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8FDB" w14:textId="774972C2" w:rsidR="00E801A4" w:rsidRPr="00F10210" w:rsidRDefault="00E801A4" w:rsidP="00E801A4">
      <w:pPr>
        <w:rPr>
          <w:rFonts w:ascii="Arial" w:hAnsi="Arial" w:cs="Arial"/>
          <w:u w:val="single"/>
        </w:rPr>
        <w:sectPr w:rsidR="00E801A4" w:rsidRPr="00F10210" w:rsidSect="00E971D8">
          <w:headerReference w:type="even" r:id="rId10"/>
          <w:headerReference w:type="default" r:id="rId11"/>
          <w:headerReference w:type="first" r:id="rId12"/>
          <w:pgSz w:w="11906" w:h="16838"/>
          <w:pgMar w:top="1418" w:right="1701" w:bottom="1418" w:left="1701" w:header="709" w:footer="709" w:gutter="0"/>
          <w:cols w:space="708"/>
          <w:docGrid w:linePitch="360"/>
        </w:sectPr>
      </w:pPr>
      <w:r w:rsidRPr="00F10210">
        <w:rPr>
          <w:rFonts w:ascii="Arial" w:hAnsi="Arial" w:cs="Arial"/>
          <w:noProof/>
        </w:rPr>
        <mc:AlternateContent>
          <mc:Choice Requires="wps">
            <w:drawing>
              <wp:anchor distT="45720" distB="45720" distL="114300" distR="114300" simplePos="0" relativeHeight="251658240" behindDoc="0" locked="0" layoutInCell="1" allowOverlap="1" wp14:anchorId="50592A77" wp14:editId="7FF52FB4">
                <wp:simplePos x="0" y="0"/>
                <wp:positionH relativeFrom="margin">
                  <wp:align>center</wp:align>
                </wp:positionH>
                <wp:positionV relativeFrom="paragraph">
                  <wp:posOffset>5967095</wp:posOffset>
                </wp:positionV>
                <wp:extent cx="7486650" cy="1771650"/>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1564A" w14:textId="77777777" w:rsidR="00C770F0" w:rsidRPr="00181678" w:rsidRDefault="00C770F0" w:rsidP="00C770F0">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37143CBA" w14:textId="77777777" w:rsidR="0077759C" w:rsidRPr="00181678" w:rsidRDefault="0077759C" w:rsidP="0077759C">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Intermediárias</w:t>
                            </w:r>
                          </w:p>
                          <w:p w14:paraId="1E6A7CA5" w14:textId="77777777" w:rsidR="0077759C" w:rsidRPr="00181678" w:rsidRDefault="0077759C" w:rsidP="0077759C">
                            <w:pPr>
                              <w:pStyle w:val="Ttulo"/>
                              <w:spacing w:line="360" w:lineRule="auto"/>
                              <w:jc w:val="center"/>
                              <w:rPr>
                                <w:rFonts w:cs="Arial"/>
                                <w:color w:val="FFFFFF"/>
                                <w:sz w:val="50"/>
                                <w:szCs w:val="50"/>
                              </w:rPr>
                            </w:pPr>
                            <w:r>
                              <w:rPr>
                                <w:rFonts w:cs="Arial"/>
                                <w:color w:val="FFFFFF"/>
                                <w:sz w:val="50"/>
                                <w:szCs w:val="50"/>
                              </w:rPr>
                              <w:t>1</w:t>
                            </w:r>
                            <w:r w:rsidRPr="00181678">
                              <w:rPr>
                                <w:rFonts w:cs="Arial"/>
                                <w:color w:val="FFFFFF"/>
                                <w:sz w:val="50"/>
                                <w:szCs w:val="50"/>
                              </w:rPr>
                              <w:t xml:space="preserve">º </w:t>
                            </w:r>
                            <w:r>
                              <w:rPr>
                                <w:rFonts w:cs="Arial"/>
                                <w:color w:val="FFFFFF"/>
                                <w:sz w:val="50"/>
                                <w:szCs w:val="50"/>
                              </w:rPr>
                              <w:t>Semestre</w:t>
                            </w:r>
                            <w:r w:rsidRPr="00181678">
                              <w:rPr>
                                <w:rFonts w:cs="Arial"/>
                                <w:color w:val="FFFFFF"/>
                                <w:sz w:val="50"/>
                                <w:szCs w:val="50"/>
                              </w:rPr>
                              <w:t>/2021</w:t>
                            </w:r>
                          </w:p>
                          <w:p w14:paraId="1D087E09" w14:textId="6089265B" w:rsidR="00E801A4" w:rsidRPr="00181678" w:rsidRDefault="00E801A4" w:rsidP="000127D0">
                            <w:pPr>
                              <w:autoSpaceDE w:val="0"/>
                              <w:autoSpaceDN w:val="0"/>
                              <w:adjustRightInd w:val="0"/>
                              <w:spacing w:before="120" w:after="120"/>
                              <w:jc w:val="center"/>
                              <w:rPr>
                                <w:rFonts w:cs="Arial"/>
                                <w:color w:val="FFFFFF"/>
                                <w:sz w:val="50"/>
                                <w:szCs w:val="5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592A77" id="_x0000_t202" coordsize="21600,21600" o:spt="202" path="m,l,21600r21600,l21600,xe">
                <v:stroke joinstyle="miter"/>
                <v:path gradientshapeok="t" o:connecttype="rect"/>
              </v:shapetype>
              <v:shape id="Caixa de Texto 3" o:spid="_x0000_s1026" type="#_x0000_t202" style="position:absolute;margin-left:0;margin-top:469.85pt;width:589.5pt;height:139.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" filled="f" stroked="f">
                <v:textbox>
                  <w:txbxContent>
                    <w:p w14:paraId="0891564A" w14:textId="77777777" w:rsidR="00C770F0" w:rsidRPr="00181678" w:rsidRDefault="00C770F0" w:rsidP="00C770F0">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37143CBA" w14:textId="77777777" w:rsidR="0077759C" w:rsidRPr="00181678" w:rsidRDefault="0077759C" w:rsidP="0077759C">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Intermediárias</w:t>
                      </w:r>
                    </w:p>
                    <w:p w14:paraId="1E6A7CA5" w14:textId="77777777" w:rsidR="0077759C" w:rsidRPr="00181678" w:rsidRDefault="0077759C" w:rsidP="0077759C">
                      <w:pPr>
                        <w:pStyle w:val="Ttulo"/>
                        <w:spacing w:line="360" w:lineRule="auto"/>
                        <w:jc w:val="center"/>
                        <w:rPr>
                          <w:rFonts w:cs="Arial"/>
                          <w:color w:val="FFFFFF"/>
                          <w:sz w:val="50"/>
                          <w:szCs w:val="50"/>
                        </w:rPr>
                      </w:pPr>
                      <w:r>
                        <w:rPr>
                          <w:rFonts w:cs="Arial"/>
                          <w:color w:val="FFFFFF"/>
                          <w:sz w:val="50"/>
                          <w:szCs w:val="50"/>
                        </w:rPr>
                        <w:t>1</w:t>
                      </w:r>
                      <w:r w:rsidRPr="00181678">
                        <w:rPr>
                          <w:rFonts w:cs="Arial"/>
                          <w:color w:val="FFFFFF"/>
                          <w:sz w:val="50"/>
                          <w:szCs w:val="50"/>
                        </w:rPr>
                        <w:t xml:space="preserve">º </w:t>
                      </w:r>
                      <w:r>
                        <w:rPr>
                          <w:rFonts w:cs="Arial"/>
                          <w:color w:val="FFFFFF"/>
                          <w:sz w:val="50"/>
                          <w:szCs w:val="50"/>
                        </w:rPr>
                        <w:t>Semestre</w:t>
                      </w:r>
                      <w:r w:rsidRPr="00181678">
                        <w:rPr>
                          <w:rFonts w:cs="Arial"/>
                          <w:color w:val="FFFFFF"/>
                          <w:sz w:val="50"/>
                          <w:szCs w:val="50"/>
                        </w:rPr>
                        <w:t>/2021</w:t>
                      </w:r>
                    </w:p>
                    <w:p w14:paraId="1D087E09" w14:textId="6089265B" w:rsidR="00E801A4" w:rsidRPr="00181678" w:rsidRDefault="00E801A4" w:rsidP="000127D0">
                      <w:pPr>
                        <w:autoSpaceDE w:val="0"/>
                        <w:autoSpaceDN w:val="0"/>
                        <w:adjustRightInd w:val="0"/>
                        <w:spacing w:before="120" w:after="120"/>
                        <w:jc w:val="center"/>
                        <w:rPr>
                          <w:rFonts w:cs="Arial"/>
                          <w:color w:val="FFFFFF"/>
                          <w:sz w:val="50"/>
                          <w:szCs w:val="50"/>
                        </w:rPr>
                      </w:pPr>
                    </w:p>
                  </w:txbxContent>
                </v:textbox>
                <w10:wrap type="square" anchorx="margin"/>
              </v:shape>
            </w:pict>
          </mc:Fallback>
        </mc:AlternateContent>
      </w:r>
      <w:r w:rsidRPr="00F10210">
        <w:rPr>
          <w:rFonts w:ascii="Arial" w:hAnsi="Arial" w:cs="Arial"/>
          <w:noProof/>
        </w:rPr>
        <mc:AlternateContent>
          <mc:Choice Requires="wps">
            <w:drawing>
              <wp:anchor distT="45720" distB="45720" distL="114300" distR="114300" simplePos="0" relativeHeight="251658241" behindDoc="0" locked="0" layoutInCell="1" allowOverlap="1" wp14:anchorId="07BF06BA" wp14:editId="526DBE22">
                <wp:simplePos x="0" y="0"/>
                <wp:positionH relativeFrom="page">
                  <wp:align>left</wp:align>
                </wp:positionH>
                <wp:positionV relativeFrom="paragraph">
                  <wp:posOffset>7853045</wp:posOffset>
                </wp:positionV>
                <wp:extent cx="7560310" cy="600075"/>
                <wp:effectExtent l="0" t="4445" r="254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1FA5" w14:textId="77777777" w:rsidR="00E801A4" w:rsidRPr="00F30CF0" w:rsidRDefault="00E801A4" w:rsidP="00E801A4">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10B0B8AA" w14:textId="77777777" w:rsidR="00E801A4" w:rsidRPr="00F30CF0" w:rsidRDefault="00E801A4" w:rsidP="00E801A4">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F06BA" id="Caixa de Texto 2" o:spid="_x0000_s1027" type="#_x0000_t202" style="position:absolute;margin-left:0;margin-top:618.35pt;width:595.3pt;height:47.25pt;z-index:251658241;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" filled="f" stroked="f">
                <v:textbox>
                  <w:txbxContent>
                    <w:p w14:paraId="1A1E1FA5" w14:textId="77777777" w:rsidR="00E801A4" w:rsidRPr="00F30CF0" w:rsidRDefault="00E801A4" w:rsidP="00E801A4">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10B0B8AA" w14:textId="77777777" w:rsidR="00E801A4" w:rsidRPr="00F30CF0" w:rsidRDefault="00E801A4" w:rsidP="00E801A4">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v:textbox>
                <w10:wrap type="square" anchorx="page"/>
              </v:shape>
            </w:pict>
          </mc:Fallback>
        </mc:AlternateContent>
      </w:r>
    </w:p>
    <w:p w14:paraId="0A6FBBFF" w14:textId="47B97D5B" w:rsidR="00E801A4" w:rsidRPr="00A75267" w:rsidRDefault="00E801A4" w:rsidP="00E801A4">
      <w:pPr>
        <w:pStyle w:val="CabealhodoSumrio"/>
        <w:rPr>
          <w:rFonts w:cs="Arial"/>
          <w:b/>
          <w:bCs/>
          <w:color w:val="auto"/>
          <w:sz w:val="20"/>
          <w:szCs w:val="20"/>
        </w:rPr>
      </w:pPr>
      <w:r w:rsidRPr="00A75267">
        <w:rPr>
          <w:rFonts w:cs="Arial"/>
          <w:b/>
          <w:bCs/>
          <w:color w:val="auto"/>
          <w:sz w:val="20"/>
          <w:szCs w:val="20"/>
        </w:rPr>
        <w:lastRenderedPageBreak/>
        <w:t>DEMONSTRAÇÕES CONTÁBEIS</w:t>
      </w:r>
      <w:r w:rsidR="00DB4EFD" w:rsidRPr="00A75267">
        <w:rPr>
          <w:rFonts w:cs="Arial"/>
          <w:b/>
          <w:bCs/>
          <w:color w:val="auto"/>
          <w:sz w:val="20"/>
          <w:szCs w:val="20"/>
        </w:rPr>
        <w:t xml:space="preserve"> INTERMEDIÁRIAS</w:t>
      </w:r>
    </w:p>
    <w:p w14:paraId="19E2E478" w14:textId="0A294660" w:rsidR="00D05332" w:rsidRPr="00E1495F" w:rsidRDefault="00E801A4">
      <w:pPr>
        <w:pStyle w:val="Sumrio1"/>
        <w:rPr>
          <w:rFonts w:asciiTheme="minorHAnsi" w:eastAsiaTheme="minorEastAsia" w:hAnsiTheme="minorHAnsi" w:cstheme="minorBidi"/>
          <w:noProof/>
          <w:sz w:val="16"/>
          <w:szCs w:val="16"/>
          <w:lang w:eastAsia="pt-BR"/>
        </w:rPr>
      </w:pPr>
      <w:r w:rsidRPr="00E1495F">
        <w:rPr>
          <w:rFonts w:cs="Arial"/>
          <w:sz w:val="16"/>
          <w:szCs w:val="16"/>
        </w:rPr>
        <w:fldChar w:fldCharType="begin"/>
      </w:r>
      <w:r w:rsidRPr="00E1495F">
        <w:rPr>
          <w:rFonts w:cs="Arial"/>
          <w:sz w:val="16"/>
          <w:szCs w:val="16"/>
        </w:rPr>
        <w:instrText xml:space="preserve"> TOC \o "1-3" \h \z \u </w:instrText>
      </w:r>
      <w:r w:rsidRPr="00E1495F">
        <w:rPr>
          <w:rFonts w:cs="Arial"/>
          <w:sz w:val="16"/>
          <w:szCs w:val="16"/>
        </w:rPr>
        <w:fldChar w:fldCharType="separate"/>
      </w:r>
      <w:hyperlink w:anchor="_Toc80887074" w:history="1">
        <w:r w:rsidR="00D05332" w:rsidRPr="00E1495F">
          <w:rPr>
            <w:rStyle w:val="Hyperlink"/>
            <w:b/>
            <w:noProof/>
            <w:sz w:val="16"/>
            <w:szCs w:val="16"/>
          </w:rPr>
          <w:t>BALANÇO PATRIMONIAL</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_Toc80887074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3</w:t>
        </w:r>
        <w:r w:rsidR="00D05332" w:rsidRPr="00E1495F">
          <w:rPr>
            <w:noProof/>
            <w:webHidden/>
            <w:sz w:val="16"/>
            <w:szCs w:val="16"/>
          </w:rPr>
          <w:fldChar w:fldCharType="end"/>
        </w:r>
      </w:hyperlink>
    </w:p>
    <w:p w14:paraId="30639CD9" w14:textId="29889588" w:rsidR="00D05332" w:rsidRPr="00E1495F" w:rsidRDefault="00002176">
      <w:pPr>
        <w:pStyle w:val="Sumrio1"/>
        <w:rPr>
          <w:rFonts w:asciiTheme="minorHAnsi" w:eastAsiaTheme="minorEastAsia" w:hAnsiTheme="minorHAnsi" w:cstheme="minorBidi"/>
          <w:noProof/>
          <w:sz w:val="16"/>
          <w:szCs w:val="16"/>
          <w:lang w:eastAsia="pt-BR"/>
        </w:rPr>
      </w:pPr>
      <w:hyperlink w:anchor="_Toc80887075" w:history="1">
        <w:r w:rsidR="00D05332" w:rsidRPr="00E1495F">
          <w:rPr>
            <w:rStyle w:val="Hyperlink"/>
            <w:b/>
            <w:noProof/>
            <w:sz w:val="16"/>
            <w:szCs w:val="16"/>
          </w:rPr>
          <w:t>DEMONSTRAÇÃO DO RESULTADO</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_Toc80887075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4</w:t>
        </w:r>
        <w:r w:rsidR="00D05332" w:rsidRPr="00E1495F">
          <w:rPr>
            <w:noProof/>
            <w:webHidden/>
            <w:sz w:val="16"/>
            <w:szCs w:val="16"/>
          </w:rPr>
          <w:fldChar w:fldCharType="end"/>
        </w:r>
      </w:hyperlink>
    </w:p>
    <w:p w14:paraId="7884EEB8" w14:textId="7EF2938B" w:rsidR="00D05332" w:rsidRPr="00E1495F" w:rsidRDefault="00002176">
      <w:pPr>
        <w:pStyle w:val="Sumrio1"/>
        <w:rPr>
          <w:rFonts w:asciiTheme="minorHAnsi" w:eastAsiaTheme="minorEastAsia" w:hAnsiTheme="minorHAnsi" w:cstheme="minorBidi"/>
          <w:noProof/>
          <w:sz w:val="16"/>
          <w:szCs w:val="16"/>
          <w:lang w:eastAsia="pt-BR"/>
        </w:rPr>
      </w:pPr>
      <w:hyperlink w:anchor="_Toc80887076" w:history="1">
        <w:r w:rsidR="00D05332" w:rsidRPr="00E1495F">
          <w:rPr>
            <w:rStyle w:val="Hyperlink"/>
            <w:b/>
            <w:noProof/>
            <w:sz w:val="16"/>
            <w:szCs w:val="16"/>
          </w:rPr>
          <w:t>DEMONSTRAÇÃO DO RESULTADO ABRANGENTE</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_Toc80887076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4</w:t>
        </w:r>
        <w:r w:rsidR="00D05332" w:rsidRPr="00E1495F">
          <w:rPr>
            <w:noProof/>
            <w:webHidden/>
            <w:sz w:val="16"/>
            <w:szCs w:val="16"/>
          </w:rPr>
          <w:fldChar w:fldCharType="end"/>
        </w:r>
      </w:hyperlink>
    </w:p>
    <w:p w14:paraId="1EC70A66" w14:textId="6A3CA6E9" w:rsidR="00D05332" w:rsidRPr="00E1495F" w:rsidRDefault="00002176">
      <w:pPr>
        <w:pStyle w:val="Sumrio1"/>
        <w:rPr>
          <w:rFonts w:asciiTheme="minorHAnsi" w:eastAsiaTheme="minorEastAsia" w:hAnsiTheme="minorHAnsi" w:cstheme="minorBidi"/>
          <w:noProof/>
          <w:sz w:val="16"/>
          <w:szCs w:val="16"/>
          <w:lang w:eastAsia="pt-BR"/>
        </w:rPr>
      </w:pPr>
      <w:hyperlink w:anchor="_Toc80887077" w:history="1">
        <w:r w:rsidR="00D05332" w:rsidRPr="00E1495F">
          <w:rPr>
            <w:rStyle w:val="Hyperlink"/>
            <w:b/>
            <w:noProof/>
            <w:sz w:val="16"/>
            <w:szCs w:val="16"/>
          </w:rPr>
          <w:t>DEMONSTRAÇÃO DOS FLUXOS DE CAIXA</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_Toc80887077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5</w:t>
        </w:r>
        <w:r w:rsidR="00D05332" w:rsidRPr="00E1495F">
          <w:rPr>
            <w:noProof/>
            <w:webHidden/>
            <w:sz w:val="16"/>
            <w:szCs w:val="16"/>
          </w:rPr>
          <w:fldChar w:fldCharType="end"/>
        </w:r>
      </w:hyperlink>
    </w:p>
    <w:p w14:paraId="54E6A0C7" w14:textId="22E249FB" w:rsidR="00D05332" w:rsidRPr="00E1495F" w:rsidRDefault="00002176">
      <w:pPr>
        <w:pStyle w:val="Sumrio1"/>
        <w:rPr>
          <w:rFonts w:asciiTheme="minorHAnsi" w:eastAsiaTheme="minorEastAsia" w:hAnsiTheme="minorHAnsi" w:cstheme="minorBidi"/>
          <w:noProof/>
          <w:sz w:val="16"/>
          <w:szCs w:val="16"/>
          <w:lang w:eastAsia="pt-BR"/>
        </w:rPr>
      </w:pPr>
      <w:hyperlink w:anchor="_Toc80887078" w:history="1">
        <w:r w:rsidR="00D05332" w:rsidRPr="00E1495F">
          <w:rPr>
            <w:rStyle w:val="Hyperlink"/>
            <w:b/>
            <w:noProof/>
            <w:sz w:val="16"/>
            <w:szCs w:val="16"/>
          </w:rPr>
          <w:t>DEMONSTRAÇÃO DAS MUTAÇÕES DO PATRIMÔNIO LÍQUIDO</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_Toc80887078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6</w:t>
        </w:r>
        <w:r w:rsidR="00D05332" w:rsidRPr="00E1495F">
          <w:rPr>
            <w:noProof/>
            <w:webHidden/>
            <w:sz w:val="16"/>
            <w:szCs w:val="16"/>
          </w:rPr>
          <w:fldChar w:fldCharType="end"/>
        </w:r>
      </w:hyperlink>
    </w:p>
    <w:p w14:paraId="2EB2D533" w14:textId="602DD6EF" w:rsidR="00D05332" w:rsidRPr="00E1495F" w:rsidRDefault="00002176">
      <w:pPr>
        <w:pStyle w:val="Sumrio1"/>
        <w:rPr>
          <w:rFonts w:asciiTheme="minorHAnsi" w:eastAsiaTheme="minorEastAsia" w:hAnsiTheme="minorHAnsi" w:cstheme="minorBidi"/>
          <w:noProof/>
          <w:sz w:val="16"/>
          <w:szCs w:val="16"/>
          <w:lang w:eastAsia="pt-BR"/>
        </w:rPr>
      </w:pPr>
      <w:hyperlink w:anchor="_Toc80887079" w:history="1">
        <w:r w:rsidR="00D05332" w:rsidRPr="00E1495F">
          <w:rPr>
            <w:rStyle w:val="Hyperlink"/>
            <w:b/>
            <w:noProof/>
            <w:sz w:val="16"/>
            <w:szCs w:val="16"/>
          </w:rPr>
          <w:t>DEMONSTRAÇÃO DO VALOR ADICIONADO</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_Toc80887079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7</w:t>
        </w:r>
        <w:r w:rsidR="00D05332" w:rsidRPr="00E1495F">
          <w:rPr>
            <w:noProof/>
            <w:webHidden/>
            <w:sz w:val="16"/>
            <w:szCs w:val="16"/>
          </w:rPr>
          <w:fldChar w:fldCharType="end"/>
        </w:r>
      </w:hyperlink>
    </w:p>
    <w:p w14:paraId="1DA9D661" w14:textId="3C7517A0" w:rsidR="00D05332" w:rsidRPr="00E1495F" w:rsidRDefault="00E51DDF" w:rsidP="00E51DDF">
      <w:pPr>
        <w:pStyle w:val="Sumrio1"/>
        <w:spacing w:before="0" w:after="0"/>
        <w:rPr>
          <w:rFonts w:asciiTheme="minorHAnsi" w:eastAsiaTheme="minorEastAsia" w:hAnsiTheme="minorHAnsi" w:cstheme="minorBidi"/>
          <w:noProof/>
          <w:sz w:val="16"/>
          <w:szCs w:val="16"/>
          <w:lang w:eastAsia="pt-BR"/>
        </w:rPr>
      </w:pPr>
      <w:r w:rsidRPr="00E1495F">
        <w:rPr>
          <w:rFonts w:eastAsia="Times New Roman" w:cs="Arial"/>
          <w:b/>
          <w:bCs/>
          <w:sz w:val="16"/>
          <w:szCs w:val="16"/>
          <w:lang w:eastAsia="pt-BR"/>
        </w:rPr>
        <w:t>NOTAS EXPLICATIVAS</w:t>
      </w:r>
      <w:r w:rsidRPr="00E1495F">
        <w:rPr>
          <w:rStyle w:val="Hyperlink"/>
          <w:noProof/>
          <w:sz w:val="16"/>
          <w:szCs w:val="16"/>
        </w:rPr>
        <w:br/>
      </w:r>
      <w:r w:rsidRPr="00E1495F">
        <w:rPr>
          <w:rStyle w:val="Hyperlink"/>
          <w:noProof/>
          <w:sz w:val="16"/>
          <w:szCs w:val="16"/>
        </w:rPr>
        <w:br/>
      </w:r>
      <w:hyperlink w:anchor="_Toc80887080" w:history="1">
        <w:r w:rsidR="00D05332" w:rsidRPr="00E1495F">
          <w:rPr>
            <w:rStyle w:val="Hyperlink"/>
            <w:b/>
            <w:noProof/>
            <w:sz w:val="16"/>
            <w:szCs w:val="16"/>
          </w:rPr>
          <w:t>NOTA 1 – A BB TECNOLOGIA E SERVIÇOS E SEU AMBIENTE DE ATUAÇÃO</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_Toc80887080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8</w:t>
        </w:r>
        <w:r w:rsidR="00D05332" w:rsidRPr="00E1495F">
          <w:rPr>
            <w:noProof/>
            <w:webHidden/>
            <w:sz w:val="16"/>
            <w:szCs w:val="16"/>
          </w:rPr>
          <w:fldChar w:fldCharType="end"/>
        </w:r>
      </w:hyperlink>
    </w:p>
    <w:p w14:paraId="1791FA58" w14:textId="01307285" w:rsidR="00D05332" w:rsidRPr="00E1495F" w:rsidRDefault="00002176">
      <w:pPr>
        <w:pStyle w:val="Sumrio1"/>
        <w:rPr>
          <w:rFonts w:asciiTheme="minorHAnsi" w:eastAsiaTheme="minorEastAsia" w:hAnsiTheme="minorHAnsi" w:cstheme="minorBidi"/>
          <w:noProof/>
          <w:sz w:val="16"/>
          <w:szCs w:val="16"/>
          <w:lang w:eastAsia="pt-BR"/>
        </w:rPr>
      </w:pPr>
      <w:hyperlink w:anchor="_Toc80887081" w:history="1">
        <w:r w:rsidR="00D05332" w:rsidRPr="00E1495F">
          <w:rPr>
            <w:rStyle w:val="Hyperlink"/>
            <w:b/>
            <w:noProof/>
            <w:sz w:val="16"/>
            <w:szCs w:val="16"/>
          </w:rPr>
          <w:t>NOTA 2 - APRESENTAÇÃO DAS DEMONSTRAÇÕES CONTÁBEIS INTERMEDIÁRIAS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_Toc80887081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9</w:t>
        </w:r>
        <w:r w:rsidR="00D05332" w:rsidRPr="00E1495F">
          <w:rPr>
            <w:noProof/>
            <w:webHidden/>
            <w:sz w:val="16"/>
            <w:szCs w:val="16"/>
          </w:rPr>
          <w:fldChar w:fldCharType="end"/>
        </w:r>
      </w:hyperlink>
    </w:p>
    <w:p w14:paraId="563DB0CC" w14:textId="0E89C326" w:rsidR="00D05332" w:rsidRPr="00E1495F" w:rsidRDefault="00002176">
      <w:pPr>
        <w:pStyle w:val="Sumrio1"/>
        <w:rPr>
          <w:rFonts w:asciiTheme="minorHAnsi" w:eastAsiaTheme="minorEastAsia" w:hAnsiTheme="minorHAnsi" w:cstheme="minorBidi"/>
          <w:noProof/>
          <w:sz w:val="16"/>
          <w:szCs w:val="16"/>
          <w:lang w:eastAsia="pt-BR"/>
        </w:rPr>
      </w:pPr>
      <w:hyperlink w:anchor="_Toc80887082" w:history="1">
        <w:r w:rsidR="00D05332" w:rsidRPr="00E1495F">
          <w:rPr>
            <w:rStyle w:val="Hyperlink"/>
            <w:b/>
            <w:noProof/>
            <w:sz w:val="16"/>
            <w:szCs w:val="16"/>
          </w:rPr>
          <w:t>NOTA 3 - PRINCIPAIS PRÁTICAS CONTÁBEIS ADOTADAS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_Toc80887082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10</w:t>
        </w:r>
        <w:r w:rsidR="00D05332" w:rsidRPr="00E1495F">
          <w:rPr>
            <w:noProof/>
            <w:webHidden/>
            <w:sz w:val="16"/>
            <w:szCs w:val="16"/>
          </w:rPr>
          <w:fldChar w:fldCharType="end"/>
        </w:r>
      </w:hyperlink>
    </w:p>
    <w:p w14:paraId="17B4701B" w14:textId="472A903C" w:rsidR="00D05332" w:rsidRPr="00E1495F" w:rsidRDefault="00002176">
      <w:pPr>
        <w:pStyle w:val="Sumrio1"/>
        <w:rPr>
          <w:rFonts w:asciiTheme="minorHAnsi" w:eastAsiaTheme="minorEastAsia" w:hAnsiTheme="minorHAnsi" w:cstheme="minorBidi"/>
          <w:noProof/>
          <w:sz w:val="16"/>
          <w:szCs w:val="16"/>
          <w:lang w:eastAsia="pt-BR"/>
        </w:rPr>
      </w:pPr>
      <w:hyperlink w:anchor="_Toc80887083" w:history="1">
        <w:r w:rsidR="00D05332" w:rsidRPr="00E1495F">
          <w:rPr>
            <w:rStyle w:val="Hyperlink"/>
            <w:b/>
            <w:noProof/>
            <w:sz w:val="16"/>
            <w:szCs w:val="16"/>
          </w:rPr>
          <w:t>NOTA 4 - USO DE ESTIMATIVAS E JULGAMENTOS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_Toc80887083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14</w:t>
        </w:r>
        <w:r w:rsidR="00D05332" w:rsidRPr="00E1495F">
          <w:rPr>
            <w:noProof/>
            <w:webHidden/>
            <w:sz w:val="16"/>
            <w:szCs w:val="16"/>
          </w:rPr>
          <w:fldChar w:fldCharType="end"/>
        </w:r>
      </w:hyperlink>
    </w:p>
    <w:p w14:paraId="003D882A" w14:textId="6C8E4BD3" w:rsidR="00D05332" w:rsidRPr="00E1495F" w:rsidRDefault="00002176">
      <w:pPr>
        <w:pStyle w:val="Sumrio1"/>
        <w:rPr>
          <w:rFonts w:asciiTheme="minorHAnsi" w:eastAsiaTheme="minorEastAsia" w:hAnsiTheme="minorHAnsi" w:cstheme="minorBidi"/>
          <w:noProof/>
          <w:sz w:val="16"/>
          <w:szCs w:val="16"/>
          <w:lang w:eastAsia="pt-BR"/>
        </w:rPr>
      </w:pPr>
      <w:hyperlink w:anchor="_Toc80887084" w:history="1">
        <w:r w:rsidR="00D05332" w:rsidRPr="00E1495F">
          <w:rPr>
            <w:rStyle w:val="Hyperlink"/>
            <w:b/>
            <w:noProof/>
            <w:sz w:val="16"/>
            <w:szCs w:val="16"/>
          </w:rPr>
          <w:t>NOTA 5 – CAIXA E EQUIVALENTES DE CAIXA</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_Toc80887084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14</w:t>
        </w:r>
        <w:r w:rsidR="00D05332" w:rsidRPr="00E1495F">
          <w:rPr>
            <w:noProof/>
            <w:webHidden/>
            <w:sz w:val="16"/>
            <w:szCs w:val="16"/>
          </w:rPr>
          <w:fldChar w:fldCharType="end"/>
        </w:r>
      </w:hyperlink>
    </w:p>
    <w:p w14:paraId="539D6A41" w14:textId="55A1A6E4" w:rsidR="00D05332" w:rsidRPr="00E1495F" w:rsidRDefault="00002176">
      <w:pPr>
        <w:pStyle w:val="Sumrio1"/>
        <w:rPr>
          <w:rFonts w:asciiTheme="minorHAnsi" w:eastAsiaTheme="minorEastAsia" w:hAnsiTheme="minorHAnsi" w:cstheme="minorBidi"/>
          <w:noProof/>
          <w:sz w:val="16"/>
          <w:szCs w:val="16"/>
          <w:lang w:eastAsia="pt-BR"/>
        </w:rPr>
      </w:pPr>
      <w:hyperlink w:anchor="_Toc80887085" w:history="1">
        <w:r w:rsidR="00D05332" w:rsidRPr="00E1495F">
          <w:rPr>
            <w:rStyle w:val="Hyperlink"/>
            <w:b/>
            <w:noProof/>
            <w:sz w:val="16"/>
            <w:szCs w:val="16"/>
          </w:rPr>
          <w:t>NOTA 6 – CLIENTES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_Toc80887085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15</w:t>
        </w:r>
        <w:r w:rsidR="00D05332" w:rsidRPr="00E1495F">
          <w:rPr>
            <w:noProof/>
            <w:webHidden/>
            <w:sz w:val="16"/>
            <w:szCs w:val="16"/>
          </w:rPr>
          <w:fldChar w:fldCharType="end"/>
        </w:r>
      </w:hyperlink>
    </w:p>
    <w:p w14:paraId="590225E4" w14:textId="65714317" w:rsidR="00D05332" w:rsidRPr="00E1495F" w:rsidRDefault="00002176">
      <w:pPr>
        <w:pStyle w:val="Sumrio1"/>
        <w:rPr>
          <w:rFonts w:asciiTheme="minorHAnsi" w:eastAsiaTheme="minorEastAsia" w:hAnsiTheme="minorHAnsi" w:cstheme="minorBidi"/>
          <w:noProof/>
          <w:sz w:val="16"/>
          <w:szCs w:val="16"/>
          <w:lang w:eastAsia="pt-BR"/>
        </w:rPr>
      </w:pPr>
      <w:hyperlink w:anchor="_Toc80887086" w:history="1">
        <w:r w:rsidR="00D05332" w:rsidRPr="00E1495F">
          <w:rPr>
            <w:rStyle w:val="Hyperlink"/>
            <w:b/>
            <w:noProof/>
            <w:sz w:val="16"/>
            <w:szCs w:val="16"/>
          </w:rPr>
          <w:t>NOTA 7 – ESTOQUES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_Toc80887086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15</w:t>
        </w:r>
        <w:r w:rsidR="00D05332" w:rsidRPr="00E1495F">
          <w:rPr>
            <w:noProof/>
            <w:webHidden/>
            <w:sz w:val="16"/>
            <w:szCs w:val="16"/>
          </w:rPr>
          <w:fldChar w:fldCharType="end"/>
        </w:r>
      </w:hyperlink>
    </w:p>
    <w:p w14:paraId="427481BB" w14:textId="1F6147AC" w:rsidR="00D05332" w:rsidRPr="00E1495F" w:rsidRDefault="00002176">
      <w:pPr>
        <w:pStyle w:val="Sumrio1"/>
        <w:rPr>
          <w:rFonts w:asciiTheme="minorHAnsi" w:eastAsiaTheme="minorEastAsia" w:hAnsiTheme="minorHAnsi" w:cstheme="minorBidi"/>
          <w:noProof/>
          <w:sz w:val="16"/>
          <w:szCs w:val="16"/>
          <w:lang w:eastAsia="pt-BR"/>
        </w:rPr>
      </w:pPr>
      <w:hyperlink w:anchor="_Toc80887087" w:history="1">
        <w:r w:rsidR="00D05332" w:rsidRPr="00E1495F">
          <w:rPr>
            <w:rStyle w:val="Hyperlink"/>
            <w:b/>
            <w:noProof/>
            <w:sz w:val="16"/>
            <w:szCs w:val="16"/>
          </w:rPr>
          <w:t>NOTA 8 - IMPOSTOS E TAXAS A RECUPERAR</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_Toc80887087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16</w:t>
        </w:r>
        <w:r w:rsidR="00D05332" w:rsidRPr="00E1495F">
          <w:rPr>
            <w:noProof/>
            <w:webHidden/>
            <w:sz w:val="16"/>
            <w:szCs w:val="16"/>
          </w:rPr>
          <w:fldChar w:fldCharType="end"/>
        </w:r>
      </w:hyperlink>
    </w:p>
    <w:p w14:paraId="0AA1BDFA" w14:textId="1C7FFC72" w:rsidR="00D05332" w:rsidRPr="00E1495F" w:rsidRDefault="00002176">
      <w:pPr>
        <w:pStyle w:val="Sumrio1"/>
        <w:rPr>
          <w:rFonts w:asciiTheme="minorHAnsi" w:eastAsiaTheme="minorEastAsia" w:hAnsiTheme="minorHAnsi" w:cstheme="minorBidi"/>
          <w:noProof/>
          <w:sz w:val="16"/>
          <w:szCs w:val="16"/>
          <w:lang w:eastAsia="pt-BR"/>
        </w:rPr>
      </w:pPr>
      <w:hyperlink w:anchor="_Toc80887088" w:history="1">
        <w:r w:rsidR="00D05332" w:rsidRPr="00E1495F">
          <w:rPr>
            <w:rStyle w:val="Hyperlink"/>
            <w:b/>
            <w:noProof/>
            <w:sz w:val="16"/>
            <w:szCs w:val="16"/>
          </w:rPr>
          <w:t>NOTA 9 - CRÉDITOS JUDICIAIS A RECEBER</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_Toc80887088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17</w:t>
        </w:r>
        <w:r w:rsidR="00D05332" w:rsidRPr="00E1495F">
          <w:rPr>
            <w:noProof/>
            <w:webHidden/>
            <w:sz w:val="16"/>
            <w:szCs w:val="16"/>
          </w:rPr>
          <w:fldChar w:fldCharType="end"/>
        </w:r>
      </w:hyperlink>
    </w:p>
    <w:p w14:paraId="7A01C787" w14:textId="452A9E9E" w:rsidR="00D05332" w:rsidRPr="00E1495F" w:rsidRDefault="00002176">
      <w:pPr>
        <w:pStyle w:val="Sumrio1"/>
        <w:rPr>
          <w:rFonts w:asciiTheme="minorHAnsi" w:eastAsiaTheme="minorEastAsia" w:hAnsiTheme="minorHAnsi" w:cstheme="minorBidi"/>
          <w:noProof/>
          <w:sz w:val="16"/>
          <w:szCs w:val="16"/>
          <w:lang w:eastAsia="pt-BR"/>
        </w:rPr>
      </w:pPr>
      <w:hyperlink w:anchor="_Toc80887089" w:history="1">
        <w:r w:rsidR="00D05332" w:rsidRPr="00E1495F">
          <w:rPr>
            <w:rStyle w:val="Hyperlink"/>
            <w:b/>
            <w:noProof/>
            <w:sz w:val="16"/>
            <w:szCs w:val="16"/>
          </w:rPr>
          <w:t>NOTA 10 - CUSTOS E DESPESAS ANTECIPADAS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_Toc80887089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17</w:t>
        </w:r>
        <w:r w:rsidR="00D05332" w:rsidRPr="00E1495F">
          <w:rPr>
            <w:noProof/>
            <w:webHidden/>
            <w:sz w:val="16"/>
            <w:szCs w:val="16"/>
          </w:rPr>
          <w:fldChar w:fldCharType="end"/>
        </w:r>
      </w:hyperlink>
    </w:p>
    <w:p w14:paraId="31509096" w14:textId="099B192F" w:rsidR="00D05332" w:rsidRPr="00E1495F" w:rsidRDefault="00002176">
      <w:pPr>
        <w:pStyle w:val="Sumrio1"/>
        <w:rPr>
          <w:rFonts w:asciiTheme="minorHAnsi" w:eastAsiaTheme="minorEastAsia" w:hAnsiTheme="minorHAnsi" w:cstheme="minorBidi"/>
          <w:noProof/>
          <w:sz w:val="16"/>
          <w:szCs w:val="16"/>
          <w:lang w:eastAsia="pt-BR"/>
        </w:rPr>
      </w:pPr>
      <w:hyperlink w:anchor="_Toc80887090" w:history="1">
        <w:r w:rsidR="00D05332" w:rsidRPr="00E1495F">
          <w:rPr>
            <w:rStyle w:val="Hyperlink"/>
            <w:b/>
            <w:noProof/>
            <w:sz w:val="16"/>
            <w:szCs w:val="16"/>
          </w:rPr>
          <w:t>NOTA 11 – OUTROS ATIVOS CIRCULANTES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_Toc80887090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17</w:t>
        </w:r>
        <w:r w:rsidR="00D05332" w:rsidRPr="00E1495F">
          <w:rPr>
            <w:noProof/>
            <w:webHidden/>
            <w:sz w:val="16"/>
            <w:szCs w:val="16"/>
          </w:rPr>
          <w:fldChar w:fldCharType="end"/>
        </w:r>
      </w:hyperlink>
    </w:p>
    <w:p w14:paraId="7AC79EC9" w14:textId="10567593" w:rsidR="00D05332" w:rsidRPr="00E1495F" w:rsidRDefault="00002176">
      <w:pPr>
        <w:pStyle w:val="Sumrio1"/>
        <w:rPr>
          <w:rFonts w:asciiTheme="minorHAnsi" w:eastAsiaTheme="minorEastAsia" w:hAnsiTheme="minorHAnsi" w:cstheme="minorBidi"/>
          <w:noProof/>
          <w:sz w:val="16"/>
          <w:szCs w:val="16"/>
          <w:lang w:eastAsia="pt-BR"/>
        </w:rPr>
      </w:pPr>
      <w:hyperlink w:anchor="_Toc80887091" w:history="1">
        <w:r w:rsidR="00D05332" w:rsidRPr="00E1495F">
          <w:rPr>
            <w:rStyle w:val="Hyperlink"/>
            <w:b/>
            <w:noProof/>
            <w:sz w:val="16"/>
            <w:szCs w:val="16"/>
          </w:rPr>
          <w:t>NOTA 12 – CAUÇÕES E DEPÓSITOS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_Toc80887091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18</w:t>
        </w:r>
        <w:r w:rsidR="00D05332" w:rsidRPr="00E1495F">
          <w:rPr>
            <w:noProof/>
            <w:webHidden/>
            <w:sz w:val="16"/>
            <w:szCs w:val="16"/>
          </w:rPr>
          <w:fldChar w:fldCharType="end"/>
        </w:r>
      </w:hyperlink>
    </w:p>
    <w:p w14:paraId="57236C1F" w14:textId="118879F7" w:rsidR="00D05332" w:rsidRPr="00E1495F" w:rsidRDefault="00002176">
      <w:pPr>
        <w:pStyle w:val="Sumrio1"/>
        <w:rPr>
          <w:rFonts w:asciiTheme="minorHAnsi" w:eastAsiaTheme="minorEastAsia" w:hAnsiTheme="minorHAnsi" w:cstheme="minorBidi"/>
          <w:noProof/>
          <w:sz w:val="16"/>
          <w:szCs w:val="16"/>
          <w:lang w:eastAsia="pt-BR"/>
        </w:rPr>
      </w:pPr>
      <w:hyperlink w:anchor="_Toc80887092" w:history="1">
        <w:r w:rsidR="00D05332" w:rsidRPr="00E1495F">
          <w:rPr>
            <w:rStyle w:val="Hyperlink"/>
            <w:b/>
            <w:noProof/>
            <w:sz w:val="16"/>
            <w:szCs w:val="16"/>
          </w:rPr>
          <w:t>NOTA 13 – DEPÓSITOS JUDICIAIS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_Toc80887092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18</w:t>
        </w:r>
        <w:r w:rsidR="00D05332" w:rsidRPr="00E1495F">
          <w:rPr>
            <w:noProof/>
            <w:webHidden/>
            <w:sz w:val="16"/>
            <w:szCs w:val="16"/>
          </w:rPr>
          <w:fldChar w:fldCharType="end"/>
        </w:r>
      </w:hyperlink>
    </w:p>
    <w:p w14:paraId="04F7B8B5" w14:textId="2B626C90" w:rsidR="00D05332" w:rsidRPr="00E1495F" w:rsidRDefault="00002176">
      <w:pPr>
        <w:pStyle w:val="Sumrio1"/>
        <w:rPr>
          <w:rFonts w:asciiTheme="minorHAnsi" w:eastAsiaTheme="minorEastAsia" w:hAnsiTheme="minorHAnsi" w:cstheme="minorBidi"/>
          <w:noProof/>
          <w:sz w:val="16"/>
          <w:szCs w:val="16"/>
          <w:lang w:eastAsia="pt-BR"/>
        </w:rPr>
      </w:pPr>
      <w:hyperlink w:anchor="_Toc80887093" w:history="1">
        <w:r w:rsidR="00D05332" w:rsidRPr="00E1495F">
          <w:rPr>
            <w:rStyle w:val="Hyperlink"/>
            <w:b/>
            <w:noProof/>
            <w:sz w:val="16"/>
            <w:szCs w:val="16"/>
          </w:rPr>
          <w:t>NOTA 14 – IMOBILIZADO</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_Toc80887093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19</w:t>
        </w:r>
        <w:r w:rsidR="00D05332" w:rsidRPr="00E1495F">
          <w:rPr>
            <w:noProof/>
            <w:webHidden/>
            <w:sz w:val="16"/>
            <w:szCs w:val="16"/>
          </w:rPr>
          <w:fldChar w:fldCharType="end"/>
        </w:r>
      </w:hyperlink>
    </w:p>
    <w:p w14:paraId="2E75AA42" w14:textId="5F647D6D" w:rsidR="00D05332" w:rsidRPr="00E1495F" w:rsidRDefault="00002176">
      <w:pPr>
        <w:pStyle w:val="Sumrio1"/>
        <w:rPr>
          <w:rFonts w:asciiTheme="minorHAnsi" w:eastAsiaTheme="minorEastAsia" w:hAnsiTheme="minorHAnsi" w:cstheme="minorBidi"/>
          <w:noProof/>
          <w:sz w:val="16"/>
          <w:szCs w:val="16"/>
          <w:lang w:eastAsia="pt-BR"/>
        </w:rPr>
      </w:pPr>
      <w:hyperlink w:anchor="_Toc80887094" w:history="1">
        <w:r w:rsidR="00D05332" w:rsidRPr="00E1495F">
          <w:rPr>
            <w:rStyle w:val="Hyperlink"/>
            <w:b/>
            <w:noProof/>
            <w:sz w:val="16"/>
            <w:szCs w:val="16"/>
          </w:rPr>
          <w:t>NOTA 15 – INTANGÍVEL</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_Toc80887094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20</w:t>
        </w:r>
        <w:r w:rsidR="00D05332" w:rsidRPr="00E1495F">
          <w:rPr>
            <w:noProof/>
            <w:webHidden/>
            <w:sz w:val="16"/>
            <w:szCs w:val="16"/>
          </w:rPr>
          <w:fldChar w:fldCharType="end"/>
        </w:r>
      </w:hyperlink>
    </w:p>
    <w:p w14:paraId="731169C9" w14:textId="26562A87" w:rsidR="00D05332" w:rsidRPr="00E1495F" w:rsidRDefault="00002176">
      <w:pPr>
        <w:pStyle w:val="Sumrio1"/>
        <w:rPr>
          <w:rFonts w:asciiTheme="minorHAnsi" w:eastAsiaTheme="minorEastAsia" w:hAnsiTheme="minorHAnsi" w:cstheme="minorBidi"/>
          <w:noProof/>
          <w:sz w:val="16"/>
          <w:szCs w:val="16"/>
          <w:lang w:eastAsia="pt-BR"/>
        </w:rPr>
      </w:pPr>
      <w:hyperlink w:anchor="_Toc80887095" w:history="1">
        <w:r w:rsidR="00D05332" w:rsidRPr="00E1495F">
          <w:rPr>
            <w:rStyle w:val="Hyperlink"/>
            <w:b/>
            <w:noProof/>
            <w:sz w:val="16"/>
            <w:szCs w:val="16"/>
          </w:rPr>
          <w:t>NOTA 16 - FORNECEDORES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_Toc80887095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20</w:t>
        </w:r>
        <w:r w:rsidR="00D05332" w:rsidRPr="00E1495F">
          <w:rPr>
            <w:noProof/>
            <w:webHidden/>
            <w:sz w:val="16"/>
            <w:szCs w:val="16"/>
          </w:rPr>
          <w:fldChar w:fldCharType="end"/>
        </w:r>
      </w:hyperlink>
    </w:p>
    <w:p w14:paraId="7E142C9E" w14:textId="6B44343D" w:rsidR="00D05332" w:rsidRPr="00E1495F" w:rsidRDefault="00002176">
      <w:pPr>
        <w:pStyle w:val="Sumrio1"/>
        <w:rPr>
          <w:rFonts w:asciiTheme="minorHAnsi" w:eastAsiaTheme="minorEastAsia" w:hAnsiTheme="minorHAnsi" w:cstheme="minorBidi"/>
          <w:noProof/>
          <w:sz w:val="16"/>
          <w:szCs w:val="16"/>
          <w:lang w:eastAsia="pt-BR"/>
        </w:rPr>
      </w:pPr>
      <w:hyperlink w:anchor="_Toc80887096" w:history="1">
        <w:r w:rsidR="00D05332" w:rsidRPr="00E1495F">
          <w:rPr>
            <w:rStyle w:val="Hyperlink"/>
            <w:b/>
            <w:noProof/>
            <w:sz w:val="16"/>
            <w:szCs w:val="16"/>
          </w:rPr>
          <w:t>NOTA 17 - IMPOSTOS E CONTRIBUIÇÕES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_Toc80887096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21</w:t>
        </w:r>
        <w:r w:rsidR="00D05332" w:rsidRPr="00E1495F">
          <w:rPr>
            <w:noProof/>
            <w:webHidden/>
            <w:sz w:val="16"/>
            <w:szCs w:val="16"/>
          </w:rPr>
          <w:fldChar w:fldCharType="end"/>
        </w:r>
      </w:hyperlink>
    </w:p>
    <w:p w14:paraId="6700991D" w14:textId="16BFD3F4" w:rsidR="00D05332" w:rsidRPr="00E1495F" w:rsidRDefault="00002176">
      <w:pPr>
        <w:pStyle w:val="Sumrio1"/>
        <w:rPr>
          <w:rFonts w:asciiTheme="minorHAnsi" w:eastAsiaTheme="minorEastAsia" w:hAnsiTheme="minorHAnsi" w:cstheme="minorBidi"/>
          <w:noProof/>
          <w:sz w:val="16"/>
          <w:szCs w:val="16"/>
          <w:lang w:eastAsia="pt-BR"/>
        </w:rPr>
      </w:pPr>
      <w:hyperlink w:anchor="_Toc80887097" w:history="1">
        <w:r w:rsidR="00D05332" w:rsidRPr="00E1495F">
          <w:rPr>
            <w:rStyle w:val="Hyperlink"/>
            <w:b/>
            <w:noProof/>
            <w:sz w:val="16"/>
            <w:szCs w:val="16"/>
          </w:rPr>
          <w:t>NOTA 18 – EMPRÉSTIMOS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_Toc80887097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21</w:t>
        </w:r>
        <w:r w:rsidR="00D05332" w:rsidRPr="00E1495F">
          <w:rPr>
            <w:noProof/>
            <w:webHidden/>
            <w:sz w:val="16"/>
            <w:szCs w:val="16"/>
          </w:rPr>
          <w:fldChar w:fldCharType="end"/>
        </w:r>
      </w:hyperlink>
    </w:p>
    <w:p w14:paraId="1CFEE725" w14:textId="36C5B4CD" w:rsidR="00D05332" w:rsidRPr="00E1495F" w:rsidRDefault="00002176">
      <w:pPr>
        <w:pStyle w:val="Sumrio1"/>
        <w:rPr>
          <w:rFonts w:asciiTheme="minorHAnsi" w:eastAsiaTheme="minorEastAsia" w:hAnsiTheme="minorHAnsi" w:cstheme="minorBidi"/>
          <w:noProof/>
          <w:sz w:val="16"/>
          <w:szCs w:val="16"/>
          <w:lang w:eastAsia="pt-BR"/>
        </w:rPr>
      </w:pPr>
      <w:hyperlink w:anchor="_Toc80887098" w:history="1">
        <w:r w:rsidR="00D05332" w:rsidRPr="00E1495F">
          <w:rPr>
            <w:rStyle w:val="Hyperlink"/>
            <w:b/>
            <w:noProof/>
            <w:sz w:val="16"/>
            <w:szCs w:val="16"/>
          </w:rPr>
          <w:t>NOTA 19 – PROVISÕES DE PESSOAL</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_Toc80887098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22</w:t>
        </w:r>
        <w:r w:rsidR="00D05332" w:rsidRPr="00E1495F">
          <w:rPr>
            <w:noProof/>
            <w:webHidden/>
            <w:sz w:val="16"/>
            <w:szCs w:val="16"/>
          </w:rPr>
          <w:fldChar w:fldCharType="end"/>
        </w:r>
      </w:hyperlink>
    </w:p>
    <w:p w14:paraId="79F648B6" w14:textId="334A1D29" w:rsidR="00D05332" w:rsidRPr="00E1495F" w:rsidRDefault="00002176">
      <w:pPr>
        <w:pStyle w:val="Sumrio1"/>
        <w:rPr>
          <w:rFonts w:asciiTheme="minorHAnsi" w:eastAsiaTheme="minorEastAsia" w:hAnsiTheme="minorHAnsi" w:cstheme="minorBidi"/>
          <w:noProof/>
          <w:sz w:val="16"/>
          <w:szCs w:val="16"/>
          <w:lang w:eastAsia="pt-BR"/>
        </w:rPr>
      </w:pPr>
      <w:hyperlink w:anchor="_Toc80887099" w:history="1">
        <w:r w:rsidR="00D05332" w:rsidRPr="00E1495F">
          <w:rPr>
            <w:rStyle w:val="Hyperlink"/>
            <w:b/>
            <w:noProof/>
            <w:sz w:val="16"/>
            <w:szCs w:val="16"/>
          </w:rPr>
          <w:t>NOTA 20 - PROVISÃO PARA CONTINGÊNCIAS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_Toc80887099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23</w:t>
        </w:r>
        <w:r w:rsidR="00D05332" w:rsidRPr="00E1495F">
          <w:rPr>
            <w:noProof/>
            <w:webHidden/>
            <w:sz w:val="16"/>
            <w:szCs w:val="16"/>
          </w:rPr>
          <w:fldChar w:fldCharType="end"/>
        </w:r>
      </w:hyperlink>
    </w:p>
    <w:p w14:paraId="785058E3" w14:textId="603DC169" w:rsidR="00D05332" w:rsidRPr="00E1495F" w:rsidRDefault="00002176">
      <w:pPr>
        <w:pStyle w:val="Sumrio1"/>
        <w:rPr>
          <w:rFonts w:asciiTheme="minorHAnsi" w:eastAsiaTheme="minorEastAsia" w:hAnsiTheme="minorHAnsi" w:cstheme="minorBidi"/>
          <w:noProof/>
          <w:sz w:val="16"/>
          <w:szCs w:val="16"/>
          <w:lang w:eastAsia="pt-BR"/>
        </w:rPr>
      </w:pPr>
      <w:hyperlink w:anchor="_Toc80887100" w:history="1">
        <w:r w:rsidR="00D05332" w:rsidRPr="00E1495F">
          <w:rPr>
            <w:rStyle w:val="Hyperlink"/>
            <w:b/>
            <w:noProof/>
            <w:sz w:val="16"/>
            <w:szCs w:val="16"/>
          </w:rPr>
          <w:t>NOTA 21 – PATRIMÔNIO LÍQUIDO</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_Toc80887100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24</w:t>
        </w:r>
        <w:r w:rsidR="00D05332" w:rsidRPr="00E1495F">
          <w:rPr>
            <w:noProof/>
            <w:webHidden/>
            <w:sz w:val="16"/>
            <w:szCs w:val="16"/>
          </w:rPr>
          <w:fldChar w:fldCharType="end"/>
        </w:r>
      </w:hyperlink>
    </w:p>
    <w:p w14:paraId="3D6EF686" w14:textId="5B588BF3" w:rsidR="00D05332" w:rsidRPr="00E1495F" w:rsidRDefault="00002176">
      <w:pPr>
        <w:pStyle w:val="Sumrio1"/>
        <w:rPr>
          <w:rFonts w:asciiTheme="minorHAnsi" w:eastAsiaTheme="minorEastAsia" w:hAnsiTheme="minorHAnsi" w:cstheme="minorBidi"/>
          <w:noProof/>
          <w:sz w:val="16"/>
          <w:szCs w:val="16"/>
          <w:lang w:eastAsia="pt-BR"/>
        </w:rPr>
      </w:pPr>
      <w:hyperlink w:anchor="_Toc80887101" w:history="1">
        <w:r w:rsidR="00D05332" w:rsidRPr="00E1495F">
          <w:rPr>
            <w:rStyle w:val="Hyperlink"/>
            <w:b/>
            <w:noProof/>
            <w:sz w:val="16"/>
            <w:szCs w:val="16"/>
          </w:rPr>
          <w:t>NOTA 22 – RECEITA OPERACIONAL LÍQUIDA</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_Toc80887101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25</w:t>
        </w:r>
        <w:r w:rsidR="00D05332" w:rsidRPr="00E1495F">
          <w:rPr>
            <w:noProof/>
            <w:webHidden/>
            <w:sz w:val="16"/>
            <w:szCs w:val="16"/>
          </w:rPr>
          <w:fldChar w:fldCharType="end"/>
        </w:r>
      </w:hyperlink>
    </w:p>
    <w:p w14:paraId="64F44878" w14:textId="181948BD" w:rsidR="00D05332" w:rsidRPr="00E1495F" w:rsidRDefault="00002176">
      <w:pPr>
        <w:pStyle w:val="Sumrio1"/>
        <w:rPr>
          <w:rFonts w:asciiTheme="minorHAnsi" w:eastAsiaTheme="minorEastAsia" w:hAnsiTheme="minorHAnsi" w:cstheme="minorBidi"/>
          <w:noProof/>
          <w:sz w:val="16"/>
          <w:szCs w:val="16"/>
          <w:lang w:eastAsia="pt-BR"/>
        </w:rPr>
      </w:pPr>
      <w:hyperlink w:anchor="_Toc80887102" w:history="1">
        <w:r w:rsidR="00D05332" w:rsidRPr="00E1495F">
          <w:rPr>
            <w:rStyle w:val="Hyperlink"/>
            <w:b/>
            <w:noProof/>
            <w:sz w:val="16"/>
            <w:szCs w:val="16"/>
          </w:rPr>
          <w:t>NOTA 23 – CUSTOS DOS PRODUTOS E SERVIÇOS PRESTADOS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_Toc80887102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25</w:t>
        </w:r>
        <w:r w:rsidR="00D05332" w:rsidRPr="00E1495F">
          <w:rPr>
            <w:noProof/>
            <w:webHidden/>
            <w:sz w:val="16"/>
            <w:szCs w:val="16"/>
          </w:rPr>
          <w:fldChar w:fldCharType="end"/>
        </w:r>
      </w:hyperlink>
    </w:p>
    <w:p w14:paraId="0A8D22FA" w14:textId="5D9F893B" w:rsidR="00D05332" w:rsidRPr="00E1495F" w:rsidRDefault="00002176">
      <w:pPr>
        <w:pStyle w:val="Sumrio1"/>
        <w:rPr>
          <w:rFonts w:asciiTheme="minorHAnsi" w:eastAsiaTheme="minorEastAsia" w:hAnsiTheme="minorHAnsi" w:cstheme="minorBidi"/>
          <w:noProof/>
          <w:sz w:val="16"/>
          <w:szCs w:val="16"/>
          <w:lang w:eastAsia="pt-BR"/>
        </w:rPr>
      </w:pPr>
      <w:hyperlink w:anchor="_Toc80887103" w:history="1">
        <w:r w:rsidR="00D05332" w:rsidRPr="00E1495F">
          <w:rPr>
            <w:rStyle w:val="Hyperlink"/>
            <w:b/>
            <w:noProof/>
            <w:sz w:val="16"/>
            <w:szCs w:val="16"/>
          </w:rPr>
          <w:t>NOTA 24 – DESPESAS GERAIS E ADMINISTRATIVAS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_Toc80887103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26</w:t>
        </w:r>
        <w:r w:rsidR="00D05332" w:rsidRPr="00E1495F">
          <w:rPr>
            <w:noProof/>
            <w:webHidden/>
            <w:sz w:val="16"/>
            <w:szCs w:val="16"/>
          </w:rPr>
          <w:fldChar w:fldCharType="end"/>
        </w:r>
      </w:hyperlink>
    </w:p>
    <w:p w14:paraId="63837C34" w14:textId="2DAB95D3" w:rsidR="00D05332" w:rsidRPr="00E1495F" w:rsidRDefault="00002176">
      <w:pPr>
        <w:pStyle w:val="Sumrio1"/>
        <w:rPr>
          <w:rFonts w:asciiTheme="minorHAnsi" w:eastAsiaTheme="minorEastAsia" w:hAnsiTheme="minorHAnsi" w:cstheme="minorBidi"/>
          <w:noProof/>
          <w:sz w:val="16"/>
          <w:szCs w:val="16"/>
          <w:lang w:eastAsia="pt-BR"/>
        </w:rPr>
      </w:pPr>
      <w:hyperlink w:anchor="_Toc80887104" w:history="1">
        <w:r w:rsidR="00D05332" w:rsidRPr="00E1495F">
          <w:rPr>
            <w:rStyle w:val="Hyperlink"/>
            <w:b/>
            <w:noProof/>
            <w:sz w:val="16"/>
            <w:szCs w:val="16"/>
          </w:rPr>
          <w:t>NOTA 25 – DESPESAS DE PROVISÕES PARA CONTINGÊNCIAS E PARA PERDAS EM CRÉDITOS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_Toc80887104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26</w:t>
        </w:r>
        <w:r w:rsidR="00D05332" w:rsidRPr="00E1495F">
          <w:rPr>
            <w:noProof/>
            <w:webHidden/>
            <w:sz w:val="16"/>
            <w:szCs w:val="16"/>
          </w:rPr>
          <w:fldChar w:fldCharType="end"/>
        </w:r>
      </w:hyperlink>
    </w:p>
    <w:p w14:paraId="4640B740" w14:textId="45D09F77" w:rsidR="00D05332" w:rsidRPr="00E1495F" w:rsidRDefault="00002176">
      <w:pPr>
        <w:pStyle w:val="Sumrio1"/>
        <w:rPr>
          <w:rFonts w:asciiTheme="minorHAnsi" w:eastAsiaTheme="minorEastAsia" w:hAnsiTheme="minorHAnsi" w:cstheme="minorBidi"/>
          <w:noProof/>
          <w:sz w:val="16"/>
          <w:szCs w:val="16"/>
          <w:lang w:eastAsia="pt-BR"/>
        </w:rPr>
      </w:pPr>
      <w:hyperlink w:anchor="_Toc80887105" w:history="1">
        <w:r w:rsidR="00D05332" w:rsidRPr="00E1495F">
          <w:rPr>
            <w:rStyle w:val="Hyperlink"/>
            <w:b/>
            <w:noProof/>
            <w:sz w:val="16"/>
            <w:szCs w:val="16"/>
          </w:rPr>
          <w:t>NOTA 26 – ENCARGOS FINANCEIROS LÍQUIDOS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_Toc80887105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27</w:t>
        </w:r>
        <w:r w:rsidR="00D05332" w:rsidRPr="00E1495F">
          <w:rPr>
            <w:noProof/>
            <w:webHidden/>
            <w:sz w:val="16"/>
            <w:szCs w:val="16"/>
          </w:rPr>
          <w:fldChar w:fldCharType="end"/>
        </w:r>
      </w:hyperlink>
    </w:p>
    <w:p w14:paraId="3BC2DC5B" w14:textId="7AFFE6F7" w:rsidR="00D05332" w:rsidRPr="00E1495F" w:rsidRDefault="00002176">
      <w:pPr>
        <w:pStyle w:val="Sumrio1"/>
        <w:rPr>
          <w:rFonts w:asciiTheme="minorHAnsi" w:eastAsiaTheme="minorEastAsia" w:hAnsiTheme="minorHAnsi" w:cstheme="minorBidi"/>
          <w:noProof/>
          <w:sz w:val="16"/>
          <w:szCs w:val="16"/>
          <w:lang w:eastAsia="pt-BR"/>
        </w:rPr>
      </w:pPr>
      <w:hyperlink w:anchor="_Toc80887106" w:history="1">
        <w:r w:rsidR="00D05332" w:rsidRPr="00E1495F">
          <w:rPr>
            <w:rStyle w:val="Hyperlink"/>
            <w:b/>
            <w:noProof/>
            <w:sz w:val="16"/>
            <w:szCs w:val="16"/>
          </w:rPr>
          <w:t>NOTA 27 – IMPOSTO DE RENDA E CONTRIBUIÇÃO SOCIAL</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_Toc80887106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27</w:t>
        </w:r>
        <w:r w:rsidR="00D05332" w:rsidRPr="00E1495F">
          <w:rPr>
            <w:noProof/>
            <w:webHidden/>
            <w:sz w:val="16"/>
            <w:szCs w:val="16"/>
          </w:rPr>
          <w:fldChar w:fldCharType="end"/>
        </w:r>
      </w:hyperlink>
    </w:p>
    <w:p w14:paraId="3D8C5B30" w14:textId="0264D121" w:rsidR="00D05332" w:rsidRPr="00E1495F" w:rsidRDefault="00002176">
      <w:pPr>
        <w:pStyle w:val="Sumrio1"/>
        <w:rPr>
          <w:rFonts w:asciiTheme="minorHAnsi" w:eastAsiaTheme="minorEastAsia" w:hAnsiTheme="minorHAnsi" w:cstheme="minorBidi"/>
          <w:noProof/>
          <w:sz w:val="16"/>
          <w:szCs w:val="16"/>
          <w:lang w:eastAsia="pt-BR"/>
        </w:rPr>
      </w:pPr>
      <w:hyperlink w:anchor="_Toc80887107" w:history="1">
        <w:r w:rsidR="00D05332" w:rsidRPr="00E1495F">
          <w:rPr>
            <w:rStyle w:val="Hyperlink"/>
            <w:b/>
            <w:noProof/>
            <w:sz w:val="16"/>
            <w:szCs w:val="16"/>
          </w:rPr>
          <w:t>NOTA 28 – TRANSAÇÕES COM PARTES RELACIONADAS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_Toc80887107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28</w:t>
        </w:r>
        <w:r w:rsidR="00D05332" w:rsidRPr="00E1495F">
          <w:rPr>
            <w:noProof/>
            <w:webHidden/>
            <w:sz w:val="16"/>
            <w:szCs w:val="16"/>
          </w:rPr>
          <w:fldChar w:fldCharType="end"/>
        </w:r>
      </w:hyperlink>
    </w:p>
    <w:p w14:paraId="4C9308E5" w14:textId="4A5E74BA" w:rsidR="00D05332" w:rsidRPr="00E1495F" w:rsidRDefault="00002176">
      <w:pPr>
        <w:pStyle w:val="Sumrio1"/>
        <w:rPr>
          <w:rFonts w:asciiTheme="minorHAnsi" w:eastAsiaTheme="minorEastAsia" w:hAnsiTheme="minorHAnsi" w:cstheme="minorBidi"/>
          <w:noProof/>
          <w:sz w:val="16"/>
          <w:szCs w:val="16"/>
          <w:lang w:eastAsia="pt-BR"/>
        </w:rPr>
      </w:pPr>
      <w:hyperlink w:anchor="_Toc80887108" w:history="1">
        <w:r w:rsidR="00D05332" w:rsidRPr="00E1495F">
          <w:rPr>
            <w:rStyle w:val="Hyperlink"/>
            <w:b/>
            <w:noProof/>
            <w:sz w:val="16"/>
            <w:szCs w:val="16"/>
          </w:rPr>
          <w:t>NOTA 29 – INSTRUMENTOS FINANCEIROS E GESTÃO DE RISCOS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_Toc80887108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29</w:t>
        </w:r>
        <w:r w:rsidR="00D05332" w:rsidRPr="00E1495F">
          <w:rPr>
            <w:noProof/>
            <w:webHidden/>
            <w:sz w:val="16"/>
            <w:szCs w:val="16"/>
          </w:rPr>
          <w:fldChar w:fldCharType="end"/>
        </w:r>
      </w:hyperlink>
    </w:p>
    <w:p w14:paraId="3FC90578" w14:textId="3224C00E" w:rsidR="00D05332" w:rsidRPr="00E1495F" w:rsidRDefault="00002176">
      <w:pPr>
        <w:pStyle w:val="Sumrio1"/>
        <w:rPr>
          <w:rFonts w:asciiTheme="minorHAnsi" w:eastAsiaTheme="minorEastAsia" w:hAnsiTheme="minorHAnsi" w:cstheme="minorBidi"/>
          <w:noProof/>
          <w:sz w:val="16"/>
          <w:szCs w:val="16"/>
          <w:lang w:eastAsia="pt-BR"/>
        </w:rPr>
      </w:pPr>
      <w:hyperlink w:anchor="_Toc80887109" w:history="1">
        <w:r w:rsidR="00D05332" w:rsidRPr="00E1495F">
          <w:rPr>
            <w:rStyle w:val="Hyperlink"/>
            <w:b/>
            <w:noProof/>
            <w:sz w:val="16"/>
            <w:szCs w:val="16"/>
          </w:rPr>
          <w:t>NOTA 30 – SEGUROS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_Toc80887109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31</w:t>
        </w:r>
        <w:r w:rsidR="00D05332" w:rsidRPr="00E1495F">
          <w:rPr>
            <w:noProof/>
            <w:webHidden/>
            <w:sz w:val="16"/>
            <w:szCs w:val="16"/>
          </w:rPr>
          <w:fldChar w:fldCharType="end"/>
        </w:r>
      </w:hyperlink>
    </w:p>
    <w:p w14:paraId="1DE3A2FD" w14:textId="689DBA56" w:rsidR="00D05332" w:rsidRPr="00E1495F" w:rsidRDefault="00002176">
      <w:pPr>
        <w:pStyle w:val="Sumrio1"/>
        <w:rPr>
          <w:rFonts w:asciiTheme="minorHAnsi" w:eastAsiaTheme="minorEastAsia" w:hAnsiTheme="minorHAnsi" w:cstheme="minorBidi"/>
          <w:noProof/>
          <w:sz w:val="16"/>
          <w:szCs w:val="16"/>
          <w:lang w:eastAsia="pt-BR"/>
        </w:rPr>
      </w:pPr>
      <w:hyperlink w:anchor="_Toc80887110" w:history="1">
        <w:r w:rsidR="00D05332" w:rsidRPr="00E1495F">
          <w:rPr>
            <w:rStyle w:val="Hyperlink"/>
            <w:b/>
            <w:noProof/>
            <w:sz w:val="16"/>
            <w:szCs w:val="16"/>
          </w:rPr>
          <w:t>NOTA 31 – IMPACTOS DO NOVO CORONAVÍRUS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_Toc80887110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32</w:t>
        </w:r>
        <w:r w:rsidR="00D05332" w:rsidRPr="00E1495F">
          <w:rPr>
            <w:noProof/>
            <w:webHidden/>
            <w:sz w:val="16"/>
            <w:szCs w:val="16"/>
          </w:rPr>
          <w:fldChar w:fldCharType="end"/>
        </w:r>
      </w:hyperlink>
    </w:p>
    <w:p w14:paraId="40F087F2" w14:textId="245E0ABF" w:rsidR="00D05332" w:rsidRPr="00E1495F" w:rsidRDefault="00002176">
      <w:pPr>
        <w:pStyle w:val="Sumrio1"/>
        <w:rPr>
          <w:rFonts w:asciiTheme="minorHAnsi" w:eastAsiaTheme="minorEastAsia" w:hAnsiTheme="minorHAnsi" w:cstheme="minorBidi"/>
          <w:noProof/>
          <w:sz w:val="16"/>
          <w:szCs w:val="16"/>
          <w:lang w:eastAsia="pt-BR"/>
        </w:rPr>
      </w:pPr>
      <w:hyperlink w:anchor="_Toc80887111" w:history="1">
        <w:r w:rsidR="00D05332" w:rsidRPr="00E1495F">
          <w:rPr>
            <w:rStyle w:val="Hyperlink"/>
            <w:b/>
            <w:noProof/>
            <w:sz w:val="16"/>
            <w:szCs w:val="16"/>
          </w:rPr>
          <w:t>NOTA 32 – EVENTOS SUBSEQUENTES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_Toc80887111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32</w:t>
        </w:r>
        <w:r w:rsidR="00D05332" w:rsidRPr="00E1495F">
          <w:rPr>
            <w:noProof/>
            <w:webHidden/>
            <w:sz w:val="16"/>
            <w:szCs w:val="16"/>
          </w:rPr>
          <w:fldChar w:fldCharType="end"/>
        </w:r>
      </w:hyperlink>
    </w:p>
    <w:p w14:paraId="669C260E" w14:textId="110CA07D" w:rsidR="00D05332" w:rsidRPr="00E1495F" w:rsidRDefault="00002176">
      <w:pPr>
        <w:pStyle w:val="Sumrio1"/>
        <w:rPr>
          <w:rFonts w:asciiTheme="minorHAnsi" w:eastAsiaTheme="minorEastAsia" w:hAnsiTheme="minorHAnsi" w:cstheme="minorBidi"/>
          <w:noProof/>
          <w:sz w:val="16"/>
          <w:szCs w:val="16"/>
          <w:lang w:eastAsia="pt-BR"/>
        </w:rPr>
      </w:pPr>
      <w:hyperlink w:anchor="_Toc80887112" w:history="1">
        <w:r w:rsidR="00D05332" w:rsidRPr="00E1495F">
          <w:rPr>
            <w:rStyle w:val="Hyperlink"/>
            <w:rFonts w:eastAsiaTheme="majorEastAsia" w:cstheme="majorBidi"/>
            <w:b/>
            <w:noProof/>
            <w:sz w:val="16"/>
            <w:szCs w:val="16"/>
          </w:rPr>
          <w:t>RELATÓRIO DOS AUDITORES INDEPENDENTES</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_Toc80887112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33</w:t>
        </w:r>
        <w:r w:rsidR="00D05332" w:rsidRPr="00E1495F">
          <w:rPr>
            <w:noProof/>
            <w:webHidden/>
            <w:sz w:val="16"/>
            <w:szCs w:val="16"/>
          </w:rPr>
          <w:fldChar w:fldCharType="end"/>
        </w:r>
      </w:hyperlink>
    </w:p>
    <w:p w14:paraId="0F6CCA72" w14:textId="36505C9E" w:rsidR="00D05332" w:rsidRPr="00E1495F" w:rsidRDefault="00002176">
      <w:pPr>
        <w:pStyle w:val="Sumrio1"/>
        <w:rPr>
          <w:rFonts w:asciiTheme="minorHAnsi" w:eastAsiaTheme="minorEastAsia" w:hAnsiTheme="minorHAnsi" w:cstheme="minorBidi"/>
          <w:noProof/>
          <w:sz w:val="16"/>
          <w:szCs w:val="16"/>
          <w:lang w:eastAsia="pt-BR"/>
        </w:rPr>
      </w:pPr>
      <w:hyperlink w:anchor="_Toc80887113" w:history="1">
        <w:r w:rsidR="00D05332" w:rsidRPr="00E1495F">
          <w:rPr>
            <w:rStyle w:val="Hyperlink"/>
            <w:rFonts w:eastAsiaTheme="majorEastAsia"/>
            <w:b/>
            <w:noProof/>
            <w:sz w:val="16"/>
            <w:szCs w:val="16"/>
          </w:rPr>
          <w:t>MEMBROS DA BB TECNOLOGIA E SERVIÇOS S.A.</w:t>
        </w:r>
        <w:r w:rsidR="00D05332" w:rsidRPr="00E1495F">
          <w:rPr>
            <w:noProof/>
            <w:webHidden/>
            <w:sz w:val="16"/>
            <w:szCs w:val="16"/>
          </w:rPr>
          <w:tab/>
        </w:r>
        <w:r w:rsidR="00D05332" w:rsidRPr="00E1495F">
          <w:rPr>
            <w:noProof/>
            <w:webHidden/>
            <w:sz w:val="16"/>
            <w:szCs w:val="16"/>
          </w:rPr>
          <w:fldChar w:fldCharType="begin"/>
        </w:r>
        <w:r w:rsidR="00D05332" w:rsidRPr="00E1495F">
          <w:rPr>
            <w:noProof/>
            <w:webHidden/>
            <w:sz w:val="16"/>
            <w:szCs w:val="16"/>
          </w:rPr>
          <w:instrText xml:space="preserve"> PAGEREF _Toc80887113 \h </w:instrText>
        </w:r>
        <w:r w:rsidR="00D05332" w:rsidRPr="00E1495F">
          <w:rPr>
            <w:noProof/>
            <w:webHidden/>
            <w:sz w:val="16"/>
            <w:szCs w:val="16"/>
          </w:rPr>
        </w:r>
        <w:r w:rsidR="00D05332" w:rsidRPr="00E1495F">
          <w:rPr>
            <w:noProof/>
            <w:webHidden/>
            <w:sz w:val="16"/>
            <w:szCs w:val="16"/>
          </w:rPr>
          <w:fldChar w:fldCharType="separate"/>
        </w:r>
        <w:r w:rsidR="000875B7">
          <w:rPr>
            <w:noProof/>
            <w:webHidden/>
            <w:sz w:val="16"/>
            <w:szCs w:val="16"/>
          </w:rPr>
          <w:t>35</w:t>
        </w:r>
        <w:r w:rsidR="00D05332" w:rsidRPr="00E1495F">
          <w:rPr>
            <w:noProof/>
            <w:webHidden/>
            <w:sz w:val="16"/>
            <w:szCs w:val="16"/>
          </w:rPr>
          <w:fldChar w:fldCharType="end"/>
        </w:r>
      </w:hyperlink>
    </w:p>
    <w:p w14:paraId="60C5B394" w14:textId="5B9F2558" w:rsidR="00E801A4" w:rsidRPr="00E1495F" w:rsidRDefault="00E801A4" w:rsidP="00E801A4">
      <w:pPr>
        <w:rPr>
          <w:rFonts w:ascii="Arial" w:hAnsi="Arial" w:cs="Arial"/>
          <w:b/>
          <w:bCs/>
          <w:sz w:val="16"/>
          <w:szCs w:val="16"/>
        </w:rPr>
        <w:sectPr w:rsidR="00E801A4" w:rsidRPr="00E1495F" w:rsidSect="009D2207">
          <w:headerReference w:type="even" r:id="rId13"/>
          <w:headerReference w:type="default" r:id="rId14"/>
          <w:footerReference w:type="default" r:id="rId15"/>
          <w:headerReference w:type="first" r:id="rId16"/>
          <w:pgSz w:w="11906" w:h="16838"/>
          <w:pgMar w:top="1985" w:right="1134" w:bottom="1418" w:left="1134" w:header="425" w:footer="0" w:gutter="0"/>
          <w:pgNumType w:start="1"/>
          <w:cols w:space="708"/>
          <w:docGrid w:linePitch="360"/>
        </w:sectPr>
      </w:pPr>
      <w:r w:rsidRPr="00E1495F">
        <w:rPr>
          <w:rFonts w:ascii="Arial" w:hAnsi="Arial" w:cs="Arial"/>
          <w:sz w:val="16"/>
          <w:szCs w:val="16"/>
        </w:rPr>
        <w:fldChar w:fldCharType="end"/>
      </w:r>
    </w:p>
    <w:p w14:paraId="1B872F6D" w14:textId="77777777" w:rsidR="00E801A4" w:rsidRPr="00F10210" w:rsidRDefault="00E801A4" w:rsidP="00E801A4">
      <w:pPr>
        <w:rPr>
          <w:rFonts w:ascii="Arial" w:hAnsi="Arial" w:cs="Arial"/>
        </w:rPr>
      </w:pPr>
    </w:p>
    <w:p w14:paraId="41C59FAF" w14:textId="4B2244B5" w:rsidR="00E801A4" w:rsidRDefault="00E801A4" w:rsidP="00E801A4">
      <w:pPr>
        <w:pStyle w:val="Subttulo"/>
        <w:rPr>
          <w:b/>
          <w:caps w:val="0"/>
          <w:spacing w:val="0"/>
          <w:szCs w:val="22"/>
        </w:rPr>
      </w:pPr>
      <w:bookmarkStart w:id="1" w:name="_Toc80887074"/>
      <w:r w:rsidRPr="00F10210">
        <w:rPr>
          <w:b/>
          <w:caps w:val="0"/>
          <w:spacing w:val="0"/>
          <w:szCs w:val="22"/>
        </w:rPr>
        <w:t>BALANÇO PATRIMONIAL</w:t>
      </w:r>
      <w:bookmarkEnd w:id="1"/>
    </w:p>
    <w:p w14:paraId="18BB48A5" w14:textId="77777777" w:rsidR="00817629" w:rsidRPr="00817629" w:rsidRDefault="00817629" w:rsidP="00817629">
      <w:pPr>
        <w:rPr>
          <w:lang w:eastAsia="en-US"/>
        </w:rPr>
      </w:pPr>
    </w:p>
    <w:tbl>
      <w:tblPr>
        <w:tblW w:w="5000" w:type="pct"/>
        <w:tblCellMar>
          <w:left w:w="70" w:type="dxa"/>
          <w:right w:w="70" w:type="dxa"/>
        </w:tblCellMar>
        <w:tblLook w:val="04A0" w:firstRow="1" w:lastRow="0" w:firstColumn="1" w:lastColumn="0" w:noHBand="0" w:noVBand="1"/>
      </w:tblPr>
      <w:tblGrid>
        <w:gridCol w:w="3170"/>
        <w:gridCol w:w="791"/>
        <w:gridCol w:w="1291"/>
        <w:gridCol w:w="1291"/>
        <w:gridCol w:w="3389"/>
        <w:gridCol w:w="771"/>
        <w:gridCol w:w="1361"/>
        <w:gridCol w:w="1361"/>
      </w:tblGrid>
      <w:tr w:rsidR="00B705F0" w:rsidRPr="00B705F0" w14:paraId="77116615" w14:textId="77777777" w:rsidTr="00B705F0">
        <w:trPr>
          <w:trHeight w:hRule="exact" w:val="283"/>
        </w:trPr>
        <w:tc>
          <w:tcPr>
            <w:tcW w:w="1198"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712CF041" w14:textId="77777777" w:rsidR="00B705F0" w:rsidRPr="00B705F0" w:rsidRDefault="00B705F0" w:rsidP="00B705F0">
            <w:pPr>
              <w:rPr>
                <w:rFonts w:ascii="Arial" w:hAnsi="Arial" w:cs="Arial"/>
                <w:b/>
                <w:bCs/>
                <w:color w:val="FFFFFF"/>
                <w:sz w:val="18"/>
                <w:szCs w:val="18"/>
              </w:rPr>
            </w:pPr>
            <w:r w:rsidRPr="00B705F0">
              <w:rPr>
                <w:rFonts w:ascii="Arial" w:hAnsi="Arial" w:cs="Arial"/>
                <w:b/>
                <w:bCs/>
                <w:color w:val="FFFFFF"/>
                <w:sz w:val="18"/>
                <w:szCs w:val="18"/>
              </w:rPr>
              <w:t>ATIVO</w:t>
            </w:r>
          </w:p>
        </w:tc>
        <w:tc>
          <w:tcPr>
            <w:tcW w:w="288" w:type="pct"/>
            <w:tcBorders>
              <w:top w:val="single" w:sz="4" w:space="0" w:color="FFFFFF"/>
              <w:left w:val="nil"/>
              <w:bottom w:val="single" w:sz="4" w:space="0" w:color="FFFFFF"/>
              <w:right w:val="single" w:sz="4" w:space="0" w:color="FFFFFF"/>
            </w:tcBorders>
            <w:shd w:val="clear" w:color="000000" w:fill="002060"/>
            <w:noWrap/>
            <w:vAlign w:val="center"/>
            <w:hideMark/>
          </w:tcPr>
          <w:p w14:paraId="6409E0C7" w14:textId="77777777" w:rsidR="00B705F0" w:rsidRPr="00B705F0" w:rsidRDefault="00B705F0" w:rsidP="00B705F0">
            <w:pPr>
              <w:rPr>
                <w:rFonts w:ascii="Arial" w:hAnsi="Arial" w:cs="Arial"/>
                <w:b/>
                <w:bCs/>
                <w:color w:val="FFFFFF"/>
                <w:sz w:val="18"/>
                <w:szCs w:val="18"/>
              </w:rPr>
            </w:pPr>
            <w:r w:rsidRPr="00B705F0">
              <w:rPr>
                <w:rFonts w:ascii="Arial" w:hAnsi="Arial" w:cs="Arial"/>
                <w:b/>
                <w:bCs/>
                <w:color w:val="FFFFFF"/>
                <w:sz w:val="18"/>
                <w:szCs w:val="18"/>
              </w:rPr>
              <w:t>Nota</w:t>
            </w:r>
          </w:p>
        </w:tc>
        <w:tc>
          <w:tcPr>
            <w:tcW w:w="482" w:type="pct"/>
            <w:tcBorders>
              <w:top w:val="single" w:sz="4" w:space="0" w:color="FFFFFF"/>
              <w:left w:val="nil"/>
              <w:bottom w:val="single" w:sz="4" w:space="0" w:color="FFFFFF"/>
              <w:right w:val="single" w:sz="4" w:space="0" w:color="FFFFFF"/>
            </w:tcBorders>
            <w:shd w:val="clear" w:color="000000" w:fill="002060"/>
            <w:noWrap/>
            <w:vAlign w:val="center"/>
            <w:hideMark/>
          </w:tcPr>
          <w:p w14:paraId="6A01132C" w14:textId="77777777" w:rsidR="00B705F0" w:rsidRPr="00B705F0" w:rsidRDefault="00B705F0" w:rsidP="00B705F0">
            <w:pPr>
              <w:jc w:val="right"/>
              <w:rPr>
                <w:rFonts w:ascii="Arial" w:hAnsi="Arial" w:cs="Arial"/>
                <w:b/>
                <w:bCs/>
                <w:color w:val="FFFFFF"/>
                <w:sz w:val="18"/>
                <w:szCs w:val="18"/>
              </w:rPr>
            </w:pPr>
            <w:r w:rsidRPr="00B705F0">
              <w:rPr>
                <w:rFonts w:ascii="Arial" w:hAnsi="Arial" w:cs="Arial"/>
                <w:b/>
                <w:bCs/>
                <w:color w:val="FFFFFF"/>
                <w:sz w:val="18"/>
                <w:szCs w:val="18"/>
              </w:rPr>
              <w:t>30.06.2021</w:t>
            </w:r>
          </w:p>
        </w:tc>
        <w:tc>
          <w:tcPr>
            <w:tcW w:w="482" w:type="pct"/>
            <w:tcBorders>
              <w:top w:val="single" w:sz="4" w:space="0" w:color="FFFFFF"/>
              <w:left w:val="nil"/>
              <w:bottom w:val="single" w:sz="4" w:space="0" w:color="FFFFFF"/>
              <w:right w:val="single" w:sz="4" w:space="0" w:color="FFFFFF"/>
            </w:tcBorders>
            <w:shd w:val="clear" w:color="000000" w:fill="002060"/>
            <w:noWrap/>
            <w:vAlign w:val="center"/>
            <w:hideMark/>
          </w:tcPr>
          <w:p w14:paraId="464979DE" w14:textId="77777777" w:rsidR="00B705F0" w:rsidRPr="00B705F0" w:rsidRDefault="00B705F0" w:rsidP="00B705F0">
            <w:pPr>
              <w:jc w:val="right"/>
              <w:rPr>
                <w:rFonts w:ascii="Arial" w:hAnsi="Arial" w:cs="Arial"/>
                <w:b/>
                <w:bCs/>
                <w:color w:val="FFFFFF"/>
                <w:sz w:val="18"/>
                <w:szCs w:val="18"/>
              </w:rPr>
            </w:pPr>
            <w:r w:rsidRPr="00B705F0">
              <w:rPr>
                <w:rFonts w:ascii="Arial" w:hAnsi="Arial" w:cs="Arial"/>
                <w:b/>
                <w:bCs/>
                <w:color w:val="FFFFFF"/>
                <w:sz w:val="18"/>
                <w:szCs w:val="18"/>
              </w:rPr>
              <w:t>31.12.2020</w:t>
            </w:r>
          </w:p>
        </w:tc>
        <w:tc>
          <w:tcPr>
            <w:tcW w:w="1312" w:type="pct"/>
            <w:tcBorders>
              <w:top w:val="single" w:sz="4" w:space="0" w:color="FFFFFF"/>
              <w:left w:val="nil"/>
              <w:bottom w:val="single" w:sz="4" w:space="0" w:color="FFFFFF"/>
              <w:right w:val="single" w:sz="4" w:space="0" w:color="FFFFFF"/>
            </w:tcBorders>
            <w:shd w:val="clear" w:color="000000" w:fill="002060"/>
            <w:noWrap/>
            <w:vAlign w:val="center"/>
            <w:hideMark/>
          </w:tcPr>
          <w:p w14:paraId="0BD50F4C" w14:textId="77777777" w:rsidR="00B705F0" w:rsidRPr="00B705F0" w:rsidRDefault="00B705F0" w:rsidP="00B705F0">
            <w:pPr>
              <w:rPr>
                <w:rFonts w:ascii="Arial" w:hAnsi="Arial" w:cs="Arial"/>
                <w:b/>
                <w:bCs/>
                <w:color w:val="FFFFFF"/>
                <w:sz w:val="18"/>
                <w:szCs w:val="18"/>
              </w:rPr>
            </w:pPr>
            <w:r w:rsidRPr="00B705F0">
              <w:rPr>
                <w:rFonts w:ascii="Arial" w:hAnsi="Arial" w:cs="Arial"/>
                <w:b/>
                <w:bCs/>
                <w:color w:val="FFFFFF"/>
                <w:sz w:val="18"/>
                <w:szCs w:val="18"/>
              </w:rPr>
              <w:t>PASSIVO</w:t>
            </w:r>
          </w:p>
        </w:tc>
        <w:tc>
          <w:tcPr>
            <w:tcW w:w="274" w:type="pct"/>
            <w:tcBorders>
              <w:top w:val="single" w:sz="4" w:space="0" w:color="FFFFFF"/>
              <w:left w:val="nil"/>
              <w:bottom w:val="single" w:sz="4" w:space="0" w:color="FFFFFF"/>
              <w:right w:val="single" w:sz="4" w:space="0" w:color="FFFFFF"/>
            </w:tcBorders>
            <w:shd w:val="clear" w:color="000000" w:fill="002060"/>
            <w:noWrap/>
            <w:vAlign w:val="center"/>
            <w:hideMark/>
          </w:tcPr>
          <w:p w14:paraId="07B87B54" w14:textId="77777777" w:rsidR="00B705F0" w:rsidRPr="00B705F0" w:rsidRDefault="00B705F0" w:rsidP="00B705F0">
            <w:pPr>
              <w:rPr>
                <w:rFonts w:ascii="Arial" w:hAnsi="Arial" w:cs="Arial"/>
                <w:b/>
                <w:bCs/>
                <w:color w:val="FFFFFF"/>
                <w:sz w:val="18"/>
                <w:szCs w:val="18"/>
              </w:rPr>
            </w:pPr>
            <w:r w:rsidRPr="00B705F0">
              <w:rPr>
                <w:rFonts w:ascii="Arial" w:hAnsi="Arial" w:cs="Arial"/>
                <w:b/>
                <w:bCs/>
                <w:color w:val="FFFFFF"/>
                <w:sz w:val="18"/>
                <w:szCs w:val="18"/>
              </w:rPr>
              <w:t>Nota</w:t>
            </w:r>
          </w:p>
        </w:tc>
        <w:tc>
          <w:tcPr>
            <w:tcW w:w="482" w:type="pct"/>
            <w:tcBorders>
              <w:top w:val="single" w:sz="4" w:space="0" w:color="FFFFFF"/>
              <w:left w:val="nil"/>
              <w:bottom w:val="single" w:sz="4" w:space="0" w:color="FFFFFF"/>
              <w:right w:val="single" w:sz="4" w:space="0" w:color="FFFFFF"/>
            </w:tcBorders>
            <w:shd w:val="clear" w:color="000000" w:fill="002060"/>
            <w:noWrap/>
            <w:vAlign w:val="center"/>
            <w:hideMark/>
          </w:tcPr>
          <w:p w14:paraId="4B5FF924" w14:textId="77777777" w:rsidR="00B705F0" w:rsidRPr="00B705F0" w:rsidRDefault="00B705F0" w:rsidP="00B705F0">
            <w:pPr>
              <w:jc w:val="right"/>
              <w:rPr>
                <w:rFonts w:ascii="Arial" w:hAnsi="Arial" w:cs="Arial"/>
                <w:b/>
                <w:bCs/>
                <w:color w:val="FFFFFF"/>
                <w:sz w:val="18"/>
                <w:szCs w:val="18"/>
              </w:rPr>
            </w:pPr>
            <w:r w:rsidRPr="00B705F0">
              <w:rPr>
                <w:rFonts w:ascii="Arial" w:hAnsi="Arial" w:cs="Arial"/>
                <w:b/>
                <w:bCs/>
                <w:color w:val="FFFFFF"/>
                <w:sz w:val="18"/>
                <w:szCs w:val="18"/>
              </w:rPr>
              <w:t>30.06.2021</w:t>
            </w:r>
          </w:p>
        </w:tc>
        <w:tc>
          <w:tcPr>
            <w:tcW w:w="482" w:type="pct"/>
            <w:tcBorders>
              <w:top w:val="single" w:sz="4" w:space="0" w:color="FFFFFF"/>
              <w:left w:val="nil"/>
              <w:bottom w:val="single" w:sz="4" w:space="0" w:color="FFFFFF"/>
              <w:right w:val="single" w:sz="4" w:space="0" w:color="FFFFFF"/>
            </w:tcBorders>
            <w:shd w:val="clear" w:color="000000" w:fill="002060"/>
            <w:noWrap/>
            <w:vAlign w:val="center"/>
            <w:hideMark/>
          </w:tcPr>
          <w:p w14:paraId="3BE5B9B0" w14:textId="77777777" w:rsidR="00B705F0" w:rsidRPr="00B705F0" w:rsidRDefault="00B705F0" w:rsidP="00B705F0">
            <w:pPr>
              <w:jc w:val="right"/>
              <w:rPr>
                <w:rFonts w:ascii="Arial" w:hAnsi="Arial" w:cs="Arial"/>
                <w:b/>
                <w:bCs/>
                <w:color w:val="FFFFFF"/>
                <w:sz w:val="18"/>
                <w:szCs w:val="18"/>
              </w:rPr>
            </w:pPr>
            <w:r w:rsidRPr="00B705F0">
              <w:rPr>
                <w:rFonts w:ascii="Arial" w:hAnsi="Arial" w:cs="Arial"/>
                <w:b/>
                <w:bCs/>
                <w:color w:val="FFFFFF"/>
                <w:sz w:val="18"/>
                <w:szCs w:val="18"/>
              </w:rPr>
              <w:t>31.12.2020</w:t>
            </w:r>
          </w:p>
        </w:tc>
      </w:tr>
      <w:tr w:rsidR="00B705F0" w:rsidRPr="00B705F0" w14:paraId="3111B570"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718628F7"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CIRCULANTE</w:t>
            </w:r>
          </w:p>
        </w:tc>
        <w:tc>
          <w:tcPr>
            <w:tcW w:w="288" w:type="pct"/>
            <w:tcBorders>
              <w:top w:val="nil"/>
              <w:left w:val="nil"/>
              <w:bottom w:val="single" w:sz="4" w:space="0" w:color="FFFFFF"/>
              <w:right w:val="single" w:sz="4" w:space="0" w:color="FFFFFF"/>
            </w:tcBorders>
            <w:shd w:val="clear" w:color="auto" w:fill="auto"/>
            <w:noWrap/>
            <w:vAlign w:val="center"/>
            <w:hideMark/>
          </w:tcPr>
          <w:p w14:paraId="42DE76F4"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6B8645C8"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304.299 </w:t>
            </w:r>
          </w:p>
        </w:tc>
        <w:tc>
          <w:tcPr>
            <w:tcW w:w="482" w:type="pct"/>
            <w:tcBorders>
              <w:top w:val="nil"/>
              <w:left w:val="nil"/>
              <w:bottom w:val="single" w:sz="4" w:space="0" w:color="FFFFFF"/>
              <w:right w:val="single" w:sz="4" w:space="0" w:color="FFFFFF"/>
            </w:tcBorders>
            <w:shd w:val="clear" w:color="auto" w:fill="auto"/>
            <w:noWrap/>
            <w:vAlign w:val="center"/>
            <w:hideMark/>
          </w:tcPr>
          <w:p w14:paraId="192FED04"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289.683 </w:t>
            </w:r>
          </w:p>
        </w:tc>
        <w:tc>
          <w:tcPr>
            <w:tcW w:w="1312" w:type="pct"/>
            <w:tcBorders>
              <w:top w:val="nil"/>
              <w:left w:val="nil"/>
              <w:bottom w:val="single" w:sz="4" w:space="0" w:color="FFFFFF"/>
              <w:right w:val="single" w:sz="4" w:space="0" w:color="FFFFFF"/>
            </w:tcBorders>
            <w:shd w:val="clear" w:color="auto" w:fill="auto"/>
            <w:noWrap/>
            <w:vAlign w:val="center"/>
            <w:hideMark/>
          </w:tcPr>
          <w:p w14:paraId="5EA46088"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CIRCULANTE</w:t>
            </w:r>
          </w:p>
        </w:tc>
        <w:tc>
          <w:tcPr>
            <w:tcW w:w="274" w:type="pct"/>
            <w:tcBorders>
              <w:top w:val="nil"/>
              <w:left w:val="nil"/>
              <w:bottom w:val="single" w:sz="4" w:space="0" w:color="FFFFFF"/>
              <w:right w:val="single" w:sz="4" w:space="0" w:color="FFFFFF"/>
            </w:tcBorders>
            <w:shd w:val="clear" w:color="auto" w:fill="auto"/>
            <w:noWrap/>
            <w:vAlign w:val="center"/>
            <w:hideMark/>
          </w:tcPr>
          <w:p w14:paraId="63183671"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32ED829D"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206.242 </w:t>
            </w:r>
          </w:p>
        </w:tc>
        <w:tc>
          <w:tcPr>
            <w:tcW w:w="482" w:type="pct"/>
            <w:tcBorders>
              <w:top w:val="nil"/>
              <w:left w:val="nil"/>
              <w:bottom w:val="single" w:sz="4" w:space="0" w:color="FFFFFF"/>
              <w:right w:val="single" w:sz="4" w:space="0" w:color="FFFFFF"/>
            </w:tcBorders>
            <w:shd w:val="clear" w:color="auto" w:fill="auto"/>
            <w:noWrap/>
            <w:vAlign w:val="center"/>
            <w:hideMark/>
          </w:tcPr>
          <w:p w14:paraId="5CB89AA6"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158.310 </w:t>
            </w:r>
          </w:p>
        </w:tc>
      </w:tr>
      <w:tr w:rsidR="00B705F0" w:rsidRPr="00B705F0" w14:paraId="3EC365B2"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0F6A4915" w14:textId="77777777" w:rsidR="00B705F0" w:rsidRPr="00B705F0" w:rsidRDefault="00B705F0" w:rsidP="00B705F0">
            <w:pPr>
              <w:rPr>
                <w:rFonts w:ascii="Arial" w:hAnsi="Arial" w:cs="Arial"/>
                <w:color w:val="D9D9D9"/>
                <w:sz w:val="18"/>
                <w:szCs w:val="18"/>
              </w:rPr>
            </w:pPr>
            <w:r w:rsidRPr="00B705F0">
              <w:rPr>
                <w:rFonts w:ascii="Arial" w:hAnsi="Arial" w:cs="Arial"/>
                <w:color w:val="D9D9D9"/>
                <w:sz w:val="18"/>
                <w:szCs w:val="18"/>
              </w:rPr>
              <w:t> </w:t>
            </w:r>
          </w:p>
        </w:tc>
        <w:tc>
          <w:tcPr>
            <w:tcW w:w="288" w:type="pct"/>
            <w:tcBorders>
              <w:top w:val="nil"/>
              <w:left w:val="nil"/>
              <w:bottom w:val="single" w:sz="4" w:space="0" w:color="FFFFFF"/>
              <w:right w:val="single" w:sz="4" w:space="0" w:color="FFFFFF"/>
            </w:tcBorders>
            <w:shd w:val="clear" w:color="000000" w:fill="D9D9D9"/>
            <w:noWrap/>
            <w:vAlign w:val="center"/>
            <w:hideMark/>
          </w:tcPr>
          <w:p w14:paraId="7B82515D" w14:textId="77777777" w:rsidR="00B705F0" w:rsidRPr="00B705F0" w:rsidRDefault="00B705F0" w:rsidP="00B705F0">
            <w:pPr>
              <w:rPr>
                <w:rFonts w:ascii="Arial" w:hAnsi="Arial" w:cs="Arial"/>
                <w:color w:val="D9D9D9"/>
                <w:sz w:val="18"/>
                <w:szCs w:val="18"/>
              </w:rPr>
            </w:pPr>
            <w:r w:rsidRPr="00B705F0">
              <w:rPr>
                <w:rFonts w:ascii="Arial" w:hAnsi="Arial" w:cs="Arial"/>
                <w:color w:val="D9D9D9"/>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51785977" w14:textId="77777777" w:rsidR="00B705F0" w:rsidRPr="00B705F0" w:rsidRDefault="00B705F0" w:rsidP="00B705F0">
            <w:pPr>
              <w:jc w:val="right"/>
              <w:rPr>
                <w:rFonts w:ascii="Arial" w:hAnsi="Arial" w:cs="Arial"/>
                <w:color w:val="D9D9D9"/>
                <w:sz w:val="18"/>
                <w:szCs w:val="18"/>
              </w:rPr>
            </w:pPr>
            <w:r w:rsidRPr="00B705F0">
              <w:rPr>
                <w:rFonts w:ascii="Arial" w:hAnsi="Arial" w:cs="Arial"/>
                <w:color w:val="D9D9D9"/>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110D0DAA" w14:textId="77777777" w:rsidR="00B705F0" w:rsidRPr="00B705F0" w:rsidRDefault="00B705F0" w:rsidP="00B705F0">
            <w:pPr>
              <w:jc w:val="right"/>
              <w:rPr>
                <w:rFonts w:ascii="Arial" w:hAnsi="Arial" w:cs="Arial"/>
                <w:color w:val="D9D9D9"/>
                <w:sz w:val="18"/>
                <w:szCs w:val="18"/>
              </w:rPr>
            </w:pPr>
            <w:r w:rsidRPr="00B705F0">
              <w:rPr>
                <w:rFonts w:ascii="Arial" w:hAnsi="Arial" w:cs="Arial"/>
                <w:color w:val="D9D9D9"/>
                <w:sz w:val="18"/>
                <w:szCs w:val="18"/>
              </w:rPr>
              <w:t> </w:t>
            </w:r>
          </w:p>
        </w:tc>
        <w:tc>
          <w:tcPr>
            <w:tcW w:w="1312" w:type="pct"/>
            <w:tcBorders>
              <w:top w:val="nil"/>
              <w:left w:val="nil"/>
              <w:bottom w:val="single" w:sz="4" w:space="0" w:color="FFFFFF"/>
              <w:right w:val="single" w:sz="4" w:space="0" w:color="FFFFFF"/>
            </w:tcBorders>
            <w:shd w:val="clear" w:color="000000" w:fill="D9D9D9"/>
            <w:noWrap/>
            <w:vAlign w:val="center"/>
            <w:hideMark/>
          </w:tcPr>
          <w:p w14:paraId="3CD1E7A8" w14:textId="77777777" w:rsidR="00B705F0" w:rsidRPr="00B705F0" w:rsidRDefault="00B705F0" w:rsidP="00B705F0">
            <w:pPr>
              <w:rPr>
                <w:rFonts w:ascii="Arial" w:hAnsi="Arial" w:cs="Arial"/>
                <w:color w:val="D9D9D9"/>
                <w:sz w:val="18"/>
                <w:szCs w:val="18"/>
              </w:rPr>
            </w:pPr>
            <w:r w:rsidRPr="00B705F0">
              <w:rPr>
                <w:rFonts w:ascii="Arial" w:hAnsi="Arial" w:cs="Arial"/>
                <w:color w:val="D9D9D9"/>
                <w:sz w:val="18"/>
                <w:szCs w:val="18"/>
              </w:rPr>
              <w:t xml:space="preserve">   Adiantamentos de Clientes</w:t>
            </w:r>
          </w:p>
        </w:tc>
        <w:tc>
          <w:tcPr>
            <w:tcW w:w="274" w:type="pct"/>
            <w:tcBorders>
              <w:top w:val="nil"/>
              <w:left w:val="nil"/>
              <w:bottom w:val="single" w:sz="4" w:space="0" w:color="FFFFFF"/>
              <w:right w:val="single" w:sz="4" w:space="0" w:color="FFFFFF"/>
            </w:tcBorders>
            <w:shd w:val="clear" w:color="000000" w:fill="D9D9D9"/>
            <w:noWrap/>
            <w:vAlign w:val="center"/>
            <w:hideMark/>
          </w:tcPr>
          <w:p w14:paraId="5BB0FB03" w14:textId="77777777" w:rsidR="00B705F0" w:rsidRPr="00B705F0" w:rsidRDefault="00B705F0" w:rsidP="00B705F0">
            <w:pPr>
              <w:rPr>
                <w:rFonts w:ascii="Arial" w:hAnsi="Arial" w:cs="Arial"/>
                <w:color w:val="D9D9D9"/>
                <w:sz w:val="18"/>
                <w:szCs w:val="18"/>
              </w:rPr>
            </w:pPr>
            <w:r w:rsidRPr="00B705F0">
              <w:rPr>
                <w:rFonts w:ascii="Arial" w:hAnsi="Arial" w:cs="Arial"/>
                <w:color w:val="D9D9D9"/>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2F9A79E8" w14:textId="77777777" w:rsidR="00B705F0" w:rsidRPr="00B705F0" w:rsidRDefault="00B705F0" w:rsidP="00B705F0">
            <w:pPr>
              <w:jc w:val="right"/>
              <w:rPr>
                <w:rFonts w:ascii="Arial" w:hAnsi="Arial" w:cs="Arial"/>
                <w:color w:val="D9D9D9"/>
                <w:sz w:val="18"/>
                <w:szCs w:val="18"/>
              </w:rPr>
            </w:pPr>
            <w:r w:rsidRPr="00B705F0">
              <w:rPr>
                <w:rFonts w:ascii="Arial" w:hAnsi="Arial" w:cs="Arial"/>
                <w:color w:val="D9D9D9"/>
                <w:sz w:val="18"/>
                <w:szCs w:val="18"/>
              </w:rPr>
              <w:t xml:space="preserve">                  -   </w:t>
            </w:r>
          </w:p>
        </w:tc>
        <w:tc>
          <w:tcPr>
            <w:tcW w:w="482" w:type="pct"/>
            <w:tcBorders>
              <w:top w:val="nil"/>
              <w:left w:val="nil"/>
              <w:bottom w:val="single" w:sz="4" w:space="0" w:color="FFFFFF"/>
              <w:right w:val="single" w:sz="4" w:space="0" w:color="FFFFFF"/>
            </w:tcBorders>
            <w:shd w:val="clear" w:color="000000" w:fill="D9D9D9"/>
            <w:noWrap/>
            <w:vAlign w:val="center"/>
            <w:hideMark/>
          </w:tcPr>
          <w:p w14:paraId="54438EA0" w14:textId="77777777" w:rsidR="00B705F0" w:rsidRPr="00B705F0" w:rsidRDefault="00B705F0" w:rsidP="00B705F0">
            <w:pPr>
              <w:jc w:val="right"/>
              <w:rPr>
                <w:rFonts w:ascii="Arial" w:hAnsi="Arial" w:cs="Arial"/>
                <w:color w:val="D9D9D9"/>
                <w:sz w:val="18"/>
                <w:szCs w:val="18"/>
              </w:rPr>
            </w:pPr>
            <w:r w:rsidRPr="00B705F0">
              <w:rPr>
                <w:rFonts w:ascii="Arial" w:hAnsi="Arial" w:cs="Arial"/>
                <w:color w:val="D9D9D9"/>
                <w:sz w:val="18"/>
                <w:szCs w:val="18"/>
              </w:rPr>
              <w:t xml:space="preserve">                  -   </w:t>
            </w:r>
          </w:p>
        </w:tc>
      </w:tr>
      <w:tr w:rsidR="00B705F0" w:rsidRPr="00B705F0" w14:paraId="6460332E"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692121C6"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Caixa e Equivalentes de Caixa</w:t>
            </w:r>
          </w:p>
        </w:tc>
        <w:tc>
          <w:tcPr>
            <w:tcW w:w="288" w:type="pct"/>
            <w:tcBorders>
              <w:top w:val="nil"/>
              <w:left w:val="nil"/>
              <w:bottom w:val="single" w:sz="4" w:space="0" w:color="FFFFFF"/>
              <w:right w:val="single" w:sz="4" w:space="0" w:color="FFFFFF"/>
            </w:tcBorders>
            <w:shd w:val="clear" w:color="auto" w:fill="auto"/>
            <w:noWrap/>
            <w:vAlign w:val="center"/>
            <w:hideMark/>
          </w:tcPr>
          <w:p w14:paraId="3719870A" w14:textId="77777777" w:rsidR="00B705F0" w:rsidRPr="00B705F0" w:rsidRDefault="00B705F0" w:rsidP="00B705F0">
            <w:pPr>
              <w:rPr>
                <w:rFonts w:ascii="Arial" w:hAnsi="Arial" w:cs="Arial"/>
                <w:sz w:val="18"/>
                <w:szCs w:val="18"/>
              </w:rPr>
            </w:pPr>
            <w:r w:rsidRPr="00B705F0">
              <w:rPr>
                <w:rFonts w:ascii="Arial" w:hAnsi="Arial" w:cs="Arial"/>
                <w:sz w:val="18"/>
                <w:szCs w:val="18"/>
              </w:rPr>
              <w:t>Nota 5</w:t>
            </w:r>
          </w:p>
        </w:tc>
        <w:tc>
          <w:tcPr>
            <w:tcW w:w="482" w:type="pct"/>
            <w:tcBorders>
              <w:top w:val="nil"/>
              <w:left w:val="nil"/>
              <w:bottom w:val="single" w:sz="4" w:space="0" w:color="FFFFFF"/>
              <w:right w:val="single" w:sz="4" w:space="0" w:color="FFFFFF"/>
            </w:tcBorders>
            <w:shd w:val="clear" w:color="auto" w:fill="auto"/>
            <w:noWrap/>
            <w:vAlign w:val="center"/>
            <w:hideMark/>
          </w:tcPr>
          <w:p w14:paraId="695E69DD"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124.726 </w:t>
            </w:r>
          </w:p>
        </w:tc>
        <w:tc>
          <w:tcPr>
            <w:tcW w:w="482" w:type="pct"/>
            <w:tcBorders>
              <w:top w:val="nil"/>
              <w:left w:val="nil"/>
              <w:bottom w:val="single" w:sz="4" w:space="0" w:color="FFFFFF"/>
              <w:right w:val="single" w:sz="4" w:space="0" w:color="FFFFFF"/>
            </w:tcBorders>
            <w:shd w:val="clear" w:color="auto" w:fill="auto"/>
            <w:noWrap/>
            <w:vAlign w:val="center"/>
            <w:hideMark/>
          </w:tcPr>
          <w:p w14:paraId="66103E51"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118.117 </w:t>
            </w:r>
          </w:p>
        </w:tc>
        <w:tc>
          <w:tcPr>
            <w:tcW w:w="1312" w:type="pct"/>
            <w:tcBorders>
              <w:top w:val="nil"/>
              <w:left w:val="nil"/>
              <w:bottom w:val="single" w:sz="4" w:space="0" w:color="FFFFFF"/>
              <w:right w:val="single" w:sz="4" w:space="0" w:color="FFFFFF"/>
            </w:tcBorders>
            <w:shd w:val="clear" w:color="auto" w:fill="auto"/>
            <w:noWrap/>
            <w:vAlign w:val="center"/>
            <w:hideMark/>
          </w:tcPr>
          <w:p w14:paraId="18338D02"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Fornecedores</w:t>
            </w:r>
          </w:p>
        </w:tc>
        <w:tc>
          <w:tcPr>
            <w:tcW w:w="274" w:type="pct"/>
            <w:tcBorders>
              <w:top w:val="nil"/>
              <w:left w:val="nil"/>
              <w:bottom w:val="single" w:sz="4" w:space="0" w:color="FFFFFF"/>
              <w:right w:val="single" w:sz="4" w:space="0" w:color="FFFFFF"/>
            </w:tcBorders>
            <w:shd w:val="clear" w:color="auto" w:fill="auto"/>
            <w:noWrap/>
            <w:vAlign w:val="center"/>
            <w:hideMark/>
          </w:tcPr>
          <w:p w14:paraId="0CB54891" w14:textId="77777777" w:rsidR="00B705F0" w:rsidRPr="00B705F0" w:rsidRDefault="00B705F0" w:rsidP="00B705F0">
            <w:pPr>
              <w:rPr>
                <w:rFonts w:ascii="Arial" w:hAnsi="Arial" w:cs="Arial"/>
                <w:sz w:val="18"/>
                <w:szCs w:val="18"/>
              </w:rPr>
            </w:pPr>
            <w:r w:rsidRPr="00B705F0">
              <w:rPr>
                <w:rFonts w:ascii="Arial" w:hAnsi="Arial" w:cs="Arial"/>
                <w:sz w:val="18"/>
                <w:szCs w:val="18"/>
              </w:rPr>
              <w:t>Nota 16</w:t>
            </w:r>
          </w:p>
        </w:tc>
        <w:tc>
          <w:tcPr>
            <w:tcW w:w="482" w:type="pct"/>
            <w:tcBorders>
              <w:top w:val="nil"/>
              <w:left w:val="nil"/>
              <w:bottom w:val="single" w:sz="4" w:space="0" w:color="FFFFFF"/>
              <w:right w:val="single" w:sz="4" w:space="0" w:color="FFFFFF"/>
            </w:tcBorders>
            <w:shd w:val="clear" w:color="auto" w:fill="auto"/>
            <w:noWrap/>
            <w:vAlign w:val="center"/>
            <w:hideMark/>
          </w:tcPr>
          <w:p w14:paraId="21AD970E"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121.779 </w:t>
            </w:r>
          </w:p>
        </w:tc>
        <w:tc>
          <w:tcPr>
            <w:tcW w:w="482" w:type="pct"/>
            <w:tcBorders>
              <w:top w:val="nil"/>
              <w:left w:val="nil"/>
              <w:bottom w:val="single" w:sz="4" w:space="0" w:color="FFFFFF"/>
              <w:right w:val="single" w:sz="4" w:space="0" w:color="FFFFFF"/>
            </w:tcBorders>
            <w:shd w:val="clear" w:color="auto" w:fill="auto"/>
            <w:noWrap/>
            <w:vAlign w:val="center"/>
            <w:hideMark/>
          </w:tcPr>
          <w:p w14:paraId="1B88A64A"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99.173 </w:t>
            </w:r>
          </w:p>
        </w:tc>
      </w:tr>
      <w:tr w:rsidR="00B705F0" w:rsidRPr="00B705F0" w14:paraId="31D4CBCC"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599864CB"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Clientes</w:t>
            </w:r>
          </w:p>
        </w:tc>
        <w:tc>
          <w:tcPr>
            <w:tcW w:w="288" w:type="pct"/>
            <w:tcBorders>
              <w:top w:val="nil"/>
              <w:left w:val="nil"/>
              <w:bottom w:val="single" w:sz="4" w:space="0" w:color="FFFFFF"/>
              <w:right w:val="single" w:sz="4" w:space="0" w:color="FFFFFF"/>
            </w:tcBorders>
            <w:shd w:val="clear" w:color="000000" w:fill="D9D9D9"/>
            <w:noWrap/>
            <w:vAlign w:val="center"/>
            <w:hideMark/>
          </w:tcPr>
          <w:p w14:paraId="465FADF7" w14:textId="77777777" w:rsidR="00B705F0" w:rsidRPr="00B705F0" w:rsidRDefault="00B705F0" w:rsidP="00B705F0">
            <w:pPr>
              <w:rPr>
                <w:rFonts w:ascii="Arial" w:hAnsi="Arial" w:cs="Arial"/>
                <w:sz w:val="18"/>
                <w:szCs w:val="18"/>
              </w:rPr>
            </w:pPr>
            <w:r w:rsidRPr="00B705F0">
              <w:rPr>
                <w:rFonts w:ascii="Arial" w:hAnsi="Arial" w:cs="Arial"/>
                <w:sz w:val="18"/>
                <w:szCs w:val="18"/>
              </w:rPr>
              <w:t>Nota 6</w:t>
            </w:r>
          </w:p>
        </w:tc>
        <w:tc>
          <w:tcPr>
            <w:tcW w:w="482" w:type="pct"/>
            <w:tcBorders>
              <w:top w:val="nil"/>
              <w:left w:val="nil"/>
              <w:bottom w:val="single" w:sz="4" w:space="0" w:color="FFFFFF"/>
              <w:right w:val="single" w:sz="4" w:space="0" w:color="FFFFFF"/>
            </w:tcBorders>
            <w:shd w:val="clear" w:color="000000" w:fill="D9D9D9"/>
            <w:noWrap/>
            <w:vAlign w:val="center"/>
            <w:hideMark/>
          </w:tcPr>
          <w:p w14:paraId="5FA1BDFC"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75.720 </w:t>
            </w:r>
          </w:p>
        </w:tc>
        <w:tc>
          <w:tcPr>
            <w:tcW w:w="482" w:type="pct"/>
            <w:tcBorders>
              <w:top w:val="nil"/>
              <w:left w:val="nil"/>
              <w:bottom w:val="single" w:sz="4" w:space="0" w:color="FFFFFF"/>
              <w:right w:val="single" w:sz="4" w:space="0" w:color="FFFFFF"/>
            </w:tcBorders>
            <w:shd w:val="clear" w:color="000000" w:fill="D9D9D9"/>
            <w:noWrap/>
            <w:vAlign w:val="center"/>
            <w:hideMark/>
          </w:tcPr>
          <w:p w14:paraId="5B0263E8"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83.908 </w:t>
            </w:r>
          </w:p>
        </w:tc>
        <w:tc>
          <w:tcPr>
            <w:tcW w:w="1312" w:type="pct"/>
            <w:tcBorders>
              <w:top w:val="nil"/>
              <w:left w:val="nil"/>
              <w:bottom w:val="single" w:sz="4" w:space="0" w:color="FFFFFF"/>
              <w:right w:val="single" w:sz="4" w:space="0" w:color="FFFFFF"/>
            </w:tcBorders>
            <w:shd w:val="clear" w:color="000000" w:fill="D9D9D9"/>
            <w:noWrap/>
            <w:vAlign w:val="center"/>
            <w:hideMark/>
          </w:tcPr>
          <w:p w14:paraId="05BFA2B0"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Empréstimos e Financiamentos</w:t>
            </w:r>
          </w:p>
        </w:tc>
        <w:tc>
          <w:tcPr>
            <w:tcW w:w="274" w:type="pct"/>
            <w:tcBorders>
              <w:top w:val="nil"/>
              <w:left w:val="nil"/>
              <w:bottom w:val="single" w:sz="4" w:space="0" w:color="FFFFFF"/>
              <w:right w:val="single" w:sz="4" w:space="0" w:color="FFFFFF"/>
            </w:tcBorders>
            <w:shd w:val="clear" w:color="000000" w:fill="D9D9D9"/>
            <w:noWrap/>
            <w:vAlign w:val="center"/>
            <w:hideMark/>
          </w:tcPr>
          <w:p w14:paraId="23D0E087" w14:textId="77777777" w:rsidR="00B705F0" w:rsidRPr="00B705F0" w:rsidRDefault="00B705F0" w:rsidP="00B705F0">
            <w:pPr>
              <w:rPr>
                <w:rFonts w:ascii="Arial" w:hAnsi="Arial" w:cs="Arial"/>
                <w:sz w:val="18"/>
                <w:szCs w:val="18"/>
              </w:rPr>
            </w:pPr>
            <w:r w:rsidRPr="00B705F0">
              <w:rPr>
                <w:rFonts w:ascii="Arial" w:hAnsi="Arial" w:cs="Arial"/>
                <w:sz w:val="18"/>
                <w:szCs w:val="18"/>
              </w:rPr>
              <w:t>Nota 18</w:t>
            </w:r>
          </w:p>
        </w:tc>
        <w:tc>
          <w:tcPr>
            <w:tcW w:w="482" w:type="pct"/>
            <w:tcBorders>
              <w:top w:val="nil"/>
              <w:left w:val="nil"/>
              <w:bottom w:val="single" w:sz="4" w:space="0" w:color="FFFFFF"/>
              <w:right w:val="single" w:sz="4" w:space="0" w:color="FFFFFF"/>
            </w:tcBorders>
            <w:shd w:val="clear" w:color="000000" w:fill="D9D9D9"/>
            <w:noWrap/>
            <w:vAlign w:val="center"/>
            <w:hideMark/>
          </w:tcPr>
          <w:p w14:paraId="1F42636D"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14.900 </w:t>
            </w:r>
          </w:p>
        </w:tc>
        <w:tc>
          <w:tcPr>
            <w:tcW w:w="482" w:type="pct"/>
            <w:tcBorders>
              <w:top w:val="nil"/>
              <w:left w:val="nil"/>
              <w:bottom w:val="single" w:sz="4" w:space="0" w:color="FFFFFF"/>
              <w:right w:val="single" w:sz="4" w:space="0" w:color="FFFFFF"/>
            </w:tcBorders>
            <w:shd w:val="clear" w:color="000000" w:fill="D9D9D9"/>
            <w:noWrap/>
            <w:vAlign w:val="center"/>
            <w:hideMark/>
          </w:tcPr>
          <w:p w14:paraId="50ED11E8"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   </w:t>
            </w:r>
          </w:p>
        </w:tc>
      </w:tr>
      <w:tr w:rsidR="00B705F0" w:rsidRPr="00B705F0" w14:paraId="16F1FAF7"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4B9B14C5"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Estoques</w:t>
            </w:r>
          </w:p>
        </w:tc>
        <w:tc>
          <w:tcPr>
            <w:tcW w:w="288" w:type="pct"/>
            <w:tcBorders>
              <w:top w:val="nil"/>
              <w:left w:val="nil"/>
              <w:bottom w:val="single" w:sz="4" w:space="0" w:color="FFFFFF"/>
              <w:right w:val="single" w:sz="4" w:space="0" w:color="FFFFFF"/>
            </w:tcBorders>
            <w:shd w:val="clear" w:color="auto" w:fill="auto"/>
            <w:noWrap/>
            <w:vAlign w:val="center"/>
            <w:hideMark/>
          </w:tcPr>
          <w:p w14:paraId="1778A43C" w14:textId="77777777" w:rsidR="00B705F0" w:rsidRPr="00B705F0" w:rsidRDefault="00B705F0" w:rsidP="00B705F0">
            <w:pPr>
              <w:rPr>
                <w:rFonts w:ascii="Arial" w:hAnsi="Arial" w:cs="Arial"/>
                <w:sz w:val="18"/>
                <w:szCs w:val="18"/>
              </w:rPr>
            </w:pPr>
            <w:r w:rsidRPr="00B705F0">
              <w:rPr>
                <w:rFonts w:ascii="Arial" w:hAnsi="Arial" w:cs="Arial"/>
                <w:sz w:val="18"/>
                <w:szCs w:val="18"/>
              </w:rPr>
              <w:t>Nota 7</w:t>
            </w:r>
          </w:p>
        </w:tc>
        <w:tc>
          <w:tcPr>
            <w:tcW w:w="482" w:type="pct"/>
            <w:tcBorders>
              <w:top w:val="nil"/>
              <w:left w:val="nil"/>
              <w:bottom w:val="single" w:sz="4" w:space="0" w:color="FFFFFF"/>
              <w:right w:val="single" w:sz="4" w:space="0" w:color="FFFFFF"/>
            </w:tcBorders>
            <w:shd w:val="clear" w:color="auto" w:fill="auto"/>
            <w:noWrap/>
            <w:vAlign w:val="center"/>
            <w:hideMark/>
          </w:tcPr>
          <w:p w14:paraId="0A413D09"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52.342 </w:t>
            </w:r>
          </w:p>
        </w:tc>
        <w:tc>
          <w:tcPr>
            <w:tcW w:w="482" w:type="pct"/>
            <w:tcBorders>
              <w:top w:val="nil"/>
              <w:left w:val="nil"/>
              <w:bottom w:val="single" w:sz="4" w:space="0" w:color="FFFFFF"/>
              <w:right w:val="single" w:sz="4" w:space="0" w:color="FFFFFF"/>
            </w:tcBorders>
            <w:shd w:val="clear" w:color="auto" w:fill="auto"/>
            <w:noWrap/>
            <w:vAlign w:val="center"/>
            <w:hideMark/>
          </w:tcPr>
          <w:p w14:paraId="03CF2E55"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42.062 </w:t>
            </w:r>
          </w:p>
        </w:tc>
        <w:tc>
          <w:tcPr>
            <w:tcW w:w="1312" w:type="pct"/>
            <w:tcBorders>
              <w:top w:val="nil"/>
              <w:left w:val="nil"/>
              <w:bottom w:val="single" w:sz="4" w:space="0" w:color="FFFFFF"/>
              <w:right w:val="single" w:sz="4" w:space="0" w:color="FFFFFF"/>
            </w:tcBorders>
            <w:shd w:val="clear" w:color="auto" w:fill="auto"/>
            <w:noWrap/>
            <w:vAlign w:val="center"/>
            <w:hideMark/>
          </w:tcPr>
          <w:p w14:paraId="3E311EDD"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Impostos e Contribuições</w:t>
            </w:r>
          </w:p>
        </w:tc>
        <w:tc>
          <w:tcPr>
            <w:tcW w:w="274" w:type="pct"/>
            <w:tcBorders>
              <w:top w:val="nil"/>
              <w:left w:val="nil"/>
              <w:bottom w:val="single" w:sz="4" w:space="0" w:color="FFFFFF"/>
              <w:right w:val="single" w:sz="4" w:space="0" w:color="FFFFFF"/>
            </w:tcBorders>
            <w:shd w:val="clear" w:color="auto" w:fill="auto"/>
            <w:noWrap/>
            <w:vAlign w:val="center"/>
            <w:hideMark/>
          </w:tcPr>
          <w:p w14:paraId="7D79CFA9" w14:textId="77777777" w:rsidR="00B705F0" w:rsidRPr="00B705F0" w:rsidRDefault="00B705F0" w:rsidP="00B705F0">
            <w:pPr>
              <w:rPr>
                <w:rFonts w:ascii="Arial" w:hAnsi="Arial" w:cs="Arial"/>
                <w:sz w:val="18"/>
                <w:szCs w:val="18"/>
              </w:rPr>
            </w:pPr>
            <w:r w:rsidRPr="00B705F0">
              <w:rPr>
                <w:rFonts w:ascii="Arial" w:hAnsi="Arial" w:cs="Arial"/>
                <w:sz w:val="18"/>
                <w:szCs w:val="18"/>
              </w:rPr>
              <w:t>Nota 17</w:t>
            </w:r>
          </w:p>
        </w:tc>
        <w:tc>
          <w:tcPr>
            <w:tcW w:w="482" w:type="pct"/>
            <w:tcBorders>
              <w:top w:val="nil"/>
              <w:left w:val="nil"/>
              <w:bottom w:val="single" w:sz="4" w:space="0" w:color="FFFFFF"/>
              <w:right w:val="single" w:sz="4" w:space="0" w:color="FFFFFF"/>
            </w:tcBorders>
            <w:shd w:val="clear" w:color="auto" w:fill="auto"/>
            <w:noWrap/>
            <w:vAlign w:val="center"/>
            <w:hideMark/>
          </w:tcPr>
          <w:p w14:paraId="45207C42"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17.208 </w:t>
            </w:r>
          </w:p>
        </w:tc>
        <w:tc>
          <w:tcPr>
            <w:tcW w:w="482" w:type="pct"/>
            <w:tcBorders>
              <w:top w:val="nil"/>
              <w:left w:val="nil"/>
              <w:bottom w:val="single" w:sz="4" w:space="0" w:color="FFFFFF"/>
              <w:right w:val="single" w:sz="4" w:space="0" w:color="FFFFFF"/>
            </w:tcBorders>
            <w:shd w:val="clear" w:color="auto" w:fill="auto"/>
            <w:noWrap/>
            <w:vAlign w:val="center"/>
            <w:hideMark/>
          </w:tcPr>
          <w:p w14:paraId="0A4BBF2E"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26.125 </w:t>
            </w:r>
          </w:p>
        </w:tc>
      </w:tr>
      <w:tr w:rsidR="00B705F0" w:rsidRPr="00B705F0" w14:paraId="02E715B1"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5C35927F"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Impostos e Taxas a Recuperar</w:t>
            </w:r>
          </w:p>
        </w:tc>
        <w:tc>
          <w:tcPr>
            <w:tcW w:w="288" w:type="pct"/>
            <w:tcBorders>
              <w:top w:val="nil"/>
              <w:left w:val="nil"/>
              <w:bottom w:val="single" w:sz="4" w:space="0" w:color="FFFFFF"/>
              <w:right w:val="single" w:sz="4" w:space="0" w:color="FFFFFF"/>
            </w:tcBorders>
            <w:shd w:val="clear" w:color="000000" w:fill="D9D9D9"/>
            <w:noWrap/>
            <w:vAlign w:val="center"/>
            <w:hideMark/>
          </w:tcPr>
          <w:p w14:paraId="0E41F7E5" w14:textId="77777777" w:rsidR="00B705F0" w:rsidRPr="00B705F0" w:rsidRDefault="00B705F0" w:rsidP="00B705F0">
            <w:pPr>
              <w:rPr>
                <w:rFonts w:ascii="Arial" w:hAnsi="Arial" w:cs="Arial"/>
                <w:sz w:val="18"/>
                <w:szCs w:val="18"/>
              </w:rPr>
            </w:pPr>
            <w:r w:rsidRPr="00B705F0">
              <w:rPr>
                <w:rFonts w:ascii="Arial" w:hAnsi="Arial" w:cs="Arial"/>
                <w:sz w:val="18"/>
                <w:szCs w:val="18"/>
              </w:rPr>
              <w:t>Nota 8</w:t>
            </w:r>
          </w:p>
        </w:tc>
        <w:tc>
          <w:tcPr>
            <w:tcW w:w="482" w:type="pct"/>
            <w:tcBorders>
              <w:top w:val="nil"/>
              <w:left w:val="nil"/>
              <w:bottom w:val="single" w:sz="4" w:space="0" w:color="FFFFFF"/>
              <w:right w:val="single" w:sz="4" w:space="0" w:color="FFFFFF"/>
            </w:tcBorders>
            <w:shd w:val="clear" w:color="000000" w:fill="D9D9D9"/>
            <w:noWrap/>
            <w:vAlign w:val="center"/>
            <w:hideMark/>
          </w:tcPr>
          <w:p w14:paraId="13CFB2EF"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28.010 </w:t>
            </w:r>
          </w:p>
        </w:tc>
        <w:tc>
          <w:tcPr>
            <w:tcW w:w="482" w:type="pct"/>
            <w:tcBorders>
              <w:top w:val="nil"/>
              <w:left w:val="nil"/>
              <w:bottom w:val="single" w:sz="4" w:space="0" w:color="FFFFFF"/>
              <w:right w:val="single" w:sz="4" w:space="0" w:color="FFFFFF"/>
            </w:tcBorders>
            <w:shd w:val="clear" w:color="000000" w:fill="D9D9D9"/>
            <w:noWrap/>
            <w:vAlign w:val="center"/>
            <w:hideMark/>
          </w:tcPr>
          <w:p w14:paraId="22102AC8"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29.573 </w:t>
            </w:r>
          </w:p>
        </w:tc>
        <w:tc>
          <w:tcPr>
            <w:tcW w:w="1312" w:type="pct"/>
            <w:tcBorders>
              <w:top w:val="nil"/>
              <w:left w:val="nil"/>
              <w:bottom w:val="single" w:sz="4" w:space="0" w:color="FFFFFF"/>
              <w:right w:val="single" w:sz="4" w:space="0" w:color="FFFFFF"/>
            </w:tcBorders>
            <w:shd w:val="clear" w:color="000000" w:fill="D9D9D9"/>
            <w:noWrap/>
            <w:vAlign w:val="center"/>
            <w:hideMark/>
          </w:tcPr>
          <w:p w14:paraId="6145F7B9"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Provisões de Pessoal</w:t>
            </w:r>
          </w:p>
        </w:tc>
        <w:tc>
          <w:tcPr>
            <w:tcW w:w="274" w:type="pct"/>
            <w:tcBorders>
              <w:top w:val="nil"/>
              <w:left w:val="nil"/>
              <w:bottom w:val="single" w:sz="4" w:space="0" w:color="FFFFFF"/>
              <w:right w:val="single" w:sz="4" w:space="0" w:color="FFFFFF"/>
            </w:tcBorders>
            <w:shd w:val="clear" w:color="000000" w:fill="D9D9D9"/>
            <w:noWrap/>
            <w:vAlign w:val="center"/>
            <w:hideMark/>
          </w:tcPr>
          <w:p w14:paraId="543D4F78" w14:textId="77777777" w:rsidR="00B705F0" w:rsidRPr="00B705F0" w:rsidRDefault="00B705F0" w:rsidP="00B705F0">
            <w:pPr>
              <w:rPr>
                <w:rFonts w:ascii="Arial" w:hAnsi="Arial" w:cs="Arial"/>
                <w:sz w:val="18"/>
                <w:szCs w:val="18"/>
              </w:rPr>
            </w:pPr>
            <w:r w:rsidRPr="00B705F0">
              <w:rPr>
                <w:rFonts w:ascii="Arial" w:hAnsi="Arial" w:cs="Arial"/>
                <w:sz w:val="18"/>
                <w:szCs w:val="18"/>
              </w:rPr>
              <w:t>Nota 19</w:t>
            </w:r>
          </w:p>
        </w:tc>
        <w:tc>
          <w:tcPr>
            <w:tcW w:w="482" w:type="pct"/>
            <w:tcBorders>
              <w:top w:val="nil"/>
              <w:left w:val="nil"/>
              <w:bottom w:val="single" w:sz="4" w:space="0" w:color="FFFFFF"/>
              <w:right w:val="single" w:sz="4" w:space="0" w:color="FFFFFF"/>
            </w:tcBorders>
            <w:shd w:val="clear" w:color="000000" w:fill="D9D9D9"/>
            <w:noWrap/>
            <w:vAlign w:val="center"/>
            <w:hideMark/>
          </w:tcPr>
          <w:p w14:paraId="4F1E9193"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41.263 </w:t>
            </w:r>
          </w:p>
        </w:tc>
        <w:tc>
          <w:tcPr>
            <w:tcW w:w="482" w:type="pct"/>
            <w:tcBorders>
              <w:top w:val="nil"/>
              <w:left w:val="nil"/>
              <w:bottom w:val="single" w:sz="4" w:space="0" w:color="FFFFFF"/>
              <w:right w:val="single" w:sz="4" w:space="0" w:color="FFFFFF"/>
            </w:tcBorders>
            <w:shd w:val="clear" w:color="000000" w:fill="D9D9D9"/>
            <w:noWrap/>
            <w:vAlign w:val="center"/>
            <w:hideMark/>
          </w:tcPr>
          <w:p w14:paraId="62C38C37"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25.632 </w:t>
            </w:r>
          </w:p>
        </w:tc>
      </w:tr>
      <w:tr w:rsidR="00B705F0" w:rsidRPr="00B705F0" w14:paraId="4A673742"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7637D681"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Créditos Judiciais a Receber </w:t>
            </w:r>
          </w:p>
        </w:tc>
        <w:tc>
          <w:tcPr>
            <w:tcW w:w="288" w:type="pct"/>
            <w:tcBorders>
              <w:top w:val="nil"/>
              <w:left w:val="nil"/>
              <w:bottom w:val="single" w:sz="4" w:space="0" w:color="FFFFFF"/>
              <w:right w:val="single" w:sz="4" w:space="0" w:color="FFFFFF"/>
            </w:tcBorders>
            <w:shd w:val="clear" w:color="auto" w:fill="auto"/>
            <w:noWrap/>
            <w:vAlign w:val="center"/>
            <w:hideMark/>
          </w:tcPr>
          <w:p w14:paraId="572CFD56" w14:textId="77777777" w:rsidR="00B705F0" w:rsidRPr="00B705F0" w:rsidRDefault="00B705F0" w:rsidP="00B705F0">
            <w:pPr>
              <w:rPr>
                <w:rFonts w:ascii="Arial" w:hAnsi="Arial" w:cs="Arial"/>
                <w:sz w:val="18"/>
                <w:szCs w:val="18"/>
              </w:rPr>
            </w:pPr>
            <w:r w:rsidRPr="00B705F0">
              <w:rPr>
                <w:rFonts w:ascii="Arial" w:hAnsi="Arial" w:cs="Arial"/>
                <w:sz w:val="18"/>
                <w:szCs w:val="18"/>
              </w:rPr>
              <w:t>Nota 9</w:t>
            </w:r>
          </w:p>
        </w:tc>
        <w:tc>
          <w:tcPr>
            <w:tcW w:w="482" w:type="pct"/>
            <w:tcBorders>
              <w:top w:val="nil"/>
              <w:left w:val="nil"/>
              <w:bottom w:val="single" w:sz="4" w:space="0" w:color="FFFFFF"/>
              <w:right w:val="single" w:sz="4" w:space="0" w:color="FFFFFF"/>
            </w:tcBorders>
            <w:shd w:val="clear" w:color="auto" w:fill="auto"/>
            <w:noWrap/>
            <w:vAlign w:val="center"/>
            <w:hideMark/>
          </w:tcPr>
          <w:p w14:paraId="73FFC15A"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   </w:t>
            </w:r>
          </w:p>
        </w:tc>
        <w:tc>
          <w:tcPr>
            <w:tcW w:w="482" w:type="pct"/>
            <w:tcBorders>
              <w:top w:val="nil"/>
              <w:left w:val="nil"/>
              <w:bottom w:val="single" w:sz="4" w:space="0" w:color="FFFFFF"/>
              <w:right w:val="single" w:sz="4" w:space="0" w:color="FFFFFF"/>
            </w:tcBorders>
            <w:shd w:val="clear" w:color="auto" w:fill="auto"/>
            <w:noWrap/>
            <w:vAlign w:val="center"/>
            <w:hideMark/>
          </w:tcPr>
          <w:p w14:paraId="35A9963A"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1.026 </w:t>
            </w:r>
          </w:p>
        </w:tc>
        <w:tc>
          <w:tcPr>
            <w:tcW w:w="1312" w:type="pct"/>
            <w:tcBorders>
              <w:top w:val="nil"/>
              <w:left w:val="nil"/>
              <w:bottom w:val="single" w:sz="4" w:space="0" w:color="FFFFFF"/>
              <w:right w:val="single" w:sz="4" w:space="0" w:color="FFFFFF"/>
            </w:tcBorders>
            <w:shd w:val="clear" w:color="auto" w:fill="auto"/>
            <w:noWrap/>
            <w:vAlign w:val="center"/>
            <w:hideMark/>
          </w:tcPr>
          <w:p w14:paraId="45F504B7"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Provisão para Participação nos Lucros</w:t>
            </w:r>
          </w:p>
        </w:tc>
        <w:tc>
          <w:tcPr>
            <w:tcW w:w="274" w:type="pct"/>
            <w:tcBorders>
              <w:top w:val="nil"/>
              <w:left w:val="nil"/>
              <w:bottom w:val="single" w:sz="4" w:space="0" w:color="FFFFFF"/>
              <w:right w:val="single" w:sz="4" w:space="0" w:color="FFFFFF"/>
            </w:tcBorders>
            <w:shd w:val="clear" w:color="auto" w:fill="auto"/>
            <w:noWrap/>
            <w:vAlign w:val="center"/>
            <w:hideMark/>
          </w:tcPr>
          <w:p w14:paraId="63C2AB8F"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3E3C66F0"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2.172 </w:t>
            </w:r>
          </w:p>
        </w:tc>
        <w:tc>
          <w:tcPr>
            <w:tcW w:w="482" w:type="pct"/>
            <w:tcBorders>
              <w:top w:val="nil"/>
              <w:left w:val="nil"/>
              <w:bottom w:val="single" w:sz="4" w:space="0" w:color="FFFFFF"/>
              <w:right w:val="single" w:sz="4" w:space="0" w:color="FFFFFF"/>
            </w:tcBorders>
            <w:shd w:val="clear" w:color="auto" w:fill="auto"/>
            <w:noWrap/>
            <w:vAlign w:val="center"/>
            <w:hideMark/>
          </w:tcPr>
          <w:p w14:paraId="2E45E4CC"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0 </w:t>
            </w:r>
          </w:p>
        </w:tc>
      </w:tr>
      <w:tr w:rsidR="00B705F0" w:rsidRPr="00B705F0" w14:paraId="2514323E"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74BFADF3"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Custos e Despesas Antecipadas</w:t>
            </w:r>
          </w:p>
        </w:tc>
        <w:tc>
          <w:tcPr>
            <w:tcW w:w="288" w:type="pct"/>
            <w:tcBorders>
              <w:top w:val="nil"/>
              <w:left w:val="nil"/>
              <w:bottom w:val="single" w:sz="4" w:space="0" w:color="FFFFFF"/>
              <w:right w:val="single" w:sz="4" w:space="0" w:color="FFFFFF"/>
            </w:tcBorders>
            <w:shd w:val="clear" w:color="000000" w:fill="D9D9D9"/>
            <w:noWrap/>
            <w:vAlign w:val="center"/>
            <w:hideMark/>
          </w:tcPr>
          <w:p w14:paraId="78812E59" w14:textId="77777777" w:rsidR="00B705F0" w:rsidRPr="00B705F0" w:rsidRDefault="00B705F0" w:rsidP="00B705F0">
            <w:pPr>
              <w:rPr>
                <w:rFonts w:ascii="Arial" w:hAnsi="Arial" w:cs="Arial"/>
                <w:sz w:val="18"/>
                <w:szCs w:val="18"/>
              </w:rPr>
            </w:pPr>
            <w:r w:rsidRPr="00B705F0">
              <w:rPr>
                <w:rFonts w:ascii="Arial" w:hAnsi="Arial" w:cs="Arial"/>
                <w:sz w:val="18"/>
                <w:szCs w:val="18"/>
              </w:rPr>
              <w:t>Nota 10</w:t>
            </w:r>
          </w:p>
        </w:tc>
        <w:tc>
          <w:tcPr>
            <w:tcW w:w="482" w:type="pct"/>
            <w:tcBorders>
              <w:top w:val="nil"/>
              <w:left w:val="nil"/>
              <w:bottom w:val="single" w:sz="4" w:space="0" w:color="FFFFFF"/>
              <w:right w:val="single" w:sz="4" w:space="0" w:color="FFFFFF"/>
            </w:tcBorders>
            <w:shd w:val="clear" w:color="000000" w:fill="D9D9D9"/>
            <w:noWrap/>
            <w:vAlign w:val="center"/>
            <w:hideMark/>
          </w:tcPr>
          <w:p w14:paraId="0EDBFBE7"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2.468 </w:t>
            </w:r>
          </w:p>
        </w:tc>
        <w:tc>
          <w:tcPr>
            <w:tcW w:w="482" w:type="pct"/>
            <w:tcBorders>
              <w:top w:val="nil"/>
              <w:left w:val="nil"/>
              <w:bottom w:val="single" w:sz="4" w:space="0" w:color="FFFFFF"/>
              <w:right w:val="single" w:sz="4" w:space="0" w:color="FFFFFF"/>
            </w:tcBorders>
            <w:shd w:val="clear" w:color="000000" w:fill="D9D9D9"/>
            <w:noWrap/>
            <w:vAlign w:val="center"/>
            <w:hideMark/>
          </w:tcPr>
          <w:p w14:paraId="285B923A"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7.209 </w:t>
            </w:r>
          </w:p>
        </w:tc>
        <w:tc>
          <w:tcPr>
            <w:tcW w:w="1312" w:type="pct"/>
            <w:tcBorders>
              <w:top w:val="nil"/>
              <w:left w:val="nil"/>
              <w:bottom w:val="single" w:sz="4" w:space="0" w:color="FFFFFF"/>
              <w:right w:val="single" w:sz="4" w:space="0" w:color="FFFFFF"/>
            </w:tcBorders>
            <w:shd w:val="clear" w:color="000000" w:fill="D9D9D9"/>
            <w:noWrap/>
            <w:vAlign w:val="center"/>
            <w:hideMark/>
          </w:tcPr>
          <w:p w14:paraId="5C059595"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Créditos de Pessoal</w:t>
            </w:r>
          </w:p>
        </w:tc>
        <w:tc>
          <w:tcPr>
            <w:tcW w:w="274" w:type="pct"/>
            <w:tcBorders>
              <w:top w:val="nil"/>
              <w:left w:val="nil"/>
              <w:bottom w:val="single" w:sz="4" w:space="0" w:color="FFFFFF"/>
              <w:right w:val="single" w:sz="4" w:space="0" w:color="FFFFFF"/>
            </w:tcBorders>
            <w:shd w:val="clear" w:color="000000" w:fill="D9D9D9"/>
            <w:noWrap/>
            <w:vAlign w:val="center"/>
            <w:hideMark/>
          </w:tcPr>
          <w:p w14:paraId="5D485F27"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3C7735D5"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4.959 </w:t>
            </w:r>
          </w:p>
        </w:tc>
        <w:tc>
          <w:tcPr>
            <w:tcW w:w="482" w:type="pct"/>
            <w:tcBorders>
              <w:top w:val="nil"/>
              <w:left w:val="nil"/>
              <w:bottom w:val="single" w:sz="4" w:space="0" w:color="FFFFFF"/>
              <w:right w:val="single" w:sz="4" w:space="0" w:color="FFFFFF"/>
            </w:tcBorders>
            <w:shd w:val="clear" w:color="000000" w:fill="D9D9D9"/>
            <w:noWrap/>
            <w:vAlign w:val="center"/>
            <w:hideMark/>
          </w:tcPr>
          <w:p w14:paraId="4458FDFA"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3.331 </w:t>
            </w:r>
          </w:p>
        </w:tc>
      </w:tr>
      <w:tr w:rsidR="00B705F0" w:rsidRPr="00B705F0" w14:paraId="473DC121"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12D846DF"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Outros Ativos Circulantes</w:t>
            </w:r>
          </w:p>
        </w:tc>
        <w:tc>
          <w:tcPr>
            <w:tcW w:w="288" w:type="pct"/>
            <w:tcBorders>
              <w:top w:val="nil"/>
              <w:left w:val="nil"/>
              <w:bottom w:val="single" w:sz="4" w:space="0" w:color="FFFFFF"/>
              <w:right w:val="single" w:sz="4" w:space="0" w:color="FFFFFF"/>
            </w:tcBorders>
            <w:shd w:val="clear" w:color="auto" w:fill="auto"/>
            <w:noWrap/>
            <w:vAlign w:val="center"/>
            <w:hideMark/>
          </w:tcPr>
          <w:p w14:paraId="0E23A465" w14:textId="77777777" w:rsidR="00B705F0" w:rsidRPr="00B705F0" w:rsidRDefault="00B705F0" w:rsidP="00B705F0">
            <w:pPr>
              <w:rPr>
                <w:rFonts w:ascii="Arial" w:hAnsi="Arial" w:cs="Arial"/>
                <w:sz w:val="18"/>
                <w:szCs w:val="18"/>
              </w:rPr>
            </w:pPr>
            <w:r w:rsidRPr="00B705F0">
              <w:rPr>
                <w:rFonts w:ascii="Arial" w:hAnsi="Arial" w:cs="Arial"/>
                <w:sz w:val="18"/>
                <w:szCs w:val="18"/>
              </w:rPr>
              <w:t>Nota 11</w:t>
            </w:r>
          </w:p>
        </w:tc>
        <w:tc>
          <w:tcPr>
            <w:tcW w:w="482" w:type="pct"/>
            <w:tcBorders>
              <w:top w:val="nil"/>
              <w:left w:val="nil"/>
              <w:bottom w:val="single" w:sz="4" w:space="0" w:color="FFFFFF"/>
              <w:right w:val="single" w:sz="4" w:space="0" w:color="FFFFFF"/>
            </w:tcBorders>
            <w:shd w:val="clear" w:color="auto" w:fill="auto"/>
            <w:noWrap/>
            <w:vAlign w:val="center"/>
            <w:hideMark/>
          </w:tcPr>
          <w:p w14:paraId="08665FD5"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21.033 </w:t>
            </w:r>
          </w:p>
        </w:tc>
        <w:tc>
          <w:tcPr>
            <w:tcW w:w="482" w:type="pct"/>
            <w:tcBorders>
              <w:top w:val="nil"/>
              <w:left w:val="nil"/>
              <w:bottom w:val="single" w:sz="4" w:space="0" w:color="FFFFFF"/>
              <w:right w:val="single" w:sz="4" w:space="0" w:color="FFFFFF"/>
            </w:tcBorders>
            <w:shd w:val="clear" w:color="auto" w:fill="auto"/>
            <w:noWrap/>
            <w:vAlign w:val="center"/>
            <w:hideMark/>
          </w:tcPr>
          <w:p w14:paraId="5A771723"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7.788 </w:t>
            </w:r>
          </w:p>
        </w:tc>
        <w:tc>
          <w:tcPr>
            <w:tcW w:w="1312" w:type="pct"/>
            <w:tcBorders>
              <w:top w:val="nil"/>
              <w:left w:val="nil"/>
              <w:bottom w:val="single" w:sz="4" w:space="0" w:color="FFFFFF"/>
              <w:right w:val="single" w:sz="4" w:space="0" w:color="FFFFFF"/>
            </w:tcBorders>
            <w:shd w:val="clear" w:color="auto" w:fill="auto"/>
            <w:noWrap/>
            <w:vAlign w:val="center"/>
            <w:hideMark/>
          </w:tcPr>
          <w:p w14:paraId="25BF92BA"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Contingências a Pagar</w:t>
            </w:r>
          </w:p>
        </w:tc>
        <w:tc>
          <w:tcPr>
            <w:tcW w:w="274" w:type="pct"/>
            <w:tcBorders>
              <w:top w:val="nil"/>
              <w:left w:val="nil"/>
              <w:bottom w:val="single" w:sz="4" w:space="0" w:color="FFFFFF"/>
              <w:right w:val="single" w:sz="4" w:space="0" w:color="FFFFFF"/>
            </w:tcBorders>
            <w:shd w:val="clear" w:color="auto" w:fill="auto"/>
            <w:noWrap/>
            <w:vAlign w:val="center"/>
            <w:hideMark/>
          </w:tcPr>
          <w:p w14:paraId="416CAA75"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00D42FE3"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166 </w:t>
            </w:r>
          </w:p>
        </w:tc>
        <w:tc>
          <w:tcPr>
            <w:tcW w:w="482" w:type="pct"/>
            <w:tcBorders>
              <w:top w:val="nil"/>
              <w:left w:val="nil"/>
              <w:bottom w:val="single" w:sz="4" w:space="0" w:color="FFFFFF"/>
              <w:right w:val="single" w:sz="4" w:space="0" w:color="FFFFFF"/>
            </w:tcBorders>
            <w:shd w:val="clear" w:color="auto" w:fill="auto"/>
            <w:noWrap/>
            <w:vAlign w:val="center"/>
            <w:hideMark/>
          </w:tcPr>
          <w:p w14:paraId="673DC1B9"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285 </w:t>
            </w:r>
          </w:p>
        </w:tc>
      </w:tr>
      <w:tr w:rsidR="00B705F0" w:rsidRPr="00B705F0" w14:paraId="5C8FDDFF"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2726FC03"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288" w:type="pct"/>
            <w:tcBorders>
              <w:top w:val="nil"/>
              <w:left w:val="nil"/>
              <w:bottom w:val="single" w:sz="4" w:space="0" w:color="FFFFFF"/>
              <w:right w:val="single" w:sz="4" w:space="0" w:color="FFFFFF"/>
            </w:tcBorders>
            <w:shd w:val="clear" w:color="000000" w:fill="D9D9D9"/>
            <w:noWrap/>
            <w:vAlign w:val="center"/>
            <w:hideMark/>
          </w:tcPr>
          <w:p w14:paraId="1D9EBD95"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6DDBC356"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22E19BA7"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w:t>
            </w:r>
          </w:p>
        </w:tc>
        <w:tc>
          <w:tcPr>
            <w:tcW w:w="1312" w:type="pct"/>
            <w:tcBorders>
              <w:top w:val="nil"/>
              <w:left w:val="nil"/>
              <w:bottom w:val="single" w:sz="4" w:space="0" w:color="FFFFFF"/>
              <w:right w:val="single" w:sz="4" w:space="0" w:color="FFFFFF"/>
            </w:tcBorders>
            <w:shd w:val="clear" w:color="000000" w:fill="D9D9D9"/>
            <w:noWrap/>
            <w:vAlign w:val="center"/>
            <w:hideMark/>
          </w:tcPr>
          <w:p w14:paraId="441D0E3D"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Provisões de Impostos</w:t>
            </w:r>
          </w:p>
        </w:tc>
        <w:tc>
          <w:tcPr>
            <w:tcW w:w="274" w:type="pct"/>
            <w:tcBorders>
              <w:top w:val="nil"/>
              <w:left w:val="nil"/>
              <w:bottom w:val="single" w:sz="4" w:space="0" w:color="FFFFFF"/>
              <w:right w:val="single" w:sz="4" w:space="0" w:color="FFFFFF"/>
            </w:tcBorders>
            <w:shd w:val="clear" w:color="000000" w:fill="D9D9D9"/>
            <w:noWrap/>
            <w:vAlign w:val="center"/>
            <w:hideMark/>
          </w:tcPr>
          <w:p w14:paraId="29B81952"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16B02C7E"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3.530 </w:t>
            </w:r>
          </w:p>
        </w:tc>
        <w:tc>
          <w:tcPr>
            <w:tcW w:w="482" w:type="pct"/>
            <w:tcBorders>
              <w:top w:val="nil"/>
              <w:left w:val="nil"/>
              <w:bottom w:val="single" w:sz="4" w:space="0" w:color="FFFFFF"/>
              <w:right w:val="single" w:sz="4" w:space="0" w:color="FFFFFF"/>
            </w:tcBorders>
            <w:shd w:val="clear" w:color="000000" w:fill="D9D9D9"/>
            <w:noWrap/>
            <w:vAlign w:val="center"/>
            <w:hideMark/>
          </w:tcPr>
          <w:p w14:paraId="7FA79F1B"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3.499 </w:t>
            </w:r>
          </w:p>
        </w:tc>
      </w:tr>
      <w:tr w:rsidR="00B705F0" w:rsidRPr="00B705F0" w14:paraId="31B8B5F8"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16445DF9"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 </w:t>
            </w:r>
          </w:p>
        </w:tc>
        <w:tc>
          <w:tcPr>
            <w:tcW w:w="288" w:type="pct"/>
            <w:tcBorders>
              <w:top w:val="nil"/>
              <w:left w:val="nil"/>
              <w:bottom w:val="single" w:sz="4" w:space="0" w:color="FFFFFF"/>
              <w:right w:val="single" w:sz="4" w:space="0" w:color="FFFFFF"/>
            </w:tcBorders>
            <w:shd w:val="clear" w:color="auto" w:fill="auto"/>
            <w:noWrap/>
            <w:vAlign w:val="center"/>
            <w:hideMark/>
          </w:tcPr>
          <w:p w14:paraId="57D5E73B"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4414B11A" w14:textId="77777777" w:rsidR="00B705F0" w:rsidRPr="00B705F0" w:rsidRDefault="00B705F0" w:rsidP="00B705F0">
            <w:pPr>
              <w:jc w:val="right"/>
              <w:rPr>
                <w:rFonts w:ascii="Arial" w:hAnsi="Arial" w:cs="Arial"/>
                <w:color w:val="000000"/>
                <w:sz w:val="18"/>
                <w:szCs w:val="18"/>
              </w:rPr>
            </w:pPr>
            <w:r w:rsidRPr="00B705F0">
              <w:rPr>
                <w:rFonts w:ascii="Arial" w:hAnsi="Arial" w:cs="Arial"/>
                <w:color w:val="000000"/>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68DB1726" w14:textId="77777777" w:rsidR="00B705F0" w:rsidRPr="00B705F0" w:rsidRDefault="00B705F0" w:rsidP="00B705F0">
            <w:pPr>
              <w:jc w:val="right"/>
              <w:rPr>
                <w:rFonts w:ascii="Arial" w:hAnsi="Arial" w:cs="Arial"/>
                <w:color w:val="000000"/>
                <w:sz w:val="18"/>
                <w:szCs w:val="18"/>
              </w:rPr>
            </w:pPr>
            <w:r w:rsidRPr="00B705F0">
              <w:rPr>
                <w:rFonts w:ascii="Arial" w:hAnsi="Arial" w:cs="Arial"/>
                <w:color w:val="000000"/>
                <w:sz w:val="18"/>
                <w:szCs w:val="18"/>
              </w:rPr>
              <w:t> </w:t>
            </w:r>
          </w:p>
        </w:tc>
        <w:tc>
          <w:tcPr>
            <w:tcW w:w="1312" w:type="pct"/>
            <w:tcBorders>
              <w:top w:val="nil"/>
              <w:left w:val="nil"/>
              <w:bottom w:val="single" w:sz="4" w:space="0" w:color="FFFFFF"/>
              <w:right w:val="single" w:sz="4" w:space="0" w:color="FFFFFF"/>
            </w:tcBorders>
            <w:shd w:val="clear" w:color="auto" w:fill="auto"/>
            <w:noWrap/>
            <w:vAlign w:val="center"/>
            <w:hideMark/>
          </w:tcPr>
          <w:p w14:paraId="3813EB71"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Cauções Fornecedores</w:t>
            </w:r>
          </w:p>
        </w:tc>
        <w:tc>
          <w:tcPr>
            <w:tcW w:w="274" w:type="pct"/>
            <w:tcBorders>
              <w:top w:val="nil"/>
              <w:left w:val="nil"/>
              <w:bottom w:val="single" w:sz="4" w:space="0" w:color="FFFFFF"/>
              <w:right w:val="single" w:sz="4" w:space="0" w:color="FFFFFF"/>
            </w:tcBorders>
            <w:shd w:val="clear" w:color="auto" w:fill="auto"/>
            <w:noWrap/>
            <w:vAlign w:val="center"/>
            <w:hideMark/>
          </w:tcPr>
          <w:p w14:paraId="6F3C1155"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6E71EE6D"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265 </w:t>
            </w:r>
          </w:p>
        </w:tc>
        <w:tc>
          <w:tcPr>
            <w:tcW w:w="482" w:type="pct"/>
            <w:tcBorders>
              <w:top w:val="nil"/>
              <w:left w:val="nil"/>
              <w:bottom w:val="single" w:sz="4" w:space="0" w:color="FFFFFF"/>
              <w:right w:val="single" w:sz="4" w:space="0" w:color="FFFFFF"/>
            </w:tcBorders>
            <w:shd w:val="clear" w:color="auto" w:fill="auto"/>
            <w:noWrap/>
            <w:vAlign w:val="center"/>
            <w:hideMark/>
          </w:tcPr>
          <w:p w14:paraId="23D4B1E0"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265 </w:t>
            </w:r>
          </w:p>
        </w:tc>
      </w:tr>
      <w:tr w:rsidR="00B705F0" w:rsidRPr="00B705F0" w14:paraId="418BF945"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1629AB89"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288" w:type="pct"/>
            <w:tcBorders>
              <w:top w:val="nil"/>
              <w:left w:val="nil"/>
              <w:bottom w:val="single" w:sz="4" w:space="0" w:color="FFFFFF"/>
              <w:right w:val="single" w:sz="4" w:space="0" w:color="FFFFFF"/>
            </w:tcBorders>
            <w:shd w:val="clear" w:color="000000" w:fill="D9D9D9"/>
            <w:noWrap/>
            <w:vAlign w:val="center"/>
            <w:hideMark/>
          </w:tcPr>
          <w:p w14:paraId="57A66256"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25176698"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0DC79789"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w:t>
            </w:r>
          </w:p>
        </w:tc>
        <w:tc>
          <w:tcPr>
            <w:tcW w:w="1312" w:type="pct"/>
            <w:tcBorders>
              <w:top w:val="nil"/>
              <w:left w:val="nil"/>
              <w:bottom w:val="nil"/>
              <w:right w:val="nil"/>
            </w:tcBorders>
            <w:shd w:val="clear" w:color="000000" w:fill="D9D9D9"/>
            <w:noWrap/>
            <w:vAlign w:val="bottom"/>
            <w:hideMark/>
          </w:tcPr>
          <w:p w14:paraId="3D0D0CBB"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 </w:t>
            </w:r>
          </w:p>
        </w:tc>
        <w:tc>
          <w:tcPr>
            <w:tcW w:w="274" w:type="pct"/>
            <w:tcBorders>
              <w:top w:val="nil"/>
              <w:left w:val="nil"/>
              <w:bottom w:val="nil"/>
              <w:right w:val="nil"/>
            </w:tcBorders>
            <w:shd w:val="clear" w:color="000000" w:fill="D9D9D9"/>
            <w:noWrap/>
            <w:vAlign w:val="bottom"/>
            <w:hideMark/>
          </w:tcPr>
          <w:p w14:paraId="38AE30FC"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 </w:t>
            </w:r>
          </w:p>
        </w:tc>
        <w:tc>
          <w:tcPr>
            <w:tcW w:w="482" w:type="pct"/>
            <w:tcBorders>
              <w:top w:val="nil"/>
              <w:left w:val="nil"/>
              <w:bottom w:val="nil"/>
              <w:right w:val="nil"/>
            </w:tcBorders>
            <w:shd w:val="clear" w:color="000000" w:fill="D9D9D9"/>
            <w:noWrap/>
            <w:vAlign w:val="bottom"/>
            <w:hideMark/>
          </w:tcPr>
          <w:p w14:paraId="0D99FF3A" w14:textId="77777777" w:rsidR="00B705F0" w:rsidRPr="00B705F0" w:rsidRDefault="00B705F0" w:rsidP="00B705F0">
            <w:pPr>
              <w:jc w:val="right"/>
              <w:rPr>
                <w:rFonts w:ascii="Arial" w:hAnsi="Arial" w:cs="Arial"/>
                <w:color w:val="000000"/>
                <w:sz w:val="18"/>
                <w:szCs w:val="18"/>
              </w:rPr>
            </w:pPr>
            <w:r w:rsidRPr="00B705F0">
              <w:rPr>
                <w:rFonts w:ascii="Arial" w:hAnsi="Arial" w:cs="Arial"/>
                <w:color w:val="000000"/>
                <w:sz w:val="18"/>
                <w:szCs w:val="18"/>
              </w:rPr>
              <w:t> </w:t>
            </w:r>
          </w:p>
        </w:tc>
        <w:tc>
          <w:tcPr>
            <w:tcW w:w="482" w:type="pct"/>
            <w:tcBorders>
              <w:top w:val="nil"/>
              <w:left w:val="nil"/>
              <w:bottom w:val="nil"/>
              <w:right w:val="nil"/>
            </w:tcBorders>
            <w:shd w:val="clear" w:color="000000" w:fill="D9D9D9"/>
            <w:noWrap/>
            <w:vAlign w:val="bottom"/>
            <w:hideMark/>
          </w:tcPr>
          <w:p w14:paraId="67E11914" w14:textId="77777777" w:rsidR="00B705F0" w:rsidRPr="00B705F0" w:rsidRDefault="00B705F0" w:rsidP="00B705F0">
            <w:pPr>
              <w:jc w:val="right"/>
              <w:rPr>
                <w:rFonts w:ascii="Arial" w:hAnsi="Arial" w:cs="Arial"/>
                <w:color w:val="000000"/>
                <w:sz w:val="18"/>
                <w:szCs w:val="18"/>
              </w:rPr>
            </w:pPr>
            <w:r w:rsidRPr="00B705F0">
              <w:rPr>
                <w:rFonts w:ascii="Arial" w:hAnsi="Arial" w:cs="Arial"/>
                <w:color w:val="000000"/>
                <w:sz w:val="18"/>
                <w:szCs w:val="18"/>
              </w:rPr>
              <w:t> </w:t>
            </w:r>
          </w:p>
        </w:tc>
      </w:tr>
      <w:tr w:rsidR="00B705F0" w:rsidRPr="00B705F0" w14:paraId="3E8EE5AD"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31E6A036"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NÃO CIRCULANTE</w:t>
            </w:r>
          </w:p>
        </w:tc>
        <w:tc>
          <w:tcPr>
            <w:tcW w:w="288" w:type="pct"/>
            <w:tcBorders>
              <w:top w:val="nil"/>
              <w:left w:val="nil"/>
              <w:bottom w:val="single" w:sz="4" w:space="0" w:color="FFFFFF"/>
              <w:right w:val="single" w:sz="4" w:space="0" w:color="FFFFFF"/>
            </w:tcBorders>
            <w:shd w:val="clear" w:color="auto" w:fill="auto"/>
            <w:noWrap/>
            <w:vAlign w:val="center"/>
            <w:hideMark/>
          </w:tcPr>
          <w:p w14:paraId="779D10C7" w14:textId="77777777" w:rsidR="00B705F0" w:rsidRPr="00B705F0" w:rsidRDefault="00B705F0" w:rsidP="00B705F0">
            <w:pPr>
              <w:rPr>
                <w:rFonts w:ascii="Arial" w:hAnsi="Arial" w:cs="Arial"/>
                <w:color w:val="FF0000"/>
                <w:sz w:val="18"/>
                <w:szCs w:val="18"/>
              </w:rPr>
            </w:pPr>
            <w:r w:rsidRPr="00B705F0">
              <w:rPr>
                <w:rFonts w:ascii="Arial" w:hAnsi="Arial" w:cs="Arial"/>
                <w:color w:val="FF0000"/>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5F99A857"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348.792 </w:t>
            </w:r>
          </w:p>
        </w:tc>
        <w:tc>
          <w:tcPr>
            <w:tcW w:w="482" w:type="pct"/>
            <w:tcBorders>
              <w:top w:val="nil"/>
              <w:left w:val="nil"/>
              <w:bottom w:val="single" w:sz="4" w:space="0" w:color="FFFFFF"/>
              <w:right w:val="single" w:sz="4" w:space="0" w:color="FFFFFF"/>
            </w:tcBorders>
            <w:shd w:val="clear" w:color="auto" w:fill="auto"/>
            <w:noWrap/>
            <w:vAlign w:val="center"/>
            <w:hideMark/>
          </w:tcPr>
          <w:p w14:paraId="24DBE9CC"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365.339 </w:t>
            </w:r>
          </w:p>
        </w:tc>
        <w:tc>
          <w:tcPr>
            <w:tcW w:w="1312" w:type="pct"/>
            <w:tcBorders>
              <w:top w:val="single" w:sz="4" w:space="0" w:color="FFFFFF"/>
              <w:left w:val="nil"/>
              <w:bottom w:val="single" w:sz="4" w:space="0" w:color="FFFFFF"/>
              <w:right w:val="single" w:sz="4" w:space="0" w:color="FFFFFF"/>
            </w:tcBorders>
            <w:shd w:val="clear" w:color="auto" w:fill="auto"/>
            <w:noWrap/>
            <w:vAlign w:val="center"/>
            <w:hideMark/>
          </w:tcPr>
          <w:p w14:paraId="23A508EF"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NÃO CIRCULANTE</w:t>
            </w:r>
          </w:p>
        </w:tc>
        <w:tc>
          <w:tcPr>
            <w:tcW w:w="274" w:type="pct"/>
            <w:tcBorders>
              <w:top w:val="single" w:sz="4" w:space="0" w:color="FFFFFF"/>
              <w:left w:val="nil"/>
              <w:bottom w:val="single" w:sz="4" w:space="0" w:color="FFFFFF"/>
              <w:right w:val="single" w:sz="4" w:space="0" w:color="FFFFFF"/>
            </w:tcBorders>
            <w:shd w:val="clear" w:color="auto" w:fill="auto"/>
            <w:noWrap/>
            <w:vAlign w:val="center"/>
            <w:hideMark/>
          </w:tcPr>
          <w:p w14:paraId="0D5479CA" w14:textId="77777777" w:rsidR="00B705F0" w:rsidRPr="00B705F0" w:rsidRDefault="00B705F0" w:rsidP="00B705F0">
            <w:pPr>
              <w:rPr>
                <w:rFonts w:ascii="Arial" w:hAnsi="Arial" w:cs="Arial"/>
                <w:color w:val="FF0000"/>
                <w:sz w:val="18"/>
                <w:szCs w:val="18"/>
              </w:rPr>
            </w:pPr>
            <w:r w:rsidRPr="00B705F0">
              <w:rPr>
                <w:rFonts w:ascii="Arial" w:hAnsi="Arial" w:cs="Arial"/>
                <w:color w:val="FF0000"/>
                <w:sz w:val="18"/>
                <w:szCs w:val="18"/>
              </w:rPr>
              <w:t> </w:t>
            </w:r>
          </w:p>
        </w:tc>
        <w:tc>
          <w:tcPr>
            <w:tcW w:w="482" w:type="pct"/>
            <w:tcBorders>
              <w:top w:val="single" w:sz="4" w:space="0" w:color="FFFFFF"/>
              <w:left w:val="nil"/>
              <w:bottom w:val="single" w:sz="4" w:space="0" w:color="FFFFFF"/>
              <w:right w:val="single" w:sz="4" w:space="0" w:color="FFFFFF"/>
            </w:tcBorders>
            <w:shd w:val="clear" w:color="auto" w:fill="auto"/>
            <w:noWrap/>
            <w:vAlign w:val="center"/>
            <w:hideMark/>
          </w:tcPr>
          <w:p w14:paraId="7CD1005D"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190.197 </w:t>
            </w:r>
          </w:p>
        </w:tc>
        <w:tc>
          <w:tcPr>
            <w:tcW w:w="482" w:type="pct"/>
            <w:tcBorders>
              <w:top w:val="single" w:sz="4" w:space="0" w:color="FFFFFF"/>
              <w:left w:val="nil"/>
              <w:bottom w:val="single" w:sz="4" w:space="0" w:color="FFFFFF"/>
              <w:right w:val="single" w:sz="4" w:space="0" w:color="FFFFFF"/>
            </w:tcBorders>
            <w:shd w:val="clear" w:color="auto" w:fill="auto"/>
            <w:noWrap/>
            <w:vAlign w:val="center"/>
            <w:hideMark/>
          </w:tcPr>
          <w:p w14:paraId="7907E2A6"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276.052 </w:t>
            </w:r>
          </w:p>
        </w:tc>
      </w:tr>
      <w:tr w:rsidR="00B705F0" w:rsidRPr="00B705F0" w14:paraId="5D6EAFC9"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0B0E02EE" w14:textId="77777777" w:rsidR="00B705F0" w:rsidRPr="00B705F0" w:rsidRDefault="00B705F0" w:rsidP="00B705F0">
            <w:pPr>
              <w:rPr>
                <w:rFonts w:ascii="Arial" w:hAnsi="Arial" w:cs="Arial"/>
                <w:sz w:val="18"/>
                <w:szCs w:val="18"/>
              </w:rPr>
            </w:pPr>
            <w:r w:rsidRPr="00B705F0">
              <w:rPr>
                <w:rFonts w:ascii="Arial" w:hAnsi="Arial" w:cs="Arial"/>
                <w:sz w:val="18"/>
                <w:szCs w:val="18"/>
              </w:rPr>
              <w:t>Realizável a Longo Prazo</w:t>
            </w:r>
          </w:p>
        </w:tc>
        <w:tc>
          <w:tcPr>
            <w:tcW w:w="288" w:type="pct"/>
            <w:tcBorders>
              <w:top w:val="nil"/>
              <w:left w:val="nil"/>
              <w:bottom w:val="single" w:sz="4" w:space="0" w:color="FFFFFF"/>
              <w:right w:val="single" w:sz="4" w:space="0" w:color="FFFFFF"/>
            </w:tcBorders>
            <w:shd w:val="clear" w:color="000000" w:fill="D9D9D9"/>
            <w:noWrap/>
            <w:vAlign w:val="center"/>
            <w:hideMark/>
          </w:tcPr>
          <w:p w14:paraId="33931936"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2D3B01AA"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4BBB9074"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w:t>
            </w:r>
          </w:p>
        </w:tc>
        <w:tc>
          <w:tcPr>
            <w:tcW w:w="1312" w:type="pct"/>
            <w:tcBorders>
              <w:top w:val="nil"/>
              <w:left w:val="nil"/>
              <w:bottom w:val="single" w:sz="4" w:space="0" w:color="FFFFFF"/>
              <w:right w:val="single" w:sz="4" w:space="0" w:color="FFFFFF"/>
            </w:tcBorders>
            <w:shd w:val="clear" w:color="000000" w:fill="D9D9D9"/>
            <w:noWrap/>
            <w:vAlign w:val="center"/>
            <w:hideMark/>
          </w:tcPr>
          <w:p w14:paraId="75A186BB"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Provisão para Contingências</w:t>
            </w:r>
          </w:p>
        </w:tc>
        <w:tc>
          <w:tcPr>
            <w:tcW w:w="274" w:type="pct"/>
            <w:tcBorders>
              <w:top w:val="nil"/>
              <w:left w:val="nil"/>
              <w:bottom w:val="single" w:sz="4" w:space="0" w:color="FFFFFF"/>
              <w:right w:val="single" w:sz="4" w:space="0" w:color="FFFFFF"/>
            </w:tcBorders>
            <w:shd w:val="clear" w:color="000000" w:fill="D9D9D9"/>
            <w:noWrap/>
            <w:vAlign w:val="center"/>
            <w:hideMark/>
          </w:tcPr>
          <w:p w14:paraId="50BAB6E8" w14:textId="77777777" w:rsidR="00B705F0" w:rsidRPr="00B705F0" w:rsidRDefault="00B705F0" w:rsidP="00B705F0">
            <w:pPr>
              <w:rPr>
                <w:rFonts w:ascii="Arial" w:hAnsi="Arial" w:cs="Arial"/>
                <w:sz w:val="18"/>
                <w:szCs w:val="18"/>
              </w:rPr>
            </w:pPr>
            <w:r w:rsidRPr="00B705F0">
              <w:rPr>
                <w:rFonts w:ascii="Arial" w:hAnsi="Arial" w:cs="Arial"/>
                <w:sz w:val="18"/>
                <w:szCs w:val="18"/>
              </w:rPr>
              <w:t>Nota 20</w:t>
            </w:r>
          </w:p>
        </w:tc>
        <w:tc>
          <w:tcPr>
            <w:tcW w:w="482" w:type="pct"/>
            <w:tcBorders>
              <w:top w:val="nil"/>
              <w:left w:val="nil"/>
              <w:bottom w:val="single" w:sz="4" w:space="0" w:color="FFFFFF"/>
              <w:right w:val="single" w:sz="4" w:space="0" w:color="FFFFFF"/>
            </w:tcBorders>
            <w:shd w:val="clear" w:color="000000" w:fill="D9D9D9"/>
            <w:noWrap/>
            <w:vAlign w:val="center"/>
            <w:hideMark/>
          </w:tcPr>
          <w:p w14:paraId="2607CF9B"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56.397 </w:t>
            </w:r>
          </w:p>
        </w:tc>
        <w:tc>
          <w:tcPr>
            <w:tcW w:w="482" w:type="pct"/>
            <w:tcBorders>
              <w:top w:val="nil"/>
              <w:left w:val="nil"/>
              <w:bottom w:val="single" w:sz="4" w:space="0" w:color="FFFFFF"/>
              <w:right w:val="single" w:sz="4" w:space="0" w:color="FFFFFF"/>
            </w:tcBorders>
            <w:shd w:val="clear" w:color="000000" w:fill="D9D9D9"/>
            <w:noWrap/>
            <w:vAlign w:val="center"/>
            <w:hideMark/>
          </w:tcPr>
          <w:p w14:paraId="14B42150"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276.052 </w:t>
            </w:r>
          </w:p>
        </w:tc>
      </w:tr>
      <w:tr w:rsidR="00B705F0" w:rsidRPr="00B705F0" w14:paraId="60A5F66C"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7A5A94EC"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Cauções e Depósitos</w:t>
            </w:r>
          </w:p>
        </w:tc>
        <w:tc>
          <w:tcPr>
            <w:tcW w:w="288" w:type="pct"/>
            <w:tcBorders>
              <w:top w:val="nil"/>
              <w:left w:val="nil"/>
              <w:bottom w:val="single" w:sz="4" w:space="0" w:color="FFFFFF"/>
              <w:right w:val="single" w:sz="4" w:space="0" w:color="FFFFFF"/>
            </w:tcBorders>
            <w:shd w:val="clear" w:color="auto" w:fill="auto"/>
            <w:noWrap/>
            <w:vAlign w:val="center"/>
            <w:hideMark/>
          </w:tcPr>
          <w:p w14:paraId="001018F3" w14:textId="77777777" w:rsidR="00B705F0" w:rsidRPr="00B705F0" w:rsidRDefault="00B705F0" w:rsidP="00B705F0">
            <w:pPr>
              <w:rPr>
                <w:rFonts w:ascii="Arial" w:hAnsi="Arial" w:cs="Arial"/>
                <w:sz w:val="18"/>
                <w:szCs w:val="18"/>
              </w:rPr>
            </w:pPr>
            <w:r w:rsidRPr="00B705F0">
              <w:rPr>
                <w:rFonts w:ascii="Arial" w:hAnsi="Arial" w:cs="Arial"/>
                <w:sz w:val="18"/>
                <w:szCs w:val="18"/>
              </w:rPr>
              <w:t>Nota 12</w:t>
            </w:r>
          </w:p>
        </w:tc>
        <w:tc>
          <w:tcPr>
            <w:tcW w:w="482" w:type="pct"/>
            <w:tcBorders>
              <w:top w:val="nil"/>
              <w:left w:val="nil"/>
              <w:bottom w:val="single" w:sz="4" w:space="0" w:color="FFFFFF"/>
              <w:right w:val="single" w:sz="4" w:space="0" w:color="FFFFFF"/>
            </w:tcBorders>
            <w:shd w:val="clear" w:color="auto" w:fill="auto"/>
            <w:noWrap/>
            <w:vAlign w:val="center"/>
            <w:hideMark/>
          </w:tcPr>
          <w:p w14:paraId="0499D575"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2.750 </w:t>
            </w:r>
          </w:p>
        </w:tc>
        <w:tc>
          <w:tcPr>
            <w:tcW w:w="482" w:type="pct"/>
            <w:tcBorders>
              <w:top w:val="nil"/>
              <w:left w:val="nil"/>
              <w:bottom w:val="single" w:sz="4" w:space="0" w:color="FFFFFF"/>
              <w:right w:val="single" w:sz="4" w:space="0" w:color="FFFFFF"/>
            </w:tcBorders>
            <w:shd w:val="clear" w:color="auto" w:fill="auto"/>
            <w:noWrap/>
            <w:vAlign w:val="center"/>
            <w:hideMark/>
          </w:tcPr>
          <w:p w14:paraId="1C9E9F4E"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13.649 </w:t>
            </w:r>
          </w:p>
        </w:tc>
        <w:tc>
          <w:tcPr>
            <w:tcW w:w="1312" w:type="pct"/>
            <w:tcBorders>
              <w:top w:val="nil"/>
              <w:left w:val="nil"/>
              <w:bottom w:val="single" w:sz="4" w:space="0" w:color="FFFFFF"/>
              <w:right w:val="single" w:sz="4" w:space="0" w:color="FFFFFF"/>
            </w:tcBorders>
            <w:shd w:val="clear" w:color="auto" w:fill="auto"/>
            <w:noWrap/>
            <w:vAlign w:val="center"/>
            <w:hideMark/>
          </w:tcPr>
          <w:p w14:paraId="0C524481"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Empréstimos e Financiamentos</w:t>
            </w:r>
          </w:p>
        </w:tc>
        <w:tc>
          <w:tcPr>
            <w:tcW w:w="274" w:type="pct"/>
            <w:tcBorders>
              <w:top w:val="nil"/>
              <w:left w:val="nil"/>
              <w:bottom w:val="single" w:sz="4" w:space="0" w:color="FFFFFF"/>
              <w:right w:val="single" w:sz="4" w:space="0" w:color="FFFFFF"/>
            </w:tcBorders>
            <w:shd w:val="clear" w:color="auto" w:fill="auto"/>
            <w:noWrap/>
            <w:vAlign w:val="center"/>
            <w:hideMark/>
          </w:tcPr>
          <w:p w14:paraId="4B1ACFF8" w14:textId="77777777" w:rsidR="00B705F0" w:rsidRPr="00B705F0" w:rsidRDefault="00B705F0" w:rsidP="00B705F0">
            <w:pPr>
              <w:rPr>
                <w:rFonts w:ascii="Arial" w:hAnsi="Arial" w:cs="Arial"/>
                <w:sz w:val="18"/>
                <w:szCs w:val="18"/>
              </w:rPr>
            </w:pPr>
            <w:r w:rsidRPr="00B705F0">
              <w:rPr>
                <w:rFonts w:ascii="Arial" w:hAnsi="Arial" w:cs="Arial"/>
                <w:sz w:val="18"/>
                <w:szCs w:val="18"/>
              </w:rPr>
              <w:t>Nota 18</w:t>
            </w:r>
          </w:p>
        </w:tc>
        <w:tc>
          <w:tcPr>
            <w:tcW w:w="482" w:type="pct"/>
            <w:tcBorders>
              <w:top w:val="nil"/>
              <w:left w:val="nil"/>
              <w:bottom w:val="single" w:sz="4" w:space="0" w:color="FFFFFF"/>
              <w:right w:val="single" w:sz="4" w:space="0" w:color="FFFFFF"/>
            </w:tcBorders>
            <w:shd w:val="clear" w:color="auto" w:fill="auto"/>
            <w:noWrap/>
            <w:vAlign w:val="center"/>
            <w:hideMark/>
          </w:tcPr>
          <w:p w14:paraId="5EA94564"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133.800 </w:t>
            </w:r>
          </w:p>
        </w:tc>
        <w:tc>
          <w:tcPr>
            <w:tcW w:w="482" w:type="pct"/>
            <w:tcBorders>
              <w:top w:val="nil"/>
              <w:left w:val="nil"/>
              <w:bottom w:val="single" w:sz="4" w:space="0" w:color="FFFFFF"/>
              <w:right w:val="single" w:sz="4" w:space="0" w:color="FFFFFF"/>
            </w:tcBorders>
            <w:shd w:val="clear" w:color="auto" w:fill="auto"/>
            <w:noWrap/>
            <w:vAlign w:val="center"/>
            <w:hideMark/>
          </w:tcPr>
          <w:p w14:paraId="1ED8078A"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   </w:t>
            </w:r>
          </w:p>
        </w:tc>
      </w:tr>
      <w:tr w:rsidR="00B705F0" w:rsidRPr="00B705F0" w14:paraId="18CD1F21"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59EB7D67"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Impostos e Taxas a Recuperar</w:t>
            </w:r>
          </w:p>
        </w:tc>
        <w:tc>
          <w:tcPr>
            <w:tcW w:w="288" w:type="pct"/>
            <w:tcBorders>
              <w:top w:val="nil"/>
              <w:left w:val="nil"/>
              <w:bottom w:val="single" w:sz="4" w:space="0" w:color="FFFFFF"/>
              <w:right w:val="single" w:sz="4" w:space="0" w:color="FFFFFF"/>
            </w:tcBorders>
            <w:shd w:val="clear" w:color="000000" w:fill="D9D9D9"/>
            <w:noWrap/>
            <w:vAlign w:val="center"/>
            <w:hideMark/>
          </w:tcPr>
          <w:p w14:paraId="3A36AF09" w14:textId="77777777" w:rsidR="00B705F0" w:rsidRPr="00B705F0" w:rsidRDefault="00B705F0" w:rsidP="00B705F0">
            <w:pPr>
              <w:rPr>
                <w:rFonts w:ascii="Arial" w:hAnsi="Arial" w:cs="Arial"/>
                <w:sz w:val="18"/>
                <w:szCs w:val="18"/>
              </w:rPr>
            </w:pPr>
            <w:r w:rsidRPr="00B705F0">
              <w:rPr>
                <w:rFonts w:ascii="Arial" w:hAnsi="Arial" w:cs="Arial"/>
                <w:sz w:val="18"/>
                <w:szCs w:val="18"/>
              </w:rPr>
              <w:t>Nota 8</w:t>
            </w:r>
          </w:p>
        </w:tc>
        <w:tc>
          <w:tcPr>
            <w:tcW w:w="482" w:type="pct"/>
            <w:tcBorders>
              <w:top w:val="nil"/>
              <w:left w:val="nil"/>
              <w:bottom w:val="single" w:sz="4" w:space="0" w:color="FFFFFF"/>
              <w:right w:val="single" w:sz="4" w:space="0" w:color="FFFFFF"/>
            </w:tcBorders>
            <w:shd w:val="clear" w:color="000000" w:fill="D9D9D9"/>
            <w:noWrap/>
            <w:vAlign w:val="center"/>
            <w:hideMark/>
          </w:tcPr>
          <w:p w14:paraId="5EE5C535"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70.929 </w:t>
            </w:r>
          </w:p>
        </w:tc>
        <w:tc>
          <w:tcPr>
            <w:tcW w:w="482" w:type="pct"/>
            <w:tcBorders>
              <w:top w:val="nil"/>
              <w:left w:val="nil"/>
              <w:bottom w:val="single" w:sz="4" w:space="0" w:color="FFFFFF"/>
              <w:right w:val="single" w:sz="4" w:space="0" w:color="FFFFFF"/>
            </w:tcBorders>
            <w:shd w:val="clear" w:color="000000" w:fill="D9D9D9"/>
            <w:noWrap/>
            <w:vAlign w:val="center"/>
            <w:hideMark/>
          </w:tcPr>
          <w:p w14:paraId="2FCB7366"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67.241 </w:t>
            </w:r>
          </w:p>
        </w:tc>
        <w:tc>
          <w:tcPr>
            <w:tcW w:w="1312" w:type="pct"/>
            <w:tcBorders>
              <w:top w:val="nil"/>
              <w:left w:val="nil"/>
              <w:bottom w:val="single" w:sz="4" w:space="0" w:color="FFFFFF"/>
              <w:right w:val="single" w:sz="4" w:space="0" w:color="FFFFFF"/>
            </w:tcBorders>
            <w:shd w:val="clear" w:color="000000" w:fill="D9D9D9"/>
            <w:noWrap/>
            <w:vAlign w:val="center"/>
            <w:hideMark/>
          </w:tcPr>
          <w:p w14:paraId="2B16CE2C"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274" w:type="pct"/>
            <w:tcBorders>
              <w:top w:val="nil"/>
              <w:left w:val="nil"/>
              <w:bottom w:val="single" w:sz="4" w:space="0" w:color="FFFFFF"/>
              <w:right w:val="single" w:sz="4" w:space="0" w:color="FFFFFF"/>
            </w:tcBorders>
            <w:shd w:val="clear" w:color="000000" w:fill="D9D9D9"/>
            <w:noWrap/>
            <w:vAlign w:val="center"/>
            <w:hideMark/>
          </w:tcPr>
          <w:p w14:paraId="24F037B7"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2E963721"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53CDCA0C"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w:t>
            </w:r>
          </w:p>
        </w:tc>
      </w:tr>
      <w:tr w:rsidR="00B705F0" w:rsidRPr="00B705F0" w14:paraId="2D8B70F2"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102FF6A1"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Créditos Judiciais a Receber </w:t>
            </w:r>
          </w:p>
        </w:tc>
        <w:tc>
          <w:tcPr>
            <w:tcW w:w="288" w:type="pct"/>
            <w:tcBorders>
              <w:top w:val="nil"/>
              <w:left w:val="nil"/>
              <w:bottom w:val="single" w:sz="4" w:space="0" w:color="FFFFFF"/>
              <w:right w:val="single" w:sz="4" w:space="0" w:color="FFFFFF"/>
            </w:tcBorders>
            <w:shd w:val="clear" w:color="auto" w:fill="auto"/>
            <w:noWrap/>
            <w:vAlign w:val="center"/>
            <w:hideMark/>
          </w:tcPr>
          <w:p w14:paraId="1B153676" w14:textId="77777777" w:rsidR="00B705F0" w:rsidRPr="00B705F0" w:rsidRDefault="00B705F0" w:rsidP="00B705F0">
            <w:pPr>
              <w:rPr>
                <w:rFonts w:ascii="Arial" w:hAnsi="Arial" w:cs="Arial"/>
                <w:sz w:val="18"/>
                <w:szCs w:val="18"/>
              </w:rPr>
            </w:pPr>
            <w:r w:rsidRPr="00B705F0">
              <w:rPr>
                <w:rFonts w:ascii="Arial" w:hAnsi="Arial" w:cs="Arial"/>
                <w:sz w:val="18"/>
                <w:szCs w:val="18"/>
              </w:rPr>
              <w:t>Nota 9</w:t>
            </w:r>
          </w:p>
        </w:tc>
        <w:tc>
          <w:tcPr>
            <w:tcW w:w="482" w:type="pct"/>
            <w:tcBorders>
              <w:top w:val="nil"/>
              <w:left w:val="nil"/>
              <w:bottom w:val="single" w:sz="4" w:space="0" w:color="FFFFFF"/>
              <w:right w:val="single" w:sz="4" w:space="0" w:color="FFFFFF"/>
            </w:tcBorders>
            <w:shd w:val="clear" w:color="auto" w:fill="auto"/>
            <w:noWrap/>
            <w:vAlign w:val="center"/>
            <w:hideMark/>
          </w:tcPr>
          <w:p w14:paraId="17D71AA5"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4.437 </w:t>
            </w:r>
          </w:p>
        </w:tc>
        <w:tc>
          <w:tcPr>
            <w:tcW w:w="482" w:type="pct"/>
            <w:tcBorders>
              <w:top w:val="nil"/>
              <w:left w:val="nil"/>
              <w:bottom w:val="single" w:sz="4" w:space="0" w:color="FFFFFF"/>
              <w:right w:val="single" w:sz="4" w:space="0" w:color="FFFFFF"/>
            </w:tcBorders>
            <w:shd w:val="clear" w:color="auto" w:fill="auto"/>
            <w:noWrap/>
            <w:vAlign w:val="center"/>
            <w:hideMark/>
          </w:tcPr>
          <w:p w14:paraId="3225F440"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3.411 </w:t>
            </w:r>
          </w:p>
        </w:tc>
        <w:tc>
          <w:tcPr>
            <w:tcW w:w="1312" w:type="pct"/>
            <w:tcBorders>
              <w:top w:val="nil"/>
              <w:left w:val="nil"/>
              <w:bottom w:val="single" w:sz="4" w:space="0" w:color="FFFFFF"/>
              <w:right w:val="single" w:sz="4" w:space="0" w:color="FFFFFF"/>
            </w:tcBorders>
            <w:shd w:val="clear" w:color="auto" w:fill="auto"/>
            <w:noWrap/>
            <w:vAlign w:val="center"/>
            <w:hideMark/>
          </w:tcPr>
          <w:p w14:paraId="7517F996"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274" w:type="pct"/>
            <w:tcBorders>
              <w:top w:val="nil"/>
              <w:left w:val="nil"/>
              <w:bottom w:val="single" w:sz="4" w:space="0" w:color="FFFFFF"/>
              <w:right w:val="single" w:sz="4" w:space="0" w:color="FFFFFF"/>
            </w:tcBorders>
            <w:shd w:val="clear" w:color="auto" w:fill="auto"/>
            <w:noWrap/>
            <w:vAlign w:val="center"/>
            <w:hideMark/>
          </w:tcPr>
          <w:p w14:paraId="33CEF47E"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25864923"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2BB08282"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w:t>
            </w:r>
          </w:p>
        </w:tc>
      </w:tr>
      <w:tr w:rsidR="00B705F0" w:rsidRPr="00B705F0" w14:paraId="348930DD"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5978C4D6" w14:textId="77777777" w:rsidR="00B705F0" w:rsidRPr="00B705F0" w:rsidRDefault="00B705F0" w:rsidP="00B705F0">
            <w:pPr>
              <w:rPr>
                <w:rFonts w:ascii="Arial" w:hAnsi="Arial" w:cs="Arial"/>
                <w:sz w:val="18"/>
                <w:szCs w:val="18"/>
              </w:rPr>
            </w:pPr>
            <w:r w:rsidRPr="00B705F0">
              <w:rPr>
                <w:rFonts w:ascii="Arial" w:hAnsi="Arial" w:cs="Arial"/>
                <w:sz w:val="18"/>
                <w:szCs w:val="18"/>
              </w:rPr>
              <w:t xml:space="preserve">   Depósitos Judiciais</w:t>
            </w:r>
          </w:p>
        </w:tc>
        <w:tc>
          <w:tcPr>
            <w:tcW w:w="288" w:type="pct"/>
            <w:tcBorders>
              <w:top w:val="nil"/>
              <w:left w:val="nil"/>
              <w:bottom w:val="single" w:sz="4" w:space="0" w:color="FFFFFF"/>
              <w:right w:val="single" w:sz="4" w:space="0" w:color="FFFFFF"/>
            </w:tcBorders>
            <w:shd w:val="clear" w:color="000000" w:fill="D9D9D9"/>
            <w:noWrap/>
            <w:vAlign w:val="center"/>
            <w:hideMark/>
          </w:tcPr>
          <w:p w14:paraId="0924262E" w14:textId="77777777" w:rsidR="00B705F0" w:rsidRPr="00B705F0" w:rsidRDefault="00B705F0" w:rsidP="00B705F0">
            <w:pPr>
              <w:rPr>
                <w:rFonts w:ascii="Arial" w:hAnsi="Arial" w:cs="Arial"/>
                <w:sz w:val="18"/>
                <w:szCs w:val="18"/>
              </w:rPr>
            </w:pPr>
            <w:r w:rsidRPr="00B705F0">
              <w:rPr>
                <w:rFonts w:ascii="Arial" w:hAnsi="Arial" w:cs="Arial"/>
                <w:sz w:val="18"/>
                <w:szCs w:val="18"/>
              </w:rPr>
              <w:t>Nota 13</w:t>
            </w:r>
          </w:p>
        </w:tc>
        <w:tc>
          <w:tcPr>
            <w:tcW w:w="482" w:type="pct"/>
            <w:tcBorders>
              <w:top w:val="nil"/>
              <w:left w:val="nil"/>
              <w:bottom w:val="single" w:sz="4" w:space="0" w:color="FFFFFF"/>
              <w:right w:val="single" w:sz="4" w:space="0" w:color="FFFFFF"/>
            </w:tcBorders>
            <w:shd w:val="clear" w:color="000000" w:fill="D9D9D9"/>
            <w:noWrap/>
            <w:vAlign w:val="center"/>
            <w:hideMark/>
          </w:tcPr>
          <w:p w14:paraId="4AD95D6B"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38.803 </w:t>
            </w:r>
          </w:p>
        </w:tc>
        <w:tc>
          <w:tcPr>
            <w:tcW w:w="482" w:type="pct"/>
            <w:tcBorders>
              <w:top w:val="nil"/>
              <w:left w:val="nil"/>
              <w:bottom w:val="single" w:sz="4" w:space="0" w:color="FFFFFF"/>
              <w:right w:val="single" w:sz="4" w:space="0" w:color="FFFFFF"/>
            </w:tcBorders>
            <w:shd w:val="clear" w:color="000000" w:fill="D9D9D9"/>
            <w:noWrap/>
            <w:vAlign w:val="center"/>
            <w:hideMark/>
          </w:tcPr>
          <w:p w14:paraId="0FE1C03E"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35.091 </w:t>
            </w:r>
          </w:p>
        </w:tc>
        <w:tc>
          <w:tcPr>
            <w:tcW w:w="1312" w:type="pct"/>
            <w:tcBorders>
              <w:top w:val="nil"/>
              <w:left w:val="nil"/>
              <w:bottom w:val="single" w:sz="4" w:space="0" w:color="FFFFFF"/>
              <w:right w:val="single" w:sz="4" w:space="0" w:color="FFFFFF"/>
            </w:tcBorders>
            <w:shd w:val="clear" w:color="000000" w:fill="D9D9D9"/>
            <w:noWrap/>
            <w:vAlign w:val="center"/>
            <w:hideMark/>
          </w:tcPr>
          <w:p w14:paraId="6298D35A" w14:textId="77777777" w:rsidR="00B705F0" w:rsidRPr="00B705F0" w:rsidRDefault="00B705F0" w:rsidP="00B705F0">
            <w:pPr>
              <w:rPr>
                <w:rFonts w:ascii="Arial" w:hAnsi="Arial" w:cs="Arial"/>
                <w:b/>
                <w:bCs/>
                <w:color w:val="000000"/>
                <w:sz w:val="18"/>
                <w:szCs w:val="18"/>
              </w:rPr>
            </w:pPr>
            <w:r w:rsidRPr="00B705F0">
              <w:rPr>
                <w:rFonts w:ascii="Arial" w:hAnsi="Arial" w:cs="Arial"/>
                <w:b/>
                <w:bCs/>
                <w:color w:val="000000"/>
                <w:sz w:val="18"/>
                <w:szCs w:val="18"/>
              </w:rPr>
              <w:t>PATRIMÔNIO LÍQUIDO</w:t>
            </w:r>
          </w:p>
        </w:tc>
        <w:tc>
          <w:tcPr>
            <w:tcW w:w="274" w:type="pct"/>
            <w:tcBorders>
              <w:top w:val="nil"/>
              <w:left w:val="nil"/>
              <w:bottom w:val="single" w:sz="4" w:space="0" w:color="FFFFFF"/>
              <w:right w:val="single" w:sz="4" w:space="0" w:color="FFFFFF"/>
            </w:tcBorders>
            <w:shd w:val="clear" w:color="000000" w:fill="D9D9D9"/>
            <w:noWrap/>
            <w:vAlign w:val="center"/>
            <w:hideMark/>
          </w:tcPr>
          <w:p w14:paraId="1BF112D1" w14:textId="77777777" w:rsidR="00B705F0" w:rsidRPr="00B705F0" w:rsidRDefault="00B705F0" w:rsidP="00B705F0">
            <w:pPr>
              <w:rPr>
                <w:rFonts w:ascii="Arial" w:hAnsi="Arial" w:cs="Arial"/>
                <w:b/>
                <w:bCs/>
                <w:color w:val="000000"/>
                <w:sz w:val="18"/>
                <w:szCs w:val="18"/>
              </w:rPr>
            </w:pPr>
            <w:r w:rsidRPr="00B705F0">
              <w:rPr>
                <w:rFonts w:ascii="Arial" w:hAnsi="Arial" w:cs="Arial"/>
                <w:b/>
                <w:bCs/>
                <w:color w:val="000000"/>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0A6B9DB7"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256.652 </w:t>
            </w:r>
          </w:p>
        </w:tc>
        <w:tc>
          <w:tcPr>
            <w:tcW w:w="482" w:type="pct"/>
            <w:tcBorders>
              <w:top w:val="nil"/>
              <w:left w:val="nil"/>
              <w:bottom w:val="single" w:sz="4" w:space="0" w:color="FFFFFF"/>
              <w:right w:val="single" w:sz="4" w:space="0" w:color="FFFFFF"/>
            </w:tcBorders>
            <w:shd w:val="clear" w:color="000000" w:fill="D9D9D9"/>
            <w:noWrap/>
            <w:vAlign w:val="center"/>
            <w:hideMark/>
          </w:tcPr>
          <w:p w14:paraId="5D8E3B63"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220.660 </w:t>
            </w:r>
          </w:p>
        </w:tc>
      </w:tr>
      <w:tr w:rsidR="00B705F0" w:rsidRPr="00B705F0" w14:paraId="4FEE7E0A"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0E245758"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 xml:space="preserve">   Ativo Fiscal Diferido</w:t>
            </w:r>
          </w:p>
        </w:tc>
        <w:tc>
          <w:tcPr>
            <w:tcW w:w="288" w:type="pct"/>
            <w:tcBorders>
              <w:top w:val="nil"/>
              <w:left w:val="nil"/>
              <w:bottom w:val="single" w:sz="4" w:space="0" w:color="FFFFFF"/>
              <w:right w:val="single" w:sz="4" w:space="0" w:color="FFFFFF"/>
            </w:tcBorders>
            <w:shd w:val="clear" w:color="auto" w:fill="auto"/>
            <w:noWrap/>
            <w:vAlign w:val="center"/>
            <w:hideMark/>
          </w:tcPr>
          <w:p w14:paraId="23378245"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Nota 27</w:t>
            </w:r>
          </w:p>
        </w:tc>
        <w:tc>
          <w:tcPr>
            <w:tcW w:w="482" w:type="pct"/>
            <w:tcBorders>
              <w:top w:val="nil"/>
              <w:left w:val="nil"/>
              <w:bottom w:val="single" w:sz="4" w:space="0" w:color="FFFFFF"/>
              <w:right w:val="single" w:sz="4" w:space="0" w:color="FFFFFF"/>
            </w:tcBorders>
            <w:shd w:val="clear" w:color="auto" w:fill="auto"/>
            <w:noWrap/>
            <w:vAlign w:val="center"/>
            <w:hideMark/>
          </w:tcPr>
          <w:p w14:paraId="238D467E"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109.140 </w:t>
            </w:r>
          </w:p>
        </w:tc>
        <w:tc>
          <w:tcPr>
            <w:tcW w:w="482" w:type="pct"/>
            <w:tcBorders>
              <w:top w:val="nil"/>
              <w:left w:val="nil"/>
              <w:bottom w:val="single" w:sz="4" w:space="0" w:color="FFFFFF"/>
              <w:right w:val="single" w:sz="4" w:space="0" w:color="FFFFFF"/>
            </w:tcBorders>
            <w:shd w:val="clear" w:color="auto" w:fill="auto"/>
            <w:noWrap/>
            <w:vAlign w:val="center"/>
            <w:hideMark/>
          </w:tcPr>
          <w:p w14:paraId="7DD616CD"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128.076 </w:t>
            </w:r>
          </w:p>
        </w:tc>
        <w:tc>
          <w:tcPr>
            <w:tcW w:w="1312" w:type="pct"/>
            <w:tcBorders>
              <w:top w:val="nil"/>
              <w:left w:val="nil"/>
              <w:bottom w:val="single" w:sz="4" w:space="0" w:color="FFFFFF"/>
              <w:right w:val="single" w:sz="4" w:space="0" w:color="FFFFFF"/>
            </w:tcBorders>
            <w:shd w:val="clear" w:color="auto" w:fill="auto"/>
            <w:noWrap/>
            <w:vAlign w:val="center"/>
            <w:hideMark/>
          </w:tcPr>
          <w:p w14:paraId="1935BE2C"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 xml:space="preserve">   Capital Social</w:t>
            </w:r>
          </w:p>
        </w:tc>
        <w:tc>
          <w:tcPr>
            <w:tcW w:w="274" w:type="pct"/>
            <w:tcBorders>
              <w:top w:val="nil"/>
              <w:left w:val="nil"/>
              <w:bottom w:val="single" w:sz="4" w:space="0" w:color="FFFFFF"/>
              <w:right w:val="single" w:sz="4" w:space="0" w:color="FFFFFF"/>
            </w:tcBorders>
            <w:shd w:val="clear" w:color="auto" w:fill="auto"/>
            <w:noWrap/>
            <w:vAlign w:val="center"/>
            <w:hideMark/>
          </w:tcPr>
          <w:p w14:paraId="3DCD4FAA"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Nota 21</w:t>
            </w:r>
          </w:p>
        </w:tc>
        <w:tc>
          <w:tcPr>
            <w:tcW w:w="482" w:type="pct"/>
            <w:tcBorders>
              <w:top w:val="nil"/>
              <w:left w:val="nil"/>
              <w:bottom w:val="single" w:sz="4" w:space="0" w:color="FFFFFF"/>
              <w:right w:val="single" w:sz="4" w:space="0" w:color="FFFFFF"/>
            </w:tcBorders>
            <w:shd w:val="clear" w:color="auto" w:fill="auto"/>
            <w:noWrap/>
            <w:vAlign w:val="center"/>
            <w:hideMark/>
          </w:tcPr>
          <w:p w14:paraId="0875F0A6"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282.606 </w:t>
            </w:r>
          </w:p>
        </w:tc>
        <w:tc>
          <w:tcPr>
            <w:tcW w:w="482" w:type="pct"/>
            <w:tcBorders>
              <w:top w:val="nil"/>
              <w:left w:val="nil"/>
              <w:bottom w:val="single" w:sz="4" w:space="0" w:color="FFFFFF"/>
              <w:right w:val="single" w:sz="4" w:space="0" w:color="FFFFFF"/>
            </w:tcBorders>
            <w:shd w:val="clear" w:color="auto" w:fill="auto"/>
            <w:noWrap/>
            <w:vAlign w:val="center"/>
            <w:hideMark/>
          </w:tcPr>
          <w:p w14:paraId="2F9DB326"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282.606 </w:t>
            </w:r>
          </w:p>
        </w:tc>
      </w:tr>
      <w:tr w:rsidR="00B705F0" w:rsidRPr="00B705F0" w14:paraId="5D684081"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0B66192E"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Total do realizável a longo prazo</w:t>
            </w:r>
          </w:p>
        </w:tc>
        <w:tc>
          <w:tcPr>
            <w:tcW w:w="288" w:type="pct"/>
            <w:tcBorders>
              <w:top w:val="nil"/>
              <w:left w:val="nil"/>
              <w:bottom w:val="single" w:sz="4" w:space="0" w:color="FFFFFF"/>
              <w:right w:val="single" w:sz="4" w:space="0" w:color="FFFFFF"/>
            </w:tcBorders>
            <w:shd w:val="clear" w:color="000000" w:fill="D9D9D9"/>
            <w:noWrap/>
            <w:vAlign w:val="center"/>
            <w:hideMark/>
          </w:tcPr>
          <w:p w14:paraId="66E0C17D"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576BD910"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226.059 </w:t>
            </w:r>
          </w:p>
        </w:tc>
        <w:tc>
          <w:tcPr>
            <w:tcW w:w="482" w:type="pct"/>
            <w:tcBorders>
              <w:top w:val="nil"/>
              <w:left w:val="nil"/>
              <w:bottom w:val="single" w:sz="4" w:space="0" w:color="FFFFFF"/>
              <w:right w:val="single" w:sz="4" w:space="0" w:color="FFFFFF"/>
            </w:tcBorders>
            <w:shd w:val="clear" w:color="000000" w:fill="D9D9D9"/>
            <w:noWrap/>
            <w:vAlign w:val="center"/>
            <w:hideMark/>
          </w:tcPr>
          <w:p w14:paraId="5F730FEE"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247.468 </w:t>
            </w:r>
          </w:p>
        </w:tc>
        <w:tc>
          <w:tcPr>
            <w:tcW w:w="1312" w:type="pct"/>
            <w:tcBorders>
              <w:top w:val="nil"/>
              <w:left w:val="nil"/>
              <w:bottom w:val="single" w:sz="4" w:space="0" w:color="FFFFFF"/>
              <w:right w:val="single" w:sz="4" w:space="0" w:color="FFFFFF"/>
            </w:tcBorders>
            <w:shd w:val="clear" w:color="000000" w:fill="D9D9D9"/>
            <w:noWrap/>
            <w:vAlign w:val="center"/>
            <w:hideMark/>
          </w:tcPr>
          <w:p w14:paraId="5C37047C"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 xml:space="preserve">   Reserva de Reavaliação</w:t>
            </w:r>
          </w:p>
        </w:tc>
        <w:tc>
          <w:tcPr>
            <w:tcW w:w="274" w:type="pct"/>
            <w:tcBorders>
              <w:top w:val="nil"/>
              <w:left w:val="nil"/>
              <w:bottom w:val="single" w:sz="4" w:space="0" w:color="FFFFFF"/>
              <w:right w:val="single" w:sz="4" w:space="0" w:color="FFFFFF"/>
            </w:tcBorders>
            <w:shd w:val="clear" w:color="000000" w:fill="D9D9D9"/>
            <w:noWrap/>
            <w:vAlign w:val="center"/>
            <w:hideMark/>
          </w:tcPr>
          <w:p w14:paraId="45B3FFE2"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Nota 21</w:t>
            </w:r>
          </w:p>
        </w:tc>
        <w:tc>
          <w:tcPr>
            <w:tcW w:w="482" w:type="pct"/>
            <w:tcBorders>
              <w:top w:val="nil"/>
              <w:left w:val="nil"/>
              <w:bottom w:val="single" w:sz="4" w:space="0" w:color="FFFFFF"/>
              <w:right w:val="single" w:sz="4" w:space="0" w:color="FFFFFF"/>
            </w:tcBorders>
            <w:shd w:val="clear" w:color="000000" w:fill="D9D9D9"/>
            <w:noWrap/>
            <w:vAlign w:val="center"/>
            <w:hideMark/>
          </w:tcPr>
          <w:p w14:paraId="256C5E17"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2.005 </w:t>
            </w:r>
          </w:p>
        </w:tc>
        <w:tc>
          <w:tcPr>
            <w:tcW w:w="482" w:type="pct"/>
            <w:tcBorders>
              <w:top w:val="nil"/>
              <w:left w:val="nil"/>
              <w:bottom w:val="single" w:sz="4" w:space="0" w:color="FFFFFF"/>
              <w:right w:val="single" w:sz="4" w:space="0" w:color="FFFFFF"/>
            </w:tcBorders>
            <w:shd w:val="clear" w:color="000000" w:fill="D9D9D9"/>
            <w:noWrap/>
            <w:vAlign w:val="center"/>
            <w:hideMark/>
          </w:tcPr>
          <w:p w14:paraId="49625BCA"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2.040 </w:t>
            </w:r>
          </w:p>
        </w:tc>
      </w:tr>
      <w:tr w:rsidR="00B705F0" w:rsidRPr="00B705F0" w14:paraId="31C179E1"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037F72D4"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Imobilizado</w:t>
            </w:r>
          </w:p>
        </w:tc>
        <w:tc>
          <w:tcPr>
            <w:tcW w:w="288" w:type="pct"/>
            <w:tcBorders>
              <w:top w:val="nil"/>
              <w:left w:val="nil"/>
              <w:bottom w:val="single" w:sz="4" w:space="0" w:color="FFFFFF"/>
              <w:right w:val="single" w:sz="4" w:space="0" w:color="FFFFFF"/>
            </w:tcBorders>
            <w:shd w:val="clear" w:color="auto" w:fill="auto"/>
            <w:noWrap/>
            <w:vAlign w:val="center"/>
            <w:hideMark/>
          </w:tcPr>
          <w:p w14:paraId="4B64D9F3"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Nota 14</w:t>
            </w:r>
          </w:p>
        </w:tc>
        <w:tc>
          <w:tcPr>
            <w:tcW w:w="482" w:type="pct"/>
            <w:tcBorders>
              <w:top w:val="nil"/>
              <w:left w:val="nil"/>
              <w:bottom w:val="single" w:sz="4" w:space="0" w:color="FFFFFF"/>
              <w:right w:val="single" w:sz="4" w:space="0" w:color="FFFFFF"/>
            </w:tcBorders>
            <w:shd w:val="clear" w:color="auto" w:fill="auto"/>
            <w:noWrap/>
            <w:vAlign w:val="center"/>
            <w:hideMark/>
          </w:tcPr>
          <w:p w14:paraId="770A1C2F"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108.864 </w:t>
            </w:r>
          </w:p>
        </w:tc>
        <w:tc>
          <w:tcPr>
            <w:tcW w:w="482" w:type="pct"/>
            <w:tcBorders>
              <w:top w:val="nil"/>
              <w:left w:val="nil"/>
              <w:bottom w:val="single" w:sz="4" w:space="0" w:color="FFFFFF"/>
              <w:right w:val="single" w:sz="4" w:space="0" w:color="FFFFFF"/>
            </w:tcBorders>
            <w:shd w:val="clear" w:color="auto" w:fill="auto"/>
            <w:noWrap/>
            <w:vAlign w:val="center"/>
            <w:hideMark/>
          </w:tcPr>
          <w:p w14:paraId="59E84044"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103.533 </w:t>
            </w:r>
          </w:p>
        </w:tc>
        <w:tc>
          <w:tcPr>
            <w:tcW w:w="1312" w:type="pct"/>
            <w:tcBorders>
              <w:top w:val="nil"/>
              <w:left w:val="nil"/>
              <w:bottom w:val="single" w:sz="4" w:space="0" w:color="FFFFFF"/>
              <w:right w:val="single" w:sz="4" w:space="0" w:color="FFFFFF"/>
            </w:tcBorders>
            <w:shd w:val="clear" w:color="auto" w:fill="auto"/>
            <w:noWrap/>
            <w:vAlign w:val="center"/>
            <w:hideMark/>
          </w:tcPr>
          <w:p w14:paraId="3DF66105"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 xml:space="preserve">   Ações em Tesouraria</w:t>
            </w:r>
          </w:p>
        </w:tc>
        <w:tc>
          <w:tcPr>
            <w:tcW w:w="274" w:type="pct"/>
            <w:tcBorders>
              <w:top w:val="nil"/>
              <w:left w:val="nil"/>
              <w:bottom w:val="single" w:sz="4" w:space="0" w:color="FFFFFF"/>
              <w:right w:val="single" w:sz="4" w:space="0" w:color="FFFFFF"/>
            </w:tcBorders>
            <w:shd w:val="clear" w:color="auto" w:fill="auto"/>
            <w:noWrap/>
            <w:vAlign w:val="center"/>
            <w:hideMark/>
          </w:tcPr>
          <w:p w14:paraId="2FF4E15F"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Nota 21</w:t>
            </w:r>
          </w:p>
        </w:tc>
        <w:tc>
          <w:tcPr>
            <w:tcW w:w="482" w:type="pct"/>
            <w:tcBorders>
              <w:top w:val="nil"/>
              <w:left w:val="nil"/>
              <w:bottom w:val="single" w:sz="4" w:space="0" w:color="FFFFFF"/>
              <w:right w:val="single" w:sz="4" w:space="0" w:color="FFFFFF"/>
            </w:tcBorders>
            <w:shd w:val="clear" w:color="auto" w:fill="auto"/>
            <w:noWrap/>
            <w:vAlign w:val="center"/>
            <w:hideMark/>
          </w:tcPr>
          <w:p w14:paraId="6076CA35"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(15)</w:t>
            </w:r>
          </w:p>
        </w:tc>
        <w:tc>
          <w:tcPr>
            <w:tcW w:w="482" w:type="pct"/>
            <w:tcBorders>
              <w:top w:val="nil"/>
              <w:left w:val="nil"/>
              <w:bottom w:val="single" w:sz="4" w:space="0" w:color="FFFFFF"/>
              <w:right w:val="single" w:sz="4" w:space="0" w:color="FFFFFF"/>
            </w:tcBorders>
            <w:shd w:val="clear" w:color="auto" w:fill="auto"/>
            <w:noWrap/>
            <w:vAlign w:val="center"/>
            <w:hideMark/>
          </w:tcPr>
          <w:p w14:paraId="48384525"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(15)</w:t>
            </w:r>
          </w:p>
        </w:tc>
      </w:tr>
      <w:tr w:rsidR="00B705F0" w:rsidRPr="00B705F0" w14:paraId="52D44D4B"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666D739E"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Intangível</w:t>
            </w:r>
          </w:p>
        </w:tc>
        <w:tc>
          <w:tcPr>
            <w:tcW w:w="288" w:type="pct"/>
            <w:tcBorders>
              <w:top w:val="nil"/>
              <w:left w:val="nil"/>
              <w:bottom w:val="single" w:sz="4" w:space="0" w:color="FFFFFF"/>
              <w:right w:val="single" w:sz="4" w:space="0" w:color="FFFFFF"/>
            </w:tcBorders>
            <w:shd w:val="clear" w:color="000000" w:fill="D9D9D9"/>
            <w:noWrap/>
            <w:vAlign w:val="center"/>
            <w:hideMark/>
          </w:tcPr>
          <w:p w14:paraId="0FF96E29"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Nota 15</w:t>
            </w:r>
          </w:p>
        </w:tc>
        <w:tc>
          <w:tcPr>
            <w:tcW w:w="482" w:type="pct"/>
            <w:tcBorders>
              <w:top w:val="nil"/>
              <w:left w:val="nil"/>
              <w:bottom w:val="single" w:sz="4" w:space="0" w:color="FFFFFF"/>
              <w:right w:val="single" w:sz="4" w:space="0" w:color="FFFFFF"/>
            </w:tcBorders>
            <w:shd w:val="clear" w:color="000000" w:fill="D9D9D9"/>
            <w:noWrap/>
            <w:vAlign w:val="center"/>
            <w:hideMark/>
          </w:tcPr>
          <w:p w14:paraId="6F03D4BD"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13.869 </w:t>
            </w:r>
          </w:p>
        </w:tc>
        <w:tc>
          <w:tcPr>
            <w:tcW w:w="482" w:type="pct"/>
            <w:tcBorders>
              <w:top w:val="nil"/>
              <w:left w:val="nil"/>
              <w:bottom w:val="single" w:sz="4" w:space="0" w:color="FFFFFF"/>
              <w:right w:val="single" w:sz="4" w:space="0" w:color="FFFFFF"/>
            </w:tcBorders>
            <w:shd w:val="clear" w:color="000000" w:fill="D9D9D9"/>
            <w:noWrap/>
            <w:vAlign w:val="center"/>
            <w:hideMark/>
          </w:tcPr>
          <w:p w14:paraId="01053932"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14.338 </w:t>
            </w:r>
          </w:p>
        </w:tc>
        <w:tc>
          <w:tcPr>
            <w:tcW w:w="1312" w:type="pct"/>
            <w:tcBorders>
              <w:top w:val="nil"/>
              <w:left w:val="nil"/>
              <w:bottom w:val="single" w:sz="4" w:space="0" w:color="FFFFFF"/>
              <w:right w:val="single" w:sz="4" w:space="0" w:color="FFFFFF"/>
            </w:tcBorders>
            <w:shd w:val="clear" w:color="000000" w:fill="D9D9D9"/>
            <w:noWrap/>
            <w:vAlign w:val="center"/>
            <w:hideMark/>
          </w:tcPr>
          <w:p w14:paraId="406FE13F"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 xml:space="preserve">   Lucros e Prejuízos Acumulados</w:t>
            </w:r>
          </w:p>
        </w:tc>
        <w:tc>
          <w:tcPr>
            <w:tcW w:w="274" w:type="pct"/>
            <w:tcBorders>
              <w:top w:val="nil"/>
              <w:left w:val="nil"/>
              <w:bottom w:val="single" w:sz="4" w:space="0" w:color="FFFFFF"/>
              <w:right w:val="single" w:sz="4" w:space="0" w:color="FFFFFF"/>
            </w:tcBorders>
            <w:shd w:val="clear" w:color="000000" w:fill="D9D9D9"/>
            <w:noWrap/>
            <w:vAlign w:val="center"/>
            <w:hideMark/>
          </w:tcPr>
          <w:p w14:paraId="1F20FC91" w14:textId="77777777" w:rsidR="00B705F0" w:rsidRPr="00B705F0" w:rsidRDefault="00B705F0" w:rsidP="00B705F0">
            <w:pPr>
              <w:rPr>
                <w:rFonts w:ascii="Arial" w:hAnsi="Arial" w:cs="Arial"/>
                <w:color w:val="000000"/>
                <w:sz w:val="18"/>
                <w:szCs w:val="18"/>
              </w:rPr>
            </w:pPr>
            <w:r w:rsidRPr="00B705F0">
              <w:rPr>
                <w:rFonts w:ascii="Arial" w:hAnsi="Arial" w:cs="Arial"/>
                <w:color w:val="000000"/>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4F85FAFA"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(27.944)</w:t>
            </w:r>
          </w:p>
        </w:tc>
        <w:tc>
          <w:tcPr>
            <w:tcW w:w="482" w:type="pct"/>
            <w:tcBorders>
              <w:top w:val="nil"/>
              <w:left w:val="nil"/>
              <w:bottom w:val="single" w:sz="4" w:space="0" w:color="FFFFFF"/>
              <w:right w:val="single" w:sz="4" w:space="0" w:color="FFFFFF"/>
            </w:tcBorders>
            <w:shd w:val="clear" w:color="000000" w:fill="D9D9D9"/>
            <w:noWrap/>
            <w:vAlign w:val="center"/>
            <w:hideMark/>
          </w:tcPr>
          <w:p w14:paraId="61FA1A6A"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xml:space="preserve">           (63.971)</w:t>
            </w:r>
          </w:p>
        </w:tc>
      </w:tr>
      <w:tr w:rsidR="00B705F0" w:rsidRPr="00B705F0" w14:paraId="0669AE7B"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auto" w:fill="auto"/>
            <w:noWrap/>
            <w:vAlign w:val="center"/>
            <w:hideMark/>
          </w:tcPr>
          <w:p w14:paraId="35A60898"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288" w:type="pct"/>
            <w:tcBorders>
              <w:top w:val="nil"/>
              <w:left w:val="nil"/>
              <w:bottom w:val="single" w:sz="4" w:space="0" w:color="FFFFFF"/>
              <w:right w:val="single" w:sz="4" w:space="0" w:color="FFFFFF"/>
            </w:tcBorders>
            <w:shd w:val="clear" w:color="auto" w:fill="auto"/>
            <w:noWrap/>
            <w:vAlign w:val="center"/>
            <w:hideMark/>
          </w:tcPr>
          <w:p w14:paraId="3DA47A99"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6A000F14"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1F4F67C1"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w:t>
            </w:r>
          </w:p>
        </w:tc>
        <w:tc>
          <w:tcPr>
            <w:tcW w:w="1312" w:type="pct"/>
            <w:tcBorders>
              <w:top w:val="nil"/>
              <w:left w:val="nil"/>
              <w:bottom w:val="single" w:sz="4" w:space="0" w:color="FFFFFF"/>
              <w:right w:val="single" w:sz="4" w:space="0" w:color="FFFFFF"/>
            </w:tcBorders>
            <w:shd w:val="clear" w:color="auto" w:fill="auto"/>
            <w:noWrap/>
            <w:vAlign w:val="center"/>
            <w:hideMark/>
          </w:tcPr>
          <w:p w14:paraId="444C29C2"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274" w:type="pct"/>
            <w:tcBorders>
              <w:top w:val="nil"/>
              <w:left w:val="nil"/>
              <w:bottom w:val="single" w:sz="4" w:space="0" w:color="FFFFFF"/>
              <w:right w:val="single" w:sz="4" w:space="0" w:color="FFFFFF"/>
            </w:tcBorders>
            <w:shd w:val="clear" w:color="auto" w:fill="auto"/>
            <w:noWrap/>
            <w:vAlign w:val="center"/>
            <w:hideMark/>
          </w:tcPr>
          <w:p w14:paraId="38EADEBA" w14:textId="77777777" w:rsidR="00B705F0" w:rsidRPr="00B705F0" w:rsidRDefault="00B705F0" w:rsidP="00B705F0">
            <w:pPr>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256F6AF3"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w:t>
            </w:r>
          </w:p>
        </w:tc>
        <w:tc>
          <w:tcPr>
            <w:tcW w:w="482" w:type="pct"/>
            <w:tcBorders>
              <w:top w:val="nil"/>
              <w:left w:val="nil"/>
              <w:bottom w:val="single" w:sz="4" w:space="0" w:color="FFFFFF"/>
              <w:right w:val="single" w:sz="4" w:space="0" w:color="FFFFFF"/>
            </w:tcBorders>
            <w:shd w:val="clear" w:color="auto" w:fill="auto"/>
            <w:noWrap/>
            <w:vAlign w:val="center"/>
            <w:hideMark/>
          </w:tcPr>
          <w:p w14:paraId="3E66BCE7" w14:textId="77777777" w:rsidR="00B705F0" w:rsidRPr="00B705F0" w:rsidRDefault="00B705F0" w:rsidP="00B705F0">
            <w:pPr>
              <w:jc w:val="right"/>
              <w:rPr>
                <w:rFonts w:ascii="Arial" w:hAnsi="Arial" w:cs="Arial"/>
                <w:sz w:val="18"/>
                <w:szCs w:val="18"/>
              </w:rPr>
            </w:pPr>
            <w:r w:rsidRPr="00B705F0">
              <w:rPr>
                <w:rFonts w:ascii="Arial" w:hAnsi="Arial" w:cs="Arial"/>
                <w:sz w:val="18"/>
                <w:szCs w:val="18"/>
              </w:rPr>
              <w:t> </w:t>
            </w:r>
          </w:p>
        </w:tc>
      </w:tr>
      <w:tr w:rsidR="00B705F0" w:rsidRPr="00B705F0" w14:paraId="2F468D26" w14:textId="77777777" w:rsidTr="00B705F0">
        <w:trPr>
          <w:trHeight w:hRule="exact" w:val="227"/>
        </w:trPr>
        <w:tc>
          <w:tcPr>
            <w:tcW w:w="1198" w:type="pct"/>
            <w:tcBorders>
              <w:top w:val="nil"/>
              <w:left w:val="single" w:sz="4" w:space="0" w:color="FFFFFF"/>
              <w:bottom w:val="single" w:sz="4" w:space="0" w:color="FFFFFF"/>
              <w:right w:val="single" w:sz="4" w:space="0" w:color="FFFFFF"/>
            </w:tcBorders>
            <w:shd w:val="clear" w:color="000000" w:fill="D9D9D9"/>
            <w:noWrap/>
            <w:vAlign w:val="center"/>
            <w:hideMark/>
          </w:tcPr>
          <w:p w14:paraId="1F575FE1"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TOTAL DO ATIVO</w:t>
            </w:r>
          </w:p>
        </w:tc>
        <w:tc>
          <w:tcPr>
            <w:tcW w:w="288" w:type="pct"/>
            <w:tcBorders>
              <w:top w:val="nil"/>
              <w:left w:val="nil"/>
              <w:bottom w:val="single" w:sz="4" w:space="0" w:color="FFFFFF"/>
              <w:right w:val="single" w:sz="4" w:space="0" w:color="FFFFFF"/>
            </w:tcBorders>
            <w:shd w:val="clear" w:color="000000" w:fill="D9D9D9"/>
            <w:noWrap/>
            <w:vAlign w:val="center"/>
            <w:hideMark/>
          </w:tcPr>
          <w:p w14:paraId="7606013E"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5F6AA4CD"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653.091 </w:t>
            </w:r>
          </w:p>
        </w:tc>
        <w:tc>
          <w:tcPr>
            <w:tcW w:w="482" w:type="pct"/>
            <w:tcBorders>
              <w:top w:val="nil"/>
              <w:left w:val="nil"/>
              <w:bottom w:val="single" w:sz="4" w:space="0" w:color="FFFFFF"/>
              <w:right w:val="single" w:sz="4" w:space="0" w:color="FFFFFF"/>
            </w:tcBorders>
            <w:shd w:val="clear" w:color="000000" w:fill="D9D9D9"/>
            <w:noWrap/>
            <w:vAlign w:val="center"/>
            <w:hideMark/>
          </w:tcPr>
          <w:p w14:paraId="1941414A"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655.022 </w:t>
            </w:r>
          </w:p>
        </w:tc>
        <w:tc>
          <w:tcPr>
            <w:tcW w:w="1312" w:type="pct"/>
            <w:tcBorders>
              <w:top w:val="nil"/>
              <w:left w:val="nil"/>
              <w:bottom w:val="single" w:sz="4" w:space="0" w:color="FFFFFF"/>
              <w:right w:val="single" w:sz="4" w:space="0" w:color="FFFFFF"/>
            </w:tcBorders>
            <w:shd w:val="clear" w:color="000000" w:fill="D9D9D9"/>
            <w:noWrap/>
            <w:vAlign w:val="center"/>
            <w:hideMark/>
          </w:tcPr>
          <w:p w14:paraId="77726E2D"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TOTAL DO PASSIVO</w:t>
            </w:r>
          </w:p>
        </w:tc>
        <w:tc>
          <w:tcPr>
            <w:tcW w:w="274" w:type="pct"/>
            <w:tcBorders>
              <w:top w:val="nil"/>
              <w:left w:val="nil"/>
              <w:bottom w:val="single" w:sz="4" w:space="0" w:color="FFFFFF"/>
              <w:right w:val="single" w:sz="4" w:space="0" w:color="FFFFFF"/>
            </w:tcBorders>
            <w:shd w:val="clear" w:color="000000" w:fill="D9D9D9"/>
            <w:noWrap/>
            <w:vAlign w:val="center"/>
            <w:hideMark/>
          </w:tcPr>
          <w:p w14:paraId="7BF99A52" w14:textId="77777777" w:rsidR="00B705F0" w:rsidRPr="00B705F0" w:rsidRDefault="00B705F0" w:rsidP="00B705F0">
            <w:pPr>
              <w:rPr>
                <w:rFonts w:ascii="Arial" w:hAnsi="Arial" w:cs="Arial"/>
                <w:b/>
                <w:bCs/>
                <w:sz w:val="18"/>
                <w:szCs w:val="18"/>
              </w:rPr>
            </w:pPr>
            <w:r w:rsidRPr="00B705F0">
              <w:rPr>
                <w:rFonts w:ascii="Arial" w:hAnsi="Arial" w:cs="Arial"/>
                <w:b/>
                <w:bCs/>
                <w:sz w:val="18"/>
                <w:szCs w:val="18"/>
              </w:rPr>
              <w:t> </w:t>
            </w:r>
          </w:p>
        </w:tc>
        <w:tc>
          <w:tcPr>
            <w:tcW w:w="482" w:type="pct"/>
            <w:tcBorders>
              <w:top w:val="nil"/>
              <w:left w:val="nil"/>
              <w:bottom w:val="single" w:sz="4" w:space="0" w:color="FFFFFF"/>
              <w:right w:val="single" w:sz="4" w:space="0" w:color="FFFFFF"/>
            </w:tcBorders>
            <w:shd w:val="clear" w:color="000000" w:fill="D9D9D9"/>
            <w:noWrap/>
            <w:vAlign w:val="center"/>
            <w:hideMark/>
          </w:tcPr>
          <w:p w14:paraId="31A2443C"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653.091 </w:t>
            </w:r>
          </w:p>
        </w:tc>
        <w:tc>
          <w:tcPr>
            <w:tcW w:w="482" w:type="pct"/>
            <w:tcBorders>
              <w:top w:val="nil"/>
              <w:left w:val="nil"/>
              <w:bottom w:val="single" w:sz="4" w:space="0" w:color="FFFFFF"/>
              <w:right w:val="single" w:sz="4" w:space="0" w:color="FFFFFF"/>
            </w:tcBorders>
            <w:shd w:val="clear" w:color="000000" w:fill="D9D9D9"/>
            <w:noWrap/>
            <w:vAlign w:val="center"/>
            <w:hideMark/>
          </w:tcPr>
          <w:p w14:paraId="392082CC" w14:textId="77777777" w:rsidR="00B705F0" w:rsidRPr="00B705F0" w:rsidRDefault="00B705F0" w:rsidP="00B705F0">
            <w:pPr>
              <w:jc w:val="right"/>
              <w:rPr>
                <w:rFonts w:ascii="Arial" w:hAnsi="Arial" w:cs="Arial"/>
                <w:b/>
                <w:bCs/>
                <w:sz w:val="18"/>
                <w:szCs w:val="18"/>
              </w:rPr>
            </w:pPr>
            <w:r w:rsidRPr="00B705F0">
              <w:rPr>
                <w:rFonts w:ascii="Arial" w:hAnsi="Arial" w:cs="Arial"/>
                <w:b/>
                <w:bCs/>
                <w:sz w:val="18"/>
                <w:szCs w:val="18"/>
              </w:rPr>
              <w:t xml:space="preserve">          655.022 </w:t>
            </w:r>
          </w:p>
        </w:tc>
      </w:tr>
    </w:tbl>
    <w:p w14:paraId="5915000B" w14:textId="77777777" w:rsidR="00E801A4" w:rsidRPr="00F10210" w:rsidRDefault="00E801A4" w:rsidP="00E801A4">
      <w:pPr>
        <w:rPr>
          <w:rFonts w:ascii="Arial" w:hAnsi="Arial" w:cs="Arial"/>
          <w:lang w:eastAsia="en-US"/>
        </w:rPr>
      </w:pPr>
    </w:p>
    <w:p w14:paraId="244F9BDC" w14:textId="77777777" w:rsidR="00480A3B" w:rsidRPr="003229B1" w:rsidRDefault="00480A3B" w:rsidP="00480A3B">
      <w:pPr>
        <w:rPr>
          <w:rFonts w:ascii="Arial" w:hAnsi="Arial" w:cs="Arial"/>
          <w:sz w:val="18"/>
          <w:szCs w:val="18"/>
        </w:rPr>
      </w:pPr>
      <w:r w:rsidRPr="003229B1">
        <w:rPr>
          <w:rFonts w:ascii="Arial" w:hAnsi="Arial" w:cs="Arial"/>
          <w:sz w:val="18"/>
          <w:szCs w:val="18"/>
        </w:rPr>
        <w:t>As notas explicativas são parte integrante das demonstrações contábeis intermediárias.</w:t>
      </w:r>
    </w:p>
    <w:p w14:paraId="15AF9D36" w14:textId="7D02BDA1" w:rsidR="00480A3B" w:rsidRPr="00F10210" w:rsidRDefault="00480A3B" w:rsidP="00E801A4">
      <w:pPr>
        <w:rPr>
          <w:rFonts w:ascii="Arial" w:hAnsi="Arial" w:cs="Arial"/>
        </w:rPr>
        <w:sectPr w:rsidR="00480A3B" w:rsidRPr="00F10210" w:rsidSect="009D2207">
          <w:headerReference w:type="even" r:id="rId17"/>
          <w:headerReference w:type="default" r:id="rId18"/>
          <w:footerReference w:type="default" r:id="rId19"/>
          <w:headerReference w:type="first" r:id="rId20"/>
          <w:pgSz w:w="16838" w:h="11906" w:orient="landscape"/>
          <w:pgMar w:top="1134" w:right="1985" w:bottom="1134" w:left="1418" w:header="425" w:footer="0" w:gutter="0"/>
          <w:pgNumType w:start="3"/>
          <w:cols w:space="708"/>
          <w:docGrid w:linePitch="360"/>
        </w:sectPr>
      </w:pPr>
    </w:p>
    <w:p w14:paraId="587D0F09" w14:textId="6B6DF500" w:rsidR="00E801A4" w:rsidRPr="00F10210" w:rsidRDefault="00E801A4" w:rsidP="00F046EC">
      <w:pPr>
        <w:pStyle w:val="Subttulo"/>
      </w:pPr>
      <w:bookmarkStart w:id="2" w:name="_Toc80887075"/>
      <w:r w:rsidRPr="00F10210">
        <w:rPr>
          <w:b/>
          <w:caps w:val="0"/>
          <w:spacing w:val="0"/>
          <w:szCs w:val="22"/>
        </w:rPr>
        <w:lastRenderedPageBreak/>
        <w:t>DEMONSTRAÇÃO DO RESULTADO</w:t>
      </w:r>
      <w:bookmarkEnd w:id="2"/>
      <w:r w:rsidRPr="00F10210">
        <w:rPr>
          <w:b/>
          <w:caps w:val="0"/>
          <w:spacing w:val="0"/>
          <w:szCs w:val="22"/>
        </w:rPr>
        <w:t xml:space="preserve"> </w:t>
      </w:r>
    </w:p>
    <w:tbl>
      <w:tblPr>
        <w:tblW w:w="5000" w:type="pct"/>
        <w:tblCellMar>
          <w:left w:w="70" w:type="dxa"/>
          <w:right w:w="70" w:type="dxa"/>
        </w:tblCellMar>
        <w:tblLook w:val="04A0" w:firstRow="1" w:lastRow="0" w:firstColumn="1" w:lastColumn="0" w:noHBand="0" w:noVBand="1"/>
      </w:tblPr>
      <w:tblGrid>
        <w:gridCol w:w="7218"/>
        <w:gridCol w:w="913"/>
        <w:gridCol w:w="1211"/>
        <w:gridCol w:w="1361"/>
        <w:gridCol w:w="1361"/>
        <w:gridCol w:w="1361"/>
      </w:tblGrid>
      <w:tr w:rsidR="0033762C" w:rsidRPr="0033762C" w14:paraId="67EB5B0B" w14:textId="77777777" w:rsidTr="00CF1762">
        <w:trPr>
          <w:trHeight w:hRule="exact" w:val="283"/>
        </w:trPr>
        <w:tc>
          <w:tcPr>
            <w:tcW w:w="2688"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73DE8858" w14:textId="77777777" w:rsidR="0033762C" w:rsidRPr="0033762C" w:rsidRDefault="0033762C" w:rsidP="0033762C">
            <w:pPr>
              <w:rPr>
                <w:rFonts w:ascii="Arial" w:hAnsi="Arial" w:cs="Arial"/>
                <w:b/>
                <w:bCs/>
                <w:color w:val="FFFFFF"/>
                <w:sz w:val="18"/>
                <w:szCs w:val="18"/>
              </w:rPr>
            </w:pPr>
            <w:r w:rsidRPr="0033762C">
              <w:rPr>
                <w:rFonts w:ascii="Arial" w:hAnsi="Arial" w:cs="Arial"/>
                <w:b/>
                <w:bCs/>
                <w:color w:val="FFFFFF"/>
                <w:sz w:val="18"/>
                <w:szCs w:val="18"/>
              </w:rPr>
              <w:t> </w:t>
            </w:r>
          </w:p>
        </w:tc>
        <w:tc>
          <w:tcPr>
            <w:tcW w:w="340" w:type="pct"/>
            <w:tcBorders>
              <w:top w:val="single" w:sz="4" w:space="0" w:color="FFFFFF"/>
              <w:left w:val="nil"/>
              <w:bottom w:val="single" w:sz="4" w:space="0" w:color="FFFFFF"/>
              <w:right w:val="single" w:sz="4" w:space="0" w:color="FFFFFF"/>
            </w:tcBorders>
            <w:shd w:val="clear" w:color="000000" w:fill="002060"/>
            <w:noWrap/>
            <w:vAlign w:val="center"/>
            <w:hideMark/>
          </w:tcPr>
          <w:p w14:paraId="3B218032" w14:textId="77777777" w:rsidR="0033762C" w:rsidRPr="0033762C" w:rsidRDefault="0033762C" w:rsidP="0033762C">
            <w:pPr>
              <w:rPr>
                <w:rFonts w:ascii="Arial" w:hAnsi="Arial" w:cs="Arial"/>
                <w:b/>
                <w:bCs/>
                <w:color w:val="FFFFFF"/>
                <w:sz w:val="18"/>
                <w:szCs w:val="18"/>
              </w:rPr>
            </w:pPr>
            <w:r w:rsidRPr="0033762C">
              <w:rPr>
                <w:rFonts w:ascii="Arial" w:hAnsi="Arial" w:cs="Arial"/>
                <w:b/>
                <w:bCs/>
                <w:color w:val="FFFFFF"/>
                <w:sz w:val="18"/>
                <w:szCs w:val="18"/>
              </w:rPr>
              <w:t>Nota</w:t>
            </w:r>
          </w:p>
        </w:tc>
        <w:tc>
          <w:tcPr>
            <w:tcW w:w="451" w:type="pct"/>
            <w:tcBorders>
              <w:top w:val="single" w:sz="4" w:space="0" w:color="FFFFFF"/>
              <w:left w:val="nil"/>
              <w:bottom w:val="single" w:sz="4" w:space="0" w:color="FFFFFF"/>
              <w:right w:val="single" w:sz="4" w:space="0" w:color="FFFFFF"/>
            </w:tcBorders>
            <w:shd w:val="clear" w:color="000000" w:fill="002060"/>
            <w:noWrap/>
            <w:vAlign w:val="center"/>
            <w:hideMark/>
          </w:tcPr>
          <w:p w14:paraId="0F3FCB1E" w14:textId="77777777" w:rsidR="0033762C" w:rsidRPr="0033762C" w:rsidRDefault="0033762C" w:rsidP="0033762C">
            <w:pPr>
              <w:jc w:val="right"/>
              <w:rPr>
                <w:rFonts w:ascii="Arial" w:hAnsi="Arial" w:cs="Arial"/>
                <w:b/>
                <w:bCs/>
                <w:color w:val="FFFFFF"/>
                <w:sz w:val="18"/>
                <w:szCs w:val="18"/>
              </w:rPr>
            </w:pPr>
            <w:r w:rsidRPr="0033762C">
              <w:rPr>
                <w:rFonts w:ascii="Arial" w:hAnsi="Arial" w:cs="Arial"/>
                <w:b/>
                <w:bCs/>
                <w:color w:val="FFFFFF"/>
                <w:sz w:val="18"/>
                <w:szCs w:val="18"/>
              </w:rPr>
              <w:t xml:space="preserve">2º </w:t>
            </w:r>
            <w:proofErr w:type="spellStart"/>
            <w:r w:rsidRPr="0033762C">
              <w:rPr>
                <w:rFonts w:ascii="Arial" w:hAnsi="Arial" w:cs="Arial"/>
                <w:b/>
                <w:bCs/>
                <w:color w:val="FFFFFF"/>
                <w:sz w:val="18"/>
                <w:szCs w:val="18"/>
              </w:rPr>
              <w:t>Trim</w:t>
            </w:r>
            <w:proofErr w:type="spellEnd"/>
            <w:r w:rsidRPr="0033762C">
              <w:rPr>
                <w:rFonts w:ascii="Arial" w:hAnsi="Arial" w:cs="Arial"/>
                <w:b/>
                <w:bCs/>
                <w:color w:val="FFFFFF"/>
                <w:sz w:val="18"/>
                <w:szCs w:val="18"/>
              </w:rPr>
              <w:t>/21</w:t>
            </w:r>
          </w:p>
        </w:tc>
        <w:tc>
          <w:tcPr>
            <w:tcW w:w="507" w:type="pct"/>
            <w:tcBorders>
              <w:top w:val="single" w:sz="4" w:space="0" w:color="FFFFFF"/>
              <w:left w:val="nil"/>
              <w:bottom w:val="single" w:sz="4" w:space="0" w:color="FFFFFF"/>
              <w:right w:val="single" w:sz="4" w:space="0" w:color="FFFFFF"/>
            </w:tcBorders>
            <w:shd w:val="clear" w:color="000000" w:fill="002060"/>
            <w:noWrap/>
            <w:vAlign w:val="center"/>
            <w:hideMark/>
          </w:tcPr>
          <w:p w14:paraId="1D600648" w14:textId="77777777" w:rsidR="0033762C" w:rsidRPr="0033762C" w:rsidRDefault="0033762C" w:rsidP="0033762C">
            <w:pPr>
              <w:jc w:val="right"/>
              <w:rPr>
                <w:rFonts w:ascii="Arial" w:hAnsi="Arial" w:cs="Arial"/>
                <w:b/>
                <w:bCs/>
                <w:color w:val="FFFFFF"/>
                <w:sz w:val="18"/>
                <w:szCs w:val="18"/>
              </w:rPr>
            </w:pPr>
            <w:r w:rsidRPr="0033762C">
              <w:rPr>
                <w:rFonts w:ascii="Arial" w:hAnsi="Arial" w:cs="Arial"/>
                <w:b/>
                <w:bCs/>
                <w:color w:val="FFFFFF"/>
                <w:sz w:val="18"/>
                <w:szCs w:val="18"/>
              </w:rPr>
              <w:t>1º Sem/21</w:t>
            </w:r>
          </w:p>
        </w:tc>
        <w:tc>
          <w:tcPr>
            <w:tcW w:w="507" w:type="pct"/>
            <w:tcBorders>
              <w:top w:val="single" w:sz="4" w:space="0" w:color="FFFFFF"/>
              <w:left w:val="nil"/>
              <w:bottom w:val="single" w:sz="4" w:space="0" w:color="FFFFFF"/>
              <w:right w:val="single" w:sz="4" w:space="0" w:color="FFFFFF"/>
            </w:tcBorders>
            <w:shd w:val="clear" w:color="000000" w:fill="002060"/>
            <w:noWrap/>
            <w:vAlign w:val="center"/>
            <w:hideMark/>
          </w:tcPr>
          <w:p w14:paraId="07DDBD78" w14:textId="77777777" w:rsidR="0033762C" w:rsidRPr="0033762C" w:rsidRDefault="0033762C" w:rsidP="0033762C">
            <w:pPr>
              <w:jc w:val="right"/>
              <w:rPr>
                <w:rFonts w:ascii="Arial" w:hAnsi="Arial" w:cs="Arial"/>
                <w:b/>
                <w:bCs/>
                <w:color w:val="FFFFFF"/>
                <w:sz w:val="18"/>
                <w:szCs w:val="18"/>
              </w:rPr>
            </w:pPr>
            <w:r w:rsidRPr="0033762C">
              <w:rPr>
                <w:rFonts w:ascii="Arial" w:hAnsi="Arial" w:cs="Arial"/>
                <w:b/>
                <w:bCs/>
                <w:color w:val="FFFFFF"/>
                <w:sz w:val="18"/>
                <w:szCs w:val="18"/>
              </w:rPr>
              <w:t xml:space="preserve">2º </w:t>
            </w:r>
            <w:proofErr w:type="spellStart"/>
            <w:r w:rsidRPr="0033762C">
              <w:rPr>
                <w:rFonts w:ascii="Arial" w:hAnsi="Arial" w:cs="Arial"/>
                <w:b/>
                <w:bCs/>
                <w:color w:val="FFFFFF"/>
                <w:sz w:val="18"/>
                <w:szCs w:val="18"/>
              </w:rPr>
              <w:t>Trim</w:t>
            </w:r>
            <w:proofErr w:type="spellEnd"/>
            <w:r w:rsidRPr="0033762C">
              <w:rPr>
                <w:rFonts w:ascii="Arial" w:hAnsi="Arial" w:cs="Arial"/>
                <w:b/>
                <w:bCs/>
                <w:color w:val="FFFFFF"/>
                <w:sz w:val="18"/>
                <w:szCs w:val="18"/>
              </w:rPr>
              <w:t>/20</w:t>
            </w:r>
          </w:p>
        </w:tc>
        <w:tc>
          <w:tcPr>
            <w:tcW w:w="507" w:type="pct"/>
            <w:tcBorders>
              <w:top w:val="single" w:sz="4" w:space="0" w:color="FFFFFF"/>
              <w:left w:val="nil"/>
              <w:bottom w:val="single" w:sz="4" w:space="0" w:color="FFFFFF"/>
              <w:right w:val="single" w:sz="4" w:space="0" w:color="FFFFFF"/>
            </w:tcBorders>
            <w:shd w:val="clear" w:color="000000" w:fill="002060"/>
            <w:noWrap/>
            <w:vAlign w:val="center"/>
            <w:hideMark/>
          </w:tcPr>
          <w:p w14:paraId="60BA58BE" w14:textId="77777777" w:rsidR="0033762C" w:rsidRPr="0033762C" w:rsidRDefault="0033762C" w:rsidP="0033762C">
            <w:pPr>
              <w:jc w:val="right"/>
              <w:rPr>
                <w:rFonts w:ascii="Arial" w:hAnsi="Arial" w:cs="Arial"/>
                <w:b/>
                <w:bCs/>
                <w:color w:val="FFFFFF"/>
                <w:sz w:val="18"/>
                <w:szCs w:val="18"/>
              </w:rPr>
            </w:pPr>
            <w:r w:rsidRPr="0033762C">
              <w:rPr>
                <w:rFonts w:ascii="Arial" w:hAnsi="Arial" w:cs="Arial"/>
                <w:b/>
                <w:bCs/>
                <w:color w:val="FFFFFF"/>
                <w:sz w:val="18"/>
                <w:szCs w:val="18"/>
              </w:rPr>
              <w:t>1º Sem/20</w:t>
            </w:r>
          </w:p>
        </w:tc>
      </w:tr>
      <w:tr w:rsidR="0033762C" w:rsidRPr="0033762C" w14:paraId="25116C01"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4B10B606"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Receita Operacional Líquida</w:t>
            </w:r>
          </w:p>
        </w:tc>
        <w:tc>
          <w:tcPr>
            <w:tcW w:w="340" w:type="pct"/>
            <w:tcBorders>
              <w:top w:val="nil"/>
              <w:left w:val="nil"/>
              <w:bottom w:val="single" w:sz="4" w:space="0" w:color="FFFFFF"/>
              <w:right w:val="single" w:sz="4" w:space="0" w:color="FFFFFF"/>
            </w:tcBorders>
            <w:shd w:val="clear" w:color="000000" w:fill="D9D9D9"/>
            <w:noWrap/>
            <w:vAlign w:val="bottom"/>
            <w:hideMark/>
          </w:tcPr>
          <w:p w14:paraId="5B23D5C6" w14:textId="77777777" w:rsidR="0033762C" w:rsidRPr="0033762C" w:rsidRDefault="0033762C" w:rsidP="0033762C">
            <w:pPr>
              <w:rPr>
                <w:rFonts w:ascii="Arial" w:hAnsi="Arial" w:cs="Arial"/>
                <w:sz w:val="18"/>
                <w:szCs w:val="18"/>
              </w:rPr>
            </w:pPr>
            <w:r w:rsidRPr="0033762C">
              <w:rPr>
                <w:rFonts w:ascii="Arial" w:hAnsi="Arial" w:cs="Arial"/>
                <w:sz w:val="18"/>
                <w:szCs w:val="18"/>
              </w:rPr>
              <w:t>Nota 22</w:t>
            </w:r>
          </w:p>
        </w:tc>
        <w:tc>
          <w:tcPr>
            <w:tcW w:w="451" w:type="pct"/>
            <w:tcBorders>
              <w:top w:val="nil"/>
              <w:left w:val="nil"/>
              <w:bottom w:val="single" w:sz="4" w:space="0" w:color="FFFFFF"/>
              <w:right w:val="single" w:sz="4" w:space="0" w:color="FFFFFF"/>
            </w:tcBorders>
            <w:shd w:val="clear" w:color="000000" w:fill="D9D9D9"/>
            <w:noWrap/>
            <w:vAlign w:val="bottom"/>
            <w:hideMark/>
          </w:tcPr>
          <w:p w14:paraId="08CD05B8"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245.384 </w:t>
            </w:r>
          </w:p>
        </w:tc>
        <w:tc>
          <w:tcPr>
            <w:tcW w:w="507" w:type="pct"/>
            <w:tcBorders>
              <w:top w:val="nil"/>
              <w:left w:val="nil"/>
              <w:bottom w:val="single" w:sz="4" w:space="0" w:color="FFFFFF"/>
              <w:right w:val="single" w:sz="4" w:space="0" w:color="FFFFFF"/>
            </w:tcBorders>
            <w:shd w:val="clear" w:color="000000" w:fill="D9D9D9"/>
            <w:noWrap/>
            <w:vAlign w:val="bottom"/>
            <w:hideMark/>
          </w:tcPr>
          <w:p w14:paraId="3C610FD4"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475.373 </w:t>
            </w:r>
          </w:p>
        </w:tc>
        <w:tc>
          <w:tcPr>
            <w:tcW w:w="507" w:type="pct"/>
            <w:tcBorders>
              <w:top w:val="nil"/>
              <w:left w:val="nil"/>
              <w:bottom w:val="single" w:sz="4" w:space="0" w:color="FFFFFF"/>
              <w:right w:val="single" w:sz="4" w:space="0" w:color="FFFFFF"/>
            </w:tcBorders>
            <w:shd w:val="clear" w:color="000000" w:fill="D9D9D9"/>
            <w:noWrap/>
            <w:vAlign w:val="bottom"/>
            <w:hideMark/>
          </w:tcPr>
          <w:p w14:paraId="72A90364"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214.073 </w:t>
            </w:r>
          </w:p>
        </w:tc>
        <w:tc>
          <w:tcPr>
            <w:tcW w:w="507" w:type="pct"/>
            <w:tcBorders>
              <w:top w:val="nil"/>
              <w:left w:val="nil"/>
              <w:bottom w:val="single" w:sz="4" w:space="0" w:color="FFFFFF"/>
              <w:right w:val="single" w:sz="4" w:space="0" w:color="FFFFFF"/>
            </w:tcBorders>
            <w:shd w:val="clear" w:color="000000" w:fill="D9D9D9"/>
            <w:noWrap/>
            <w:vAlign w:val="bottom"/>
            <w:hideMark/>
          </w:tcPr>
          <w:p w14:paraId="58F40930"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435.000 </w:t>
            </w:r>
          </w:p>
        </w:tc>
      </w:tr>
      <w:tr w:rsidR="0033762C" w:rsidRPr="0033762C" w14:paraId="3B4999C7"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2869159E"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Custos dos Produtos e Serviços</w:t>
            </w:r>
          </w:p>
        </w:tc>
        <w:tc>
          <w:tcPr>
            <w:tcW w:w="340" w:type="pct"/>
            <w:tcBorders>
              <w:top w:val="nil"/>
              <w:left w:val="nil"/>
              <w:bottom w:val="single" w:sz="4" w:space="0" w:color="FFFFFF"/>
              <w:right w:val="single" w:sz="4" w:space="0" w:color="FFFFFF"/>
            </w:tcBorders>
            <w:shd w:val="clear" w:color="auto" w:fill="auto"/>
            <w:noWrap/>
            <w:vAlign w:val="bottom"/>
            <w:hideMark/>
          </w:tcPr>
          <w:p w14:paraId="626F0B2A" w14:textId="77777777" w:rsidR="0033762C" w:rsidRPr="0033762C" w:rsidRDefault="0033762C" w:rsidP="0033762C">
            <w:pPr>
              <w:rPr>
                <w:rFonts w:ascii="Arial" w:hAnsi="Arial" w:cs="Arial"/>
                <w:color w:val="000000"/>
                <w:sz w:val="18"/>
                <w:szCs w:val="18"/>
              </w:rPr>
            </w:pPr>
            <w:r w:rsidRPr="0033762C">
              <w:rPr>
                <w:rFonts w:ascii="Arial" w:hAnsi="Arial" w:cs="Arial"/>
                <w:color w:val="000000"/>
                <w:sz w:val="18"/>
                <w:szCs w:val="18"/>
              </w:rPr>
              <w:t>Nota 23</w:t>
            </w:r>
          </w:p>
        </w:tc>
        <w:tc>
          <w:tcPr>
            <w:tcW w:w="451" w:type="pct"/>
            <w:tcBorders>
              <w:top w:val="nil"/>
              <w:left w:val="nil"/>
              <w:bottom w:val="single" w:sz="4" w:space="0" w:color="FFFFFF"/>
              <w:right w:val="single" w:sz="4" w:space="0" w:color="FFFFFF"/>
            </w:tcBorders>
            <w:shd w:val="clear" w:color="auto" w:fill="auto"/>
            <w:noWrap/>
            <w:vAlign w:val="bottom"/>
            <w:hideMark/>
          </w:tcPr>
          <w:p w14:paraId="590C3002"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(178.219)</w:t>
            </w:r>
          </w:p>
        </w:tc>
        <w:tc>
          <w:tcPr>
            <w:tcW w:w="507" w:type="pct"/>
            <w:tcBorders>
              <w:top w:val="nil"/>
              <w:left w:val="nil"/>
              <w:bottom w:val="single" w:sz="4" w:space="0" w:color="FFFFFF"/>
              <w:right w:val="single" w:sz="4" w:space="0" w:color="FFFFFF"/>
            </w:tcBorders>
            <w:shd w:val="clear" w:color="auto" w:fill="auto"/>
            <w:noWrap/>
            <w:vAlign w:val="bottom"/>
            <w:hideMark/>
          </w:tcPr>
          <w:p w14:paraId="439AB031"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(350.664)</w:t>
            </w:r>
          </w:p>
        </w:tc>
        <w:tc>
          <w:tcPr>
            <w:tcW w:w="507" w:type="pct"/>
            <w:tcBorders>
              <w:top w:val="nil"/>
              <w:left w:val="nil"/>
              <w:bottom w:val="single" w:sz="4" w:space="0" w:color="FFFFFF"/>
              <w:right w:val="single" w:sz="4" w:space="0" w:color="FFFFFF"/>
            </w:tcBorders>
            <w:shd w:val="clear" w:color="auto" w:fill="auto"/>
            <w:noWrap/>
            <w:vAlign w:val="bottom"/>
            <w:hideMark/>
          </w:tcPr>
          <w:p w14:paraId="20661E1F"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(160.409)</w:t>
            </w:r>
          </w:p>
        </w:tc>
        <w:tc>
          <w:tcPr>
            <w:tcW w:w="507" w:type="pct"/>
            <w:tcBorders>
              <w:top w:val="nil"/>
              <w:left w:val="nil"/>
              <w:bottom w:val="single" w:sz="4" w:space="0" w:color="FFFFFF"/>
              <w:right w:val="single" w:sz="4" w:space="0" w:color="FFFFFF"/>
            </w:tcBorders>
            <w:shd w:val="clear" w:color="auto" w:fill="auto"/>
            <w:noWrap/>
            <w:vAlign w:val="bottom"/>
            <w:hideMark/>
          </w:tcPr>
          <w:p w14:paraId="089E4855"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(325.182)</w:t>
            </w:r>
          </w:p>
        </w:tc>
      </w:tr>
      <w:tr w:rsidR="0033762C" w:rsidRPr="0033762C" w14:paraId="3FA79769"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119D4A47"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Lucro Bruto</w:t>
            </w:r>
          </w:p>
        </w:tc>
        <w:tc>
          <w:tcPr>
            <w:tcW w:w="340" w:type="pct"/>
            <w:tcBorders>
              <w:top w:val="nil"/>
              <w:left w:val="nil"/>
              <w:bottom w:val="single" w:sz="4" w:space="0" w:color="FFFFFF"/>
              <w:right w:val="single" w:sz="4" w:space="0" w:color="FFFFFF"/>
            </w:tcBorders>
            <w:shd w:val="clear" w:color="000000" w:fill="D9D9D9"/>
            <w:noWrap/>
            <w:vAlign w:val="bottom"/>
            <w:hideMark/>
          </w:tcPr>
          <w:p w14:paraId="5A37373F" w14:textId="77777777" w:rsidR="0033762C" w:rsidRPr="0033762C" w:rsidRDefault="0033762C" w:rsidP="0033762C">
            <w:pPr>
              <w:rPr>
                <w:rFonts w:ascii="Arial" w:hAnsi="Arial" w:cs="Arial"/>
                <w:color w:val="FF0000"/>
                <w:sz w:val="18"/>
                <w:szCs w:val="18"/>
              </w:rPr>
            </w:pPr>
            <w:r w:rsidRPr="0033762C">
              <w:rPr>
                <w:rFonts w:ascii="Arial" w:hAnsi="Arial" w:cs="Arial"/>
                <w:color w:val="FF0000"/>
                <w:sz w:val="18"/>
                <w:szCs w:val="18"/>
              </w:rPr>
              <w:t> </w:t>
            </w:r>
          </w:p>
        </w:tc>
        <w:tc>
          <w:tcPr>
            <w:tcW w:w="451" w:type="pct"/>
            <w:tcBorders>
              <w:top w:val="nil"/>
              <w:left w:val="nil"/>
              <w:bottom w:val="single" w:sz="4" w:space="0" w:color="FFFFFF"/>
              <w:right w:val="single" w:sz="4" w:space="0" w:color="FFFFFF"/>
            </w:tcBorders>
            <w:shd w:val="clear" w:color="000000" w:fill="D9D9D9"/>
            <w:noWrap/>
            <w:vAlign w:val="bottom"/>
            <w:hideMark/>
          </w:tcPr>
          <w:p w14:paraId="134F413C"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67.165 </w:t>
            </w:r>
          </w:p>
        </w:tc>
        <w:tc>
          <w:tcPr>
            <w:tcW w:w="507" w:type="pct"/>
            <w:tcBorders>
              <w:top w:val="nil"/>
              <w:left w:val="nil"/>
              <w:bottom w:val="single" w:sz="4" w:space="0" w:color="FFFFFF"/>
              <w:right w:val="single" w:sz="4" w:space="0" w:color="FFFFFF"/>
            </w:tcBorders>
            <w:shd w:val="clear" w:color="000000" w:fill="D9D9D9"/>
            <w:noWrap/>
            <w:vAlign w:val="bottom"/>
            <w:hideMark/>
          </w:tcPr>
          <w:p w14:paraId="62864A00"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124.709 </w:t>
            </w:r>
          </w:p>
        </w:tc>
        <w:tc>
          <w:tcPr>
            <w:tcW w:w="507" w:type="pct"/>
            <w:tcBorders>
              <w:top w:val="nil"/>
              <w:left w:val="nil"/>
              <w:bottom w:val="single" w:sz="4" w:space="0" w:color="FFFFFF"/>
              <w:right w:val="single" w:sz="4" w:space="0" w:color="FFFFFF"/>
            </w:tcBorders>
            <w:shd w:val="clear" w:color="000000" w:fill="D9D9D9"/>
            <w:noWrap/>
            <w:vAlign w:val="bottom"/>
            <w:hideMark/>
          </w:tcPr>
          <w:p w14:paraId="54D1CC79"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53.664 </w:t>
            </w:r>
          </w:p>
        </w:tc>
        <w:tc>
          <w:tcPr>
            <w:tcW w:w="507" w:type="pct"/>
            <w:tcBorders>
              <w:top w:val="nil"/>
              <w:left w:val="nil"/>
              <w:bottom w:val="single" w:sz="4" w:space="0" w:color="FFFFFF"/>
              <w:right w:val="single" w:sz="4" w:space="0" w:color="FFFFFF"/>
            </w:tcBorders>
            <w:shd w:val="clear" w:color="000000" w:fill="D9D9D9"/>
            <w:noWrap/>
            <w:vAlign w:val="bottom"/>
            <w:hideMark/>
          </w:tcPr>
          <w:p w14:paraId="0F9E1C12"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109.818 </w:t>
            </w:r>
          </w:p>
        </w:tc>
      </w:tr>
      <w:tr w:rsidR="0033762C" w:rsidRPr="0033762C" w14:paraId="796D703C"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1B686BD1"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Despesas Operacionais</w:t>
            </w:r>
          </w:p>
        </w:tc>
        <w:tc>
          <w:tcPr>
            <w:tcW w:w="340" w:type="pct"/>
            <w:tcBorders>
              <w:top w:val="nil"/>
              <w:left w:val="nil"/>
              <w:bottom w:val="single" w:sz="4" w:space="0" w:color="FFFFFF"/>
              <w:right w:val="single" w:sz="4" w:space="0" w:color="FFFFFF"/>
            </w:tcBorders>
            <w:shd w:val="clear" w:color="auto" w:fill="auto"/>
            <w:noWrap/>
            <w:vAlign w:val="bottom"/>
            <w:hideMark/>
          </w:tcPr>
          <w:p w14:paraId="0FFCEE25" w14:textId="77777777" w:rsidR="0033762C" w:rsidRPr="0033762C" w:rsidRDefault="0033762C" w:rsidP="0033762C">
            <w:pPr>
              <w:rPr>
                <w:rFonts w:ascii="Arial" w:hAnsi="Arial" w:cs="Arial"/>
                <w:color w:val="FF0000"/>
                <w:sz w:val="18"/>
                <w:szCs w:val="18"/>
              </w:rPr>
            </w:pPr>
            <w:r w:rsidRPr="0033762C">
              <w:rPr>
                <w:rFonts w:ascii="Arial" w:hAnsi="Arial" w:cs="Arial"/>
                <w:color w:val="FF0000"/>
                <w:sz w:val="18"/>
                <w:szCs w:val="18"/>
              </w:rPr>
              <w:t> </w:t>
            </w:r>
          </w:p>
        </w:tc>
        <w:tc>
          <w:tcPr>
            <w:tcW w:w="451" w:type="pct"/>
            <w:tcBorders>
              <w:top w:val="nil"/>
              <w:left w:val="nil"/>
              <w:bottom w:val="single" w:sz="4" w:space="0" w:color="FFFFFF"/>
              <w:right w:val="single" w:sz="4" w:space="0" w:color="FFFFFF"/>
            </w:tcBorders>
            <w:shd w:val="clear" w:color="auto" w:fill="auto"/>
            <w:noWrap/>
            <w:vAlign w:val="bottom"/>
            <w:hideMark/>
          </w:tcPr>
          <w:p w14:paraId="7548C446"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(13.178)</w:t>
            </w:r>
          </w:p>
        </w:tc>
        <w:tc>
          <w:tcPr>
            <w:tcW w:w="507" w:type="pct"/>
            <w:tcBorders>
              <w:top w:val="nil"/>
              <w:left w:val="nil"/>
              <w:bottom w:val="single" w:sz="4" w:space="0" w:color="FFFFFF"/>
              <w:right w:val="single" w:sz="4" w:space="0" w:color="FFFFFF"/>
            </w:tcBorders>
            <w:shd w:val="clear" w:color="auto" w:fill="auto"/>
            <w:noWrap/>
            <w:vAlign w:val="bottom"/>
            <w:hideMark/>
          </w:tcPr>
          <w:p w14:paraId="039EB289"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(64.781)</w:t>
            </w:r>
          </w:p>
        </w:tc>
        <w:tc>
          <w:tcPr>
            <w:tcW w:w="507" w:type="pct"/>
            <w:tcBorders>
              <w:top w:val="nil"/>
              <w:left w:val="nil"/>
              <w:bottom w:val="single" w:sz="4" w:space="0" w:color="FFFFFF"/>
              <w:right w:val="single" w:sz="4" w:space="0" w:color="FFFFFF"/>
            </w:tcBorders>
            <w:shd w:val="clear" w:color="auto" w:fill="auto"/>
            <w:noWrap/>
            <w:vAlign w:val="bottom"/>
            <w:hideMark/>
          </w:tcPr>
          <w:p w14:paraId="7A33E40B"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(40.608)</w:t>
            </w:r>
          </w:p>
        </w:tc>
        <w:tc>
          <w:tcPr>
            <w:tcW w:w="507" w:type="pct"/>
            <w:tcBorders>
              <w:top w:val="nil"/>
              <w:left w:val="nil"/>
              <w:bottom w:val="single" w:sz="4" w:space="0" w:color="FFFFFF"/>
              <w:right w:val="single" w:sz="4" w:space="0" w:color="FFFFFF"/>
            </w:tcBorders>
            <w:shd w:val="clear" w:color="auto" w:fill="auto"/>
            <w:noWrap/>
            <w:vAlign w:val="bottom"/>
            <w:hideMark/>
          </w:tcPr>
          <w:p w14:paraId="33C075A1"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(85.349)</w:t>
            </w:r>
          </w:p>
        </w:tc>
      </w:tr>
      <w:tr w:rsidR="0033762C" w:rsidRPr="0033762C" w14:paraId="45E46FCA"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7677AA53" w14:textId="77777777" w:rsidR="0033762C" w:rsidRPr="0033762C" w:rsidRDefault="0033762C" w:rsidP="0033762C">
            <w:pPr>
              <w:rPr>
                <w:rFonts w:ascii="Arial" w:hAnsi="Arial" w:cs="Arial"/>
                <w:sz w:val="18"/>
                <w:szCs w:val="18"/>
              </w:rPr>
            </w:pPr>
            <w:r w:rsidRPr="0033762C">
              <w:rPr>
                <w:rFonts w:ascii="Arial" w:hAnsi="Arial" w:cs="Arial"/>
                <w:sz w:val="18"/>
                <w:szCs w:val="18"/>
              </w:rPr>
              <w:t xml:space="preserve">   Despesas Gerais e Administrativas</w:t>
            </w:r>
          </w:p>
        </w:tc>
        <w:tc>
          <w:tcPr>
            <w:tcW w:w="340" w:type="pct"/>
            <w:tcBorders>
              <w:top w:val="nil"/>
              <w:left w:val="nil"/>
              <w:bottom w:val="single" w:sz="4" w:space="0" w:color="FFFFFF"/>
              <w:right w:val="single" w:sz="4" w:space="0" w:color="FFFFFF"/>
            </w:tcBorders>
            <w:shd w:val="clear" w:color="000000" w:fill="D9D9D9"/>
            <w:noWrap/>
            <w:vAlign w:val="bottom"/>
            <w:hideMark/>
          </w:tcPr>
          <w:p w14:paraId="67CE2E28" w14:textId="77777777" w:rsidR="0033762C" w:rsidRPr="0033762C" w:rsidRDefault="0033762C" w:rsidP="0033762C">
            <w:pPr>
              <w:rPr>
                <w:rFonts w:ascii="Arial" w:hAnsi="Arial" w:cs="Arial"/>
                <w:color w:val="000000"/>
                <w:sz w:val="18"/>
                <w:szCs w:val="18"/>
              </w:rPr>
            </w:pPr>
            <w:r w:rsidRPr="0033762C">
              <w:rPr>
                <w:rFonts w:ascii="Arial" w:hAnsi="Arial" w:cs="Arial"/>
                <w:color w:val="000000"/>
                <w:sz w:val="18"/>
                <w:szCs w:val="18"/>
              </w:rPr>
              <w:t>Nota 24</w:t>
            </w:r>
          </w:p>
        </w:tc>
        <w:tc>
          <w:tcPr>
            <w:tcW w:w="451" w:type="pct"/>
            <w:tcBorders>
              <w:top w:val="nil"/>
              <w:left w:val="nil"/>
              <w:bottom w:val="single" w:sz="4" w:space="0" w:color="FFFFFF"/>
              <w:right w:val="single" w:sz="4" w:space="0" w:color="FFFFFF"/>
            </w:tcBorders>
            <w:shd w:val="clear" w:color="000000" w:fill="D9D9D9"/>
            <w:noWrap/>
            <w:vAlign w:val="bottom"/>
            <w:hideMark/>
          </w:tcPr>
          <w:p w14:paraId="6BCDA60C"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(30.978)</w:t>
            </w:r>
          </w:p>
        </w:tc>
        <w:tc>
          <w:tcPr>
            <w:tcW w:w="507" w:type="pct"/>
            <w:tcBorders>
              <w:top w:val="nil"/>
              <w:left w:val="nil"/>
              <w:bottom w:val="single" w:sz="4" w:space="0" w:color="FFFFFF"/>
              <w:right w:val="single" w:sz="4" w:space="0" w:color="FFFFFF"/>
            </w:tcBorders>
            <w:shd w:val="clear" w:color="000000" w:fill="D9D9D9"/>
            <w:noWrap/>
            <w:vAlign w:val="bottom"/>
            <w:hideMark/>
          </w:tcPr>
          <w:p w14:paraId="4B67FB51"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(63.990)</w:t>
            </w:r>
          </w:p>
        </w:tc>
        <w:tc>
          <w:tcPr>
            <w:tcW w:w="507" w:type="pct"/>
            <w:tcBorders>
              <w:top w:val="nil"/>
              <w:left w:val="nil"/>
              <w:bottom w:val="single" w:sz="4" w:space="0" w:color="FFFFFF"/>
              <w:right w:val="single" w:sz="4" w:space="0" w:color="FFFFFF"/>
            </w:tcBorders>
            <w:shd w:val="clear" w:color="000000" w:fill="D9D9D9"/>
            <w:noWrap/>
            <w:vAlign w:val="bottom"/>
            <w:hideMark/>
          </w:tcPr>
          <w:p w14:paraId="6F212E0F"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(39.245)</w:t>
            </w:r>
          </w:p>
        </w:tc>
        <w:tc>
          <w:tcPr>
            <w:tcW w:w="507" w:type="pct"/>
            <w:tcBorders>
              <w:top w:val="nil"/>
              <w:left w:val="nil"/>
              <w:bottom w:val="single" w:sz="4" w:space="0" w:color="FFFFFF"/>
              <w:right w:val="single" w:sz="4" w:space="0" w:color="FFFFFF"/>
            </w:tcBorders>
            <w:shd w:val="clear" w:color="000000" w:fill="D9D9D9"/>
            <w:noWrap/>
            <w:vAlign w:val="bottom"/>
            <w:hideMark/>
          </w:tcPr>
          <w:p w14:paraId="66F0FB45"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(81.387)</w:t>
            </w:r>
          </w:p>
        </w:tc>
      </w:tr>
      <w:tr w:rsidR="0033762C" w:rsidRPr="0033762C" w14:paraId="543FD722"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67A17D89" w14:textId="77777777" w:rsidR="0033762C" w:rsidRPr="0033762C" w:rsidRDefault="0033762C" w:rsidP="0033762C">
            <w:pPr>
              <w:rPr>
                <w:rFonts w:ascii="Arial" w:hAnsi="Arial" w:cs="Arial"/>
                <w:sz w:val="18"/>
                <w:szCs w:val="18"/>
              </w:rPr>
            </w:pPr>
            <w:r w:rsidRPr="0033762C">
              <w:rPr>
                <w:rFonts w:ascii="Arial" w:hAnsi="Arial" w:cs="Arial"/>
                <w:sz w:val="18"/>
                <w:szCs w:val="18"/>
              </w:rPr>
              <w:t xml:space="preserve">   Provisão para Contingências</w:t>
            </w:r>
          </w:p>
        </w:tc>
        <w:tc>
          <w:tcPr>
            <w:tcW w:w="340" w:type="pct"/>
            <w:tcBorders>
              <w:top w:val="nil"/>
              <w:left w:val="nil"/>
              <w:bottom w:val="single" w:sz="4" w:space="0" w:color="FFFFFF"/>
              <w:right w:val="single" w:sz="4" w:space="0" w:color="FFFFFF"/>
            </w:tcBorders>
            <w:shd w:val="clear" w:color="auto" w:fill="auto"/>
            <w:noWrap/>
            <w:vAlign w:val="bottom"/>
            <w:hideMark/>
          </w:tcPr>
          <w:p w14:paraId="3959D2DA" w14:textId="77777777" w:rsidR="0033762C" w:rsidRPr="0033762C" w:rsidRDefault="0033762C" w:rsidP="0033762C">
            <w:pPr>
              <w:rPr>
                <w:rFonts w:ascii="Arial" w:hAnsi="Arial" w:cs="Arial"/>
                <w:color w:val="000000"/>
                <w:sz w:val="18"/>
                <w:szCs w:val="18"/>
              </w:rPr>
            </w:pPr>
            <w:r w:rsidRPr="0033762C">
              <w:rPr>
                <w:rFonts w:ascii="Arial" w:hAnsi="Arial" w:cs="Arial"/>
                <w:color w:val="000000"/>
                <w:sz w:val="18"/>
                <w:szCs w:val="18"/>
              </w:rPr>
              <w:t>Nota 25</w:t>
            </w:r>
          </w:p>
        </w:tc>
        <w:tc>
          <w:tcPr>
            <w:tcW w:w="451" w:type="pct"/>
            <w:tcBorders>
              <w:top w:val="nil"/>
              <w:left w:val="nil"/>
              <w:bottom w:val="single" w:sz="4" w:space="0" w:color="FFFFFF"/>
              <w:right w:val="single" w:sz="4" w:space="0" w:color="FFFFFF"/>
            </w:tcBorders>
            <w:shd w:val="clear" w:color="auto" w:fill="auto"/>
            <w:noWrap/>
            <w:vAlign w:val="bottom"/>
            <w:hideMark/>
          </w:tcPr>
          <w:p w14:paraId="45FAC61E"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18.060 </w:t>
            </w:r>
          </w:p>
        </w:tc>
        <w:tc>
          <w:tcPr>
            <w:tcW w:w="507" w:type="pct"/>
            <w:tcBorders>
              <w:top w:val="nil"/>
              <w:left w:val="nil"/>
              <w:bottom w:val="single" w:sz="4" w:space="0" w:color="FFFFFF"/>
              <w:right w:val="single" w:sz="4" w:space="0" w:color="FFFFFF"/>
            </w:tcBorders>
            <w:shd w:val="clear" w:color="auto" w:fill="auto"/>
            <w:noWrap/>
            <w:vAlign w:val="bottom"/>
            <w:hideMark/>
          </w:tcPr>
          <w:p w14:paraId="408F4D55"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(385)</w:t>
            </w:r>
          </w:p>
        </w:tc>
        <w:tc>
          <w:tcPr>
            <w:tcW w:w="507" w:type="pct"/>
            <w:tcBorders>
              <w:top w:val="nil"/>
              <w:left w:val="nil"/>
              <w:bottom w:val="single" w:sz="4" w:space="0" w:color="FFFFFF"/>
              <w:right w:val="single" w:sz="4" w:space="0" w:color="FFFFFF"/>
            </w:tcBorders>
            <w:shd w:val="clear" w:color="auto" w:fill="auto"/>
            <w:noWrap/>
            <w:vAlign w:val="bottom"/>
            <w:hideMark/>
          </w:tcPr>
          <w:p w14:paraId="549686F3"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(1.360)</w:t>
            </w:r>
          </w:p>
        </w:tc>
        <w:tc>
          <w:tcPr>
            <w:tcW w:w="507" w:type="pct"/>
            <w:tcBorders>
              <w:top w:val="nil"/>
              <w:left w:val="nil"/>
              <w:bottom w:val="single" w:sz="4" w:space="0" w:color="FFFFFF"/>
              <w:right w:val="single" w:sz="4" w:space="0" w:color="FFFFFF"/>
            </w:tcBorders>
            <w:shd w:val="clear" w:color="auto" w:fill="auto"/>
            <w:noWrap/>
            <w:vAlign w:val="bottom"/>
            <w:hideMark/>
          </w:tcPr>
          <w:p w14:paraId="2DC406A6"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(3.958)</w:t>
            </w:r>
          </w:p>
        </w:tc>
      </w:tr>
      <w:tr w:rsidR="0033762C" w:rsidRPr="0033762C" w14:paraId="6C6B4DE5"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302D2279" w14:textId="77777777" w:rsidR="0033762C" w:rsidRPr="0033762C" w:rsidRDefault="0033762C" w:rsidP="0033762C">
            <w:pPr>
              <w:rPr>
                <w:rFonts w:ascii="Arial" w:hAnsi="Arial" w:cs="Arial"/>
                <w:sz w:val="18"/>
                <w:szCs w:val="18"/>
              </w:rPr>
            </w:pPr>
            <w:r w:rsidRPr="0033762C">
              <w:rPr>
                <w:rFonts w:ascii="Arial" w:hAnsi="Arial" w:cs="Arial"/>
                <w:sz w:val="18"/>
                <w:szCs w:val="18"/>
              </w:rPr>
              <w:t xml:space="preserve">   Provisões para Perdas em Créditos </w:t>
            </w:r>
          </w:p>
        </w:tc>
        <w:tc>
          <w:tcPr>
            <w:tcW w:w="340" w:type="pct"/>
            <w:tcBorders>
              <w:top w:val="nil"/>
              <w:left w:val="nil"/>
              <w:bottom w:val="single" w:sz="4" w:space="0" w:color="FFFFFF"/>
              <w:right w:val="single" w:sz="4" w:space="0" w:color="FFFFFF"/>
            </w:tcBorders>
            <w:shd w:val="clear" w:color="000000" w:fill="D9D9D9"/>
            <w:noWrap/>
            <w:vAlign w:val="bottom"/>
            <w:hideMark/>
          </w:tcPr>
          <w:p w14:paraId="4E903DBE" w14:textId="77777777" w:rsidR="0033762C" w:rsidRPr="0033762C" w:rsidRDefault="0033762C" w:rsidP="0033762C">
            <w:pPr>
              <w:rPr>
                <w:rFonts w:ascii="Arial" w:hAnsi="Arial" w:cs="Arial"/>
                <w:color w:val="000000"/>
                <w:sz w:val="18"/>
                <w:szCs w:val="18"/>
              </w:rPr>
            </w:pPr>
            <w:r w:rsidRPr="0033762C">
              <w:rPr>
                <w:rFonts w:ascii="Arial" w:hAnsi="Arial" w:cs="Arial"/>
                <w:color w:val="000000"/>
                <w:sz w:val="18"/>
                <w:szCs w:val="18"/>
              </w:rPr>
              <w:t>Nota 25</w:t>
            </w:r>
          </w:p>
        </w:tc>
        <w:tc>
          <w:tcPr>
            <w:tcW w:w="451" w:type="pct"/>
            <w:tcBorders>
              <w:top w:val="nil"/>
              <w:left w:val="nil"/>
              <w:bottom w:val="single" w:sz="4" w:space="0" w:color="FFFFFF"/>
              <w:right w:val="single" w:sz="4" w:space="0" w:color="FFFFFF"/>
            </w:tcBorders>
            <w:shd w:val="clear" w:color="000000" w:fill="D9D9D9"/>
            <w:noWrap/>
            <w:vAlign w:val="bottom"/>
            <w:hideMark/>
          </w:tcPr>
          <w:p w14:paraId="0E9D8E4C"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(22)</w:t>
            </w:r>
          </w:p>
        </w:tc>
        <w:tc>
          <w:tcPr>
            <w:tcW w:w="507" w:type="pct"/>
            <w:tcBorders>
              <w:top w:val="nil"/>
              <w:left w:val="nil"/>
              <w:bottom w:val="single" w:sz="4" w:space="0" w:color="FFFFFF"/>
              <w:right w:val="single" w:sz="4" w:space="0" w:color="FFFFFF"/>
            </w:tcBorders>
            <w:shd w:val="clear" w:color="000000" w:fill="D9D9D9"/>
            <w:noWrap/>
            <w:vAlign w:val="bottom"/>
            <w:hideMark/>
          </w:tcPr>
          <w:p w14:paraId="4D68BF24"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(124)</w:t>
            </w:r>
          </w:p>
        </w:tc>
        <w:tc>
          <w:tcPr>
            <w:tcW w:w="507" w:type="pct"/>
            <w:tcBorders>
              <w:top w:val="nil"/>
              <w:left w:val="nil"/>
              <w:bottom w:val="single" w:sz="4" w:space="0" w:color="FFFFFF"/>
              <w:right w:val="single" w:sz="4" w:space="0" w:color="FFFFFF"/>
            </w:tcBorders>
            <w:shd w:val="clear" w:color="000000" w:fill="D9D9D9"/>
            <w:noWrap/>
            <w:vAlign w:val="bottom"/>
            <w:hideMark/>
          </w:tcPr>
          <w:p w14:paraId="4679B77F"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(2)</w:t>
            </w:r>
          </w:p>
        </w:tc>
        <w:tc>
          <w:tcPr>
            <w:tcW w:w="507" w:type="pct"/>
            <w:tcBorders>
              <w:top w:val="nil"/>
              <w:left w:val="nil"/>
              <w:bottom w:val="single" w:sz="4" w:space="0" w:color="FFFFFF"/>
              <w:right w:val="single" w:sz="4" w:space="0" w:color="FFFFFF"/>
            </w:tcBorders>
            <w:shd w:val="clear" w:color="000000" w:fill="D9D9D9"/>
            <w:noWrap/>
            <w:vAlign w:val="bottom"/>
            <w:hideMark/>
          </w:tcPr>
          <w:p w14:paraId="468160CC"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(2)</w:t>
            </w:r>
          </w:p>
        </w:tc>
      </w:tr>
      <w:tr w:rsidR="0033762C" w:rsidRPr="0033762C" w14:paraId="65E5CCB5"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6B983796" w14:textId="77777777" w:rsidR="0033762C" w:rsidRPr="0033762C" w:rsidRDefault="0033762C" w:rsidP="0033762C">
            <w:pPr>
              <w:rPr>
                <w:rFonts w:ascii="Arial" w:hAnsi="Arial" w:cs="Arial"/>
                <w:sz w:val="18"/>
                <w:szCs w:val="18"/>
              </w:rPr>
            </w:pPr>
            <w:r w:rsidRPr="0033762C">
              <w:rPr>
                <w:rFonts w:ascii="Arial" w:hAnsi="Arial" w:cs="Arial"/>
                <w:sz w:val="18"/>
                <w:szCs w:val="18"/>
              </w:rPr>
              <w:t xml:space="preserve">   Outras (Despesas)Receitas Operacionais</w:t>
            </w:r>
          </w:p>
        </w:tc>
        <w:tc>
          <w:tcPr>
            <w:tcW w:w="340" w:type="pct"/>
            <w:tcBorders>
              <w:top w:val="nil"/>
              <w:left w:val="nil"/>
              <w:bottom w:val="single" w:sz="4" w:space="0" w:color="FFFFFF"/>
              <w:right w:val="single" w:sz="4" w:space="0" w:color="FFFFFF"/>
            </w:tcBorders>
            <w:shd w:val="clear" w:color="auto" w:fill="auto"/>
            <w:noWrap/>
            <w:vAlign w:val="bottom"/>
            <w:hideMark/>
          </w:tcPr>
          <w:p w14:paraId="499956D3" w14:textId="77777777" w:rsidR="0033762C" w:rsidRPr="0033762C" w:rsidRDefault="0033762C" w:rsidP="0033762C">
            <w:pPr>
              <w:rPr>
                <w:rFonts w:ascii="Arial" w:hAnsi="Arial" w:cs="Arial"/>
                <w:color w:val="FF0000"/>
                <w:sz w:val="18"/>
                <w:szCs w:val="18"/>
              </w:rPr>
            </w:pPr>
            <w:r w:rsidRPr="0033762C">
              <w:rPr>
                <w:rFonts w:ascii="Arial" w:hAnsi="Arial" w:cs="Arial"/>
                <w:color w:val="FF0000"/>
                <w:sz w:val="18"/>
                <w:szCs w:val="18"/>
              </w:rPr>
              <w:t> </w:t>
            </w:r>
          </w:p>
        </w:tc>
        <w:tc>
          <w:tcPr>
            <w:tcW w:w="451" w:type="pct"/>
            <w:tcBorders>
              <w:top w:val="nil"/>
              <w:left w:val="nil"/>
              <w:bottom w:val="single" w:sz="4" w:space="0" w:color="FFFFFF"/>
              <w:right w:val="single" w:sz="4" w:space="0" w:color="FFFFFF"/>
            </w:tcBorders>
            <w:shd w:val="clear" w:color="auto" w:fill="auto"/>
            <w:noWrap/>
            <w:vAlign w:val="bottom"/>
            <w:hideMark/>
          </w:tcPr>
          <w:p w14:paraId="1AA4B4B2"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(238)</w:t>
            </w:r>
          </w:p>
        </w:tc>
        <w:tc>
          <w:tcPr>
            <w:tcW w:w="507" w:type="pct"/>
            <w:tcBorders>
              <w:top w:val="nil"/>
              <w:left w:val="nil"/>
              <w:bottom w:val="single" w:sz="4" w:space="0" w:color="FFFFFF"/>
              <w:right w:val="single" w:sz="4" w:space="0" w:color="FFFFFF"/>
            </w:tcBorders>
            <w:shd w:val="clear" w:color="auto" w:fill="auto"/>
            <w:noWrap/>
            <w:vAlign w:val="bottom"/>
            <w:hideMark/>
          </w:tcPr>
          <w:p w14:paraId="3BB4D48D"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(282)</w:t>
            </w:r>
          </w:p>
        </w:tc>
        <w:tc>
          <w:tcPr>
            <w:tcW w:w="507" w:type="pct"/>
            <w:tcBorders>
              <w:top w:val="nil"/>
              <w:left w:val="nil"/>
              <w:bottom w:val="single" w:sz="4" w:space="0" w:color="FFFFFF"/>
              <w:right w:val="single" w:sz="4" w:space="0" w:color="FFFFFF"/>
            </w:tcBorders>
            <w:shd w:val="clear" w:color="auto" w:fill="auto"/>
            <w:noWrap/>
            <w:vAlign w:val="bottom"/>
            <w:hideMark/>
          </w:tcPr>
          <w:p w14:paraId="234AEE6E"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(1)</w:t>
            </w:r>
          </w:p>
        </w:tc>
        <w:tc>
          <w:tcPr>
            <w:tcW w:w="507" w:type="pct"/>
            <w:tcBorders>
              <w:top w:val="nil"/>
              <w:left w:val="nil"/>
              <w:bottom w:val="single" w:sz="4" w:space="0" w:color="FFFFFF"/>
              <w:right w:val="single" w:sz="4" w:space="0" w:color="FFFFFF"/>
            </w:tcBorders>
            <w:shd w:val="clear" w:color="auto" w:fill="auto"/>
            <w:noWrap/>
            <w:vAlign w:val="bottom"/>
            <w:hideMark/>
          </w:tcPr>
          <w:p w14:paraId="0CA9B733"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(1)</w:t>
            </w:r>
          </w:p>
        </w:tc>
      </w:tr>
      <w:tr w:rsidR="0033762C" w:rsidRPr="0033762C" w14:paraId="2A430DF3"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3BEB29E6" w14:textId="77777777" w:rsidR="0033762C" w:rsidRPr="0033762C" w:rsidRDefault="0033762C" w:rsidP="0033762C">
            <w:pPr>
              <w:rPr>
                <w:rFonts w:ascii="Arial" w:hAnsi="Arial" w:cs="Arial"/>
                <w:sz w:val="18"/>
                <w:szCs w:val="18"/>
              </w:rPr>
            </w:pPr>
            <w:r w:rsidRPr="0033762C">
              <w:rPr>
                <w:rFonts w:ascii="Arial" w:hAnsi="Arial" w:cs="Arial"/>
                <w:sz w:val="18"/>
                <w:szCs w:val="18"/>
              </w:rPr>
              <w:t> </w:t>
            </w:r>
          </w:p>
        </w:tc>
        <w:tc>
          <w:tcPr>
            <w:tcW w:w="340" w:type="pct"/>
            <w:tcBorders>
              <w:top w:val="nil"/>
              <w:left w:val="nil"/>
              <w:bottom w:val="single" w:sz="4" w:space="0" w:color="FFFFFF"/>
              <w:right w:val="single" w:sz="4" w:space="0" w:color="FFFFFF"/>
            </w:tcBorders>
            <w:shd w:val="clear" w:color="000000" w:fill="D9D9D9"/>
            <w:noWrap/>
            <w:vAlign w:val="bottom"/>
            <w:hideMark/>
          </w:tcPr>
          <w:p w14:paraId="47B336D8" w14:textId="77777777" w:rsidR="0033762C" w:rsidRPr="0033762C" w:rsidRDefault="0033762C" w:rsidP="0033762C">
            <w:pPr>
              <w:rPr>
                <w:rFonts w:ascii="Arial" w:hAnsi="Arial" w:cs="Arial"/>
                <w:color w:val="FF0000"/>
                <w:sz w:val="18"/>
                <w:szCs w:val="18"/>
              </w:rPr>
            </w:pPr>
            <w:r w:rsidRPr="0033762C">
              <w:rPr>
                <w:rFonts w:ascii="Arial" w:hAnsi="Arial" w:cs="Arial"/>
                <w:color w:val="FF0000"/>
                <w:sz w:val="18"/>
                <w:szCs w:val="18"/>
              </w:rPr>
              <w:t> </w:t>
            </w:r>
          </w:p>
        </w:tc>
        <w:tc>
          <w:tcPr>
            <w:tcW w:w="451" w:type="pct"/>
            <w:tcBorders>
              <w:top w:val="nil"/>
              <w:left w:val="nil"/>
              <w:bottom w:val="single" w:sz="4" w:space="0" w:color="FFFFFF"/>
              <w:right w:val="single" w:sz="4" w:space="0" w:color="FFFFFF"/>
            </w:tcBorders>
            <w:shd w:val="clear" w:color="000000" w:fill="D9D9D9"/>
            <w:noWrap/>
            <w:vAlign w:val="bottom"/>
            <w:hideMark/>
          </w:tcPr>
          <w:p w14:paraId="414BD196"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000000" w:fill="D9D9D9"/>
            <w:noWrap/>
            <w:vAlign w:val="bottom"/>
            <w:hideMark/>
          </w:tcPr>
          <w:p w14:paraId="14B44E86"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000000" w:fill="D9D9D9"/>
            <w:noWrap/>
            <w:vAlign w:val="bottom"/>
            <w:hideMark/>
          </w:tcPr>
          <w:p w14:paraId="643514CA"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000000" w:fill="D9D9D9"/>
            <w:noWrap/>
            <w:vAlign w:val="bottom"/>
            <w:hideMark/>
          </w:tcPr>
          <w:p w14:paraId="636B665E"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r>
      <w:tr w:rsidR="0033762C" w:rsidRPr="0033762C" w14:paraId="755AF6C7"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auto" w:fill="auto"/>
            <w:vAlign w:val="center"/>
            <w:hideMark/>
          </w:tcPr>
          <w:p w14:paraId="697AE909"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 xml:space="preserve">Lucro (Prejuízo) </w:t>
            </w:r>
            <w:proofErr w:type="spellStart"/>
            <w:r w:rsidRPr="0033762C">
              <w:rPr>
                <w:rFonts w:ascii="Arial" w:hAnsi="Arial" w:cs="Arial"/>
                <w:b/>
                <w:bCs/>
                <w:sz w:val="18"/>
                <w:szCs w:val="18"/>
              </w:rPr>
              <w:t>Operac</w:t>
            </w:r>
            <w:proofErr w:type="spellEnd"/>
            <w:r w:rsidRPr="0033762C">
              <w:rPr>
                <w:rFonts w:ascii="Arial" w:hAnsi="Arial" w:cs="Arial"/>
                <w:b/>
                <w:bCs/>
                <w:sz w:val="18"/>
                <w:szCs w:val="18"/>
              </w:rPr>
              <w:t>. antes dos Encargos Financeiros Líquidos</w:t>
            </w:r>
          </w:p>
        </w:tc>
        <w:tc>
          <w:tcPr>
            <w:tcW w:w="340" w:type="pct"/>
            <w:tcBorders>
              <w:top w:val="nil"/>
              <w:left w:val="nil"/>
              <w:bottom w:val="single" w:sz="4" w:space="0" w:color="FFFFFF"/>
              <w:right w:val="single" w:sz="4" w:space="0" w:color="FFFFFF"/>
            </w:tcBorders>
            <w:shd w:val="clear" w:color="auto" w:fill="auto"/>
            <w:noWrap/>
            <w:vAlign w:val="center"/>
            <w:hideMark/>
          </w:tcPr>
          <w:p w14:paraId="2B4ADC3B" w14:textId="77777777" w:rsidR="0033762C" w:rsidRPr="0033762C" w:rsidRDefault="0033762C" w:rsidP="0033762C">
            <w:pPr>
              <w:rPr>
                <w:rFonts w:ascii="Arial" w:hAnsi="Arial" w:cs="Arial"/>
                <w:color w:val="FF0000"/>
                <w:sz w:val="18"/>
                <w:szCs w:val="18"/>
              </w:rPr>
            </w:pPr>
            <w:r w:rsidRPr="0033762C">
              <w:rPr>
                <w:rFonts w:ascii="Arial" w:hAnsi="Arial" w:cs="Arial"/>
                <w:color w:val="FF0000"/>
                <w:sz w:val="18"/>
                <w:szCs w:val="18"/>
              </w:rPr>
              <w:t> </w:t>
            </w:r>
          </w:p>
        </w:tc>
        <w:tc>
          <w:tcPr>
            <w:tcW w:w="451" w:type="pct"/>
            <w:tcBorders>
              <w:top w:val="nil"/>
              <w:left w:val="nil"/>
              <w:bottom w:val="single" w:sz="4" w:space="0" w:color="FFFFFF"/>
              <w:right w:val="single" w:sz="4" w:space="0" w:color="FFFFFF"/>
            </w:tcBorders>
            <w:shd w:val="clear" w:color="auto" w:fill="auto"/>
            <w:noWrap/>
            <w:vAlign w:val="center"/>
            <w:hideMark/>
          </w:tcPr>
          <w:p w14:paraId="71EF94BA"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53.987 </w:t>
            </w:r>
          </w:p>
        </w:tc>
        <w:tc>
          <w:tcPr>
            <w:tcW w:w="507" w:type="pct"/>
            <w:tcBorders>
              <w:top w:val="nil"/>
              <w:left w:val="nil"/>
              <w:bottom w:val="single" w:sz="4" w:space="0" w:color="FFFFFF"/>
              <w:right w:val="single" w:sz="4" w:space="0" w:color="FFFFFF"/>
            </w:tcBorders>
            <w:shd w:val="clear" w:color="auto" w:fill="auto"/>
            <w:noWrap/>
            <w:vAlign w:val="center"/>
            <w:hideMark/>
          </w:tcPr>
          <w:p w14:paraId="0F29A6D9"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59.928 </w:t>
            </w:r>
          </w:p>
        </w:tc>
        <w:tc>
          <w:tcPr>
            <w:tcW w:w="507" w:type="pct"/>
            <w:tcBorders>
              <w:top w:val="nil"/>
              <w:left w:val="nil"/>
              <w:bottom w:val="single" w:sz="4" w:space="0" w:color="FFFFFF"/>
              <w:right w:val="single" w:sz="4" w:space="0" w:color="FFFFFF"/>
            </w:tcBorders>
            <w:shd w:val="clear" w:color="auto" w:fill="auto"/>
            <w:noWrap/>
            <w:vAlign w:val="center"/>
            <w:hideMark/>
          </w:tcPr>
          <w:p w14:paraId="4BF28F4C"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13.056 </w:t>
            </w:r>
          </w:p>
        </w:tc>
        <w:tc>
          <w:tcPr>
            <w:tcW w:w="507" w:type="pct"/>
            <w:tcBorders>
              <w:top w:val="nil"/>
              <w:left w:val="nil"/>
              <w:bottom w:val="single" w:sz="4" w:space="0" w:color="FFFFFF"/>
              <w:right w:val="single" w:sz="4" w:space="0" w:color="FFFFFF"/>
            </w:tcBorders>
            <w:shd w:val="clear" w:color="auto" w:fill="auto"/>
            <w:noWrap/>
            <w:vAlign w:val="center"/>
            <w:hideMark/>
          </w:tcPr>
          <w:p w14:paraId="337046DA"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24.470 </w:t>
            </w:r>
          </w:p>
        </w:tc>
      </w:tr>
      <w:tr w:rsidR="0033762C" w:rsidRPr="0033762C" w14:paraId="29F5AA4D"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3DBA2B7A"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Encargos Financeiros Líquidos</w:t>
            </w:r>
          </w:p>
        </w:tc>
        <w:tc>
          <w:tcPr>
            <w:tcW w:w="340" w:type="pct"/>
            <w:tcBorders>
              <w:top w:val="nil"/>
              <w:left w:val="nil"/>
              <w:bottom w:val="single" w:sz="4" w:space="0" w:color="FFFFFF"/>
              <w:right w:val="single" w:sz="4" w:space="0" w:color="FFFFFF"/>
            </w:tcBorders>
            <w:shd w:val="clear" w:color="000000" w:fill="D9D9D9"/>
            <w:noWrap/>
            <w:vAlign w:val="bottom"/>
            <w:hideMark/>
          </w:tcPr>
          <w:p w14:paraId="2A22B27A" w14:textId="77777777" w:rsidR="0033762C" w:rsidRPr="0033762C" w:rsidRDefault="0033762C" w:rsidP="0033762C">
            <w:pPr>
              <w:rPr>
                <w:rFonts w:ascii="Arial" w:hAnsi="Arial" w:cs="Arial"/>
                <w:color w:val="000000"/>
                <w:sz w:val="18"/>
                <w:szCs w:val="18"/>
              </w:rPr>
            </w:pPr>
            <w:r w:rsidRPr="0033762C">
              <w:rPr>
                <w:rFonts w:ascii="Arial" w:hAnsi="Arial" w:cs="Arial"/>
                <w:color w:val="000000"/>
                <w:sz w:val="18"/>
                <w:szCs w:val="18"/>
              </w:rPr>
              <w:t>Nota 26</w:t>
            </w:r>
          </w:p>
        </w:tc>
        <w:tc>
          <w:tcPr>
            <w:tcW w:w="451" w:type="pct"/>
            <w:tcBorders>
              <w:top w:val="nil"/>
              <w:left w:val="nil"/>
              <w:bottom w:val="single" w:sz="4" w:space="0" w:color="FFFFFF"/>
              <w:right w:val="single" w:sz="4" w:space="0" w:color="FFFFFF"/>
            </w:tcBorders>
            <w:shd w:val="clear" w:color="000000" w:fill="D9D9D9"/>
            <w:noWrap/>
            <w:vAlign w:val="bottom"/>
            <w:hideMark/>
          </w:tcPr>
          <w:p w14:paraId="1025ACEB"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(3.278)</w:t>
            </w:r>
          </w:p>
        </w:tc>
        <w:tc>
          <w:tcPr>
            <w:tcW w:w="507" w:type="pct"/>
            <w:tcBorders>
              <w:top w:val="nil"/>
              <w:left w:val="nil"/>
              <w:bottom w:val="single" w:sz="4" w:space="0" w:color="FFFFFF"/>
              <w:right w:val="single" w:sz="4" w:space="0" w:color="FFFFFF"/>
            </w:tcBorders>
            <w:shd w:val="clear" w:color="000000" w:fill="D9D9D9"/>
            <w:noWrap/>
            <w:vAlign w:val="bottom"/>
            <w:hideMark/>
          </w:tcPr>
          <w:p w14:paraId="10676880"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(2.796)</w:t>
            </w:r>
          </w:p>
        </w:tc>
        <w:tc>
          <w:tcPr>
            <w:tcW w:w="507" w:type="pct"/>
            <w:tcBorders>
              <w:top w:val="nil"/>
              <w:left w:val="nil"/>
              <w:bottom w:val="single" w:sz="4" w:space="0" w:color="FFFFFF"/>
              <w:right w:val="single" w:sz="4" w:space="0" w:color="FFFFFF"/>
            </w:tcBorders>
            <w:shd w:val="clear" w:color="000000" w:fill="D9D9D9"/>
            <w:noWrap/>
            <w:vAlign w:val="bottom"/>
            <w:hideMark/>
          </w:tcPr>
          <w:p w14:paraId="6A20A1A8"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1.828 </w:t>
            </w:r>
          </w:p>
        </w:tc>
        <w:tc>
          <w:tcPr>
            <w:tcW w:w="507" w:type="pct"/>
            <w:tcBorders>
              <w:top w:val="nil"/>
              <w:left w:val="nil"/>
              <w:bottom w:val="single" w:sz="4" w:space="0" w:color="FFFFFF"/>
              <w:right w:val="single" w:sz="4" w:space="0" w:color="FFFFFF"/>
            </w:tcBorders>
            <w:shd w:val="clear" w:color="000000" w:fill="D9D9D9"/>
            <w:noWrap/>
            <w:vAlign w:val="bottom"/>
            <w:hideMark/>
          </w:tcPr>
          <w:p w14:paraId="00E69BDA"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3.200 </w:t>
            </w:r>
          </w:p>
        </w:tc>
      </w:tr>
      <w:tr w:rsidR="0033762C" w:rsidRPr="0033762C" w14:paraId="31EECD6E"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509316FA" w14:textId="77777777" w:rsidR="0033762C" w:rsidRPr="0033762C" w:rsidRDefault="0033762C" w:rsidP="0033762C">
            <w:pPr>
              <w:rPr>
                <w:rFonts w:ascii="Arial" w:hAnsi="Arial" w:cs="Arial"/>
                <w:sz w:val="18"/>
                <w:szCs w:val="18"/>
              </w:rPr>
            </w:pPr>
            <w:r w:rsidRPr="0033762C">
              <w:rPr>
                <w:rFonts w:ascii="Arial" w:hAnsi="Arial" w:cs="Arial"/>
                <w:sz w:val="18"/>
                <w:szCs w:val="18"/>
              </w:rPr>
              <w:t>Receitas Financeiras</w:t>
            </w:r>
          </w:p>
        </w:tc>
        <w:tc>
          <w:tcPr>
            <w:tcW w:w="340" w:type="pct"/>
            <w:tcBorders>
              <w:top w:val="nil"/>
              <w:left w:val="nil"/>
              <w:bottom w:val="single" w:sz="4" w:space="0" w:color="FFFFFF"/>
              <w:right w:val="single" w:sz="4" w:space="0" w:color="FFFFFF"/>
            </w:tcBorders>
            <w:shd w:val="clear" w:color="auto" w:fill="auto"/>
            <w:noWrap/>
            <w:vAlign w:val="bottom"/>
            <w:hideMark/>
          </w:tcPr>
          <w:p w14:paraId="35E55358" w14:textId="77777777" w:rsidR="0033762C" w:rsidRPr="0033762C" w:rsidRDefault="0033762C" w:rsidP="0033762C">
            <w:pPr>
              <w:rPr>
                <w:rFonts w:ascii="Arial" w:hAnsi="Arial" w:cs="Arial"/>
                <w:color w:val="FF0000"/>
                <w:sz w:val="18"/>
                <w:szCs w:val="18"/>
              </w:rPr>
            </w:pPr>
            <w:r w:rsidRPr="0033762C">
              <w:rPr>
                <w:rFonts w:ascii="Arial" w:hAnsi="Arial" w:cs="Arial"/>
                <w:color w:val="FF0000"/>
                <w:sz w:val="18"/>
                <w:szCs w:val="18"/>
              </w:rPr>
              <w:t> </w:t>
            </w:r>
          </w:p>
        </w:tc>
        <w:tc>
          <w:tcPr>
            <w:tcW w:w="451" w:type="pct"/>
            <w:tcBorders>
              <w:top w:val="nil"/>
              <w:left w:val="nil"/>
              <w:bottom w:val="single" w:sz="4" w:space="0" w:color="FFFFFF"/>
              <w:right w:val="single" w:sz="4" w:space="0" w:color="FFFFFF"/>
            </w:tcBorders>
            <w:shd w:val="clear" w:color="auto" w:fill="auto"/>
            <w:noWrap/>
            <w:vAlign w:val="bottom"/>
            <w:hideMark/>
          </w:tcPr>
          <w:p w14:paraId="39BB22F2"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1.365 </w:t>
            </w:r>
          </w:p>
        </w:tc>
        <w:tc>
          <w:tcPr>
            <w:tcW w:w="507" w:type="pct"/>
            <w:tcBorders>
              <w:top w:val="nil"/>
              <w:left w:val="nil"/>
              <w:bottom w:val="single" w:sz="4" w:space="0" w:color="FFFFFF"/>
              <w:right w:val="single" w:sz="4" w:space="0" w:color="FFFFFF"/>
            </w:tcBorders>
            <w:shd w:val="clear" w:color="auto" w:fill="auto"/>
            <w:noWrap/>
            <w:vAlign w:val="bottom"/>
            <w:hideMark/>
          </w:tcPr>
          <w:p w14:paraId="5B387ECC"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2.185 </w:t>
            </w:r>
          </w:p>
        </w:tc>
        <w:tc>
          <w:tcPr>
            <w:tcW w:w="507" w:type="pct"/>
            <w:tcBorders>
              <w:top w:val="nil"/>
              <w:left w:val="nil"/>
              <w:bottom w:val="single" w:sz="4" w:space="0" w:color="FFFFFF"/>
              <w:right w:val="single" w:sz="4" w:space="0" w:color="FFFFFF"/>
            </w:tcBorders>
            <w:shd w:val="clear" w:color="auto" w:fill="auto"/>
            <w:noWrap/>
            <w:vAlign w:val="bottom"/>
            <w:hideMark/>
          </w:tcPr>
          <w:p w14:paraId="21652CA1"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2.471 </w:t>
            </w:r>
          </w:p>
        </w:tc>
        <w:tc>
          <w:tcPr>
            <w:tcW w:w="507" w:type="pct"/>
            <w:tcBorders>
              <w:top w:val="nil"/>
              <w:left w:val="nil"/>
              <w:bottom w:val="single" w:sz="4" w:space="0" w:color="FFFFFF"/>
              <w:right w:val="single" w:sz="4" w:space="0" w:color="FFFFFF"/>
            </w:tcBorders>
            <w:shd w:val="clear" w:color="auto" w:fill="auto"/>
            <w:noWrap/>
            <w:vAlign w:val="bottom"/>
            <w:hideMark/>
          </w:tcPr>
          <w:p w14:paraId="416DF222"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4.773 </w:t>
            </w:r>
          </w:p>
        </w:tc>
      </w:tr>
      <w:tr w:rsidR="0033762C" w:rsidRPr="0033762C" w14:paraId="56EB4A93"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314BCEF3" w14:textId="77777777" w:rsidR="0033762C" w:rsidRPr="0033762C" w:rsidRDefault="0033762C" w:rsidP="0033762C">
            <w:pPr>
              <w:rPr>
                <w:rFonts w:ascii="Arial" w:hAnsi="Arial" w:cs="Arial"/>
                <w:sz w:val="18"/>
                <w:szCs w:val="18"/>
              </w:rPr>
            </w:pPr>
            <w:r w:rsidRPr="0033762C">
              <w:rPr>
                <w:rFonts w:ascii="Arial" w:hAnsi="Arial" w:cs="Arial"/>
                <w:sz w:val="18"/>
                <w:szCs w:val="18"/>
              </w:rPr>
              <w:t>Despesas Financeiras</w:t>
            </w:r>
          </w:p>
        </w:tc>
        <w:tc>
          <w:tcPr>
            <w:tcW w:w="340" w:type="pct"/>
            <w:tcBorders>
              <w:top w:val="nil"/>
              <w:left w:val="nil"/>
              <w:bottom w:val="single" w:sz="4" w:space="0" w:color="FFFFFF"/>
              <w:right w:val="single" w:sz="4" w:space="0" w:color="FFFFFF"/>
            </w:tcBorders>
            <w:shd w:val="clear" w:color="000000" w:fill="D9D9D9"/>
            <w:noWrap/>
            <w:vAlign w:val="bottom"/>
            <w:hideMark/>
          </w:tcPr>
          <w:p w14:paraId="444F1FE3" w14:textId="77777777" w:rsidR="0033762C" w:rsidRPr="0033762C" w:rsidRDefault="0033762C" w:rsidP="0033762C">
            <w:pPr>
              <w:rPr>
                <w:rFonts w:ascii="Arial" w:hAnsi="Arial" w:cs="Arial"/>
                <w:color w:val="FF0000"/>
                <w:sz w:val="18"/>
                <w:szCs w:val="18"/>
              </w:rPr>
            </w:pPr>
            <w:r w:rsidRPr="0033762C">
              <w:rPr>
                <w:rFonts w:ascii="Arial" w:hAnsi="Arial" w:cs="Arial"/>
                <w:color w:val="FF0000"/>
                <w:sz w:val="18"/>
                <w:szCs w:val="18"/>
              </w:rPr>
              <w:t> </w:t>
            </w:r>
          </w:p>
        </w:tc>
        <w:tc>
          <w:tcPr>
            <w:tcW w:w="451" w:type="pct"/>
            <w:tcBorders>
              <w:top w:val="nil"/>
              <w:left w:val="nil"/>
              <w:bottom w:val="single" w:sz="4" w:space="0" w:color="FFFFFF"/>
              <w:right w:val="single" w:sz="4" w:space="0" w:color="FFFFFF"/>
            </w:tcBorders>
            <w:shd w:val="clear" w:color="000000" w:fill="D9D9D9"/>
            <w:noWrap/>
            <w:vAlign w:val="bottom"/>
            <w:hideMark/>
          </w:tcPr>
          <w:p w14:paraId="2A87189D"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(4.643)</w:t>
            </w:r>
          </w:p>
        </w:tc>
        <w:tc>
          <w:tcPr>
            <w:tcW w:w="507" w:type="pct"/>
            <w:tcBorders>
              <w:top w:val="nil"/>
              <w:left w:val="nil"/>
              <w:bottom w:val="single" w:sz="4" w:space="0" w:color="FFFFFF"/>
              <w:right w:val="single" w:sz="4" w:space="0" w:color="FFFFFF"/>
            </w:tcBorders>
            <w:shd w:val="clear" w:color="000000" w:fill="D9D9D9"/>
            <w:noWrap/>
            <w:vAlign w:val="bottom"/>
            <w:hideMark/>
          </w:tcPr>
          <w:p w14:paraId="1BC80E03"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(4.981)</w:t>
            </w:r>
          </w:p>
        </w:tc>
        <w:tc>
          <w:tcPr>
            <w:tcW w:w="507" w:type="pct"/>
            <w:tcBorders>
              <w:top w:val="nil"/>
              <w:left w:val="nil"/>
              <w:bottom w:val="single" w:sz="4" w:space="0" w:color="FFFFFF"/>
              <w:right w:val="single" w:sz="4" w:space="0" w:color="FFFFFF"/>
            </w:tcBorders>
            <w:shd w:val="clear" w:color="000000" w:fill="D9D9D9"/>
            <w:noWrap/>
            <w:vAlign w:val="bottom"/>
            <w:hideMark/>
          </w:tcPr>
          <w:p w14:paraId="64CE4DCC"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(643)</w:t>
            </w:r>
          </w:p>
        </w:tc>
        <w:tc>
          <w:tcPr>
            <w:tcW w:w="507" w:type="pct"/>
            <w:tcBorders>
              <w:top w:val="nil"/>
              <w:left w:val="nil"/>
              <w:bottom w:val="single" w:sz="4" w:space="0" w:color="FFFFFF"/>
              <w:right w:val="single" w:sz="4" w:space="0" w:color="FFFFFF"/>
            </w:tcBorders>
            <w:shd w:val="clear" w:color="000000" w:fill="D9D9D9"/>
            <w:noWrap/>
            <w:vAlign w:val="bottom"/>
            <w:hideMark/>
          </w:tcPr>
          <w:p w14:paraId="598B7A9A"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(1.573)</w:t>
            </w:r>
          </w:p>
        </w:tc>
      </w:tr>
      <w:tr w:rsidR="0033762C" w:rsidRPr="0033762C" w14:paraId="623CB4D2"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1B98C112" w14:textId="77777777" w:rsidR="0033762C" w:rsidRPr="0033762C" w:rsidRDefault="0033762C" w:rsidP="0033762C">
            <w:pPr>
              <w:rPr>
                <w:rFonts w:ascii="Arial" w:hAnsi="Arial" w:cs="Arial"/>
                <w:sz w:val="18"/>
                <w:szCs w:val="18"/>
              </w:rPr>
            </w:pPr>
            <w:r w:rsidRPr="0033762C">
              <w:rPr>
                <w:rFonts w:ascii="Arial" w:hAnsi="Arial" w:cs="Arial"/>
                <w:sz w:val="18"/>
                <w:szCs w:val="18"/>
              </w:rPr>
              <w:t> </w:t>
            </w:r>
          </w:p>
        </w:tc>
        <w:tc>
          <w:tcPr>
            <w:tcW w:w="340" w:type="pct"/>
            <w:tcBorders>
              <w:top w:val="nil"/>
              <w:left w:val="nil"/>
              <w:bottom w:val="single" w:sz="4" w:space="0" w:color="FFFFFF"/>
              <w:right w:val="single" w:sz="4" w:space="0" w:color="FFFFFF"/>
            </w:tcBorders>
            <w:shd w:val="clear" w:color="auto" w:fill="auto"/>
            <w:noWrap/>
            <w:vAlign w:val="bottom"/>
            <w:hideMark/>
          </w:tcPr>
          <w:p w14:paraId="4E3396F2" w14:textId="77777777" w:rsidR="0033762C" w:rsidRPr="0033762C" w:rsidRDefault="0033762C" w:rsidP="0033762C">
            <w:pPr>
              <w:rPr>
                <w:rFonts w:ascii="Arial" w:hAnsi="Arial" w:cs="Arial"/>
                <w:color w:val="FF0000"/>
                <w:sz w:val="18"/>
                <w:szCs w:val="18"/>
              </w:rPr>
            </w:pPr>
            <w:r w:rsidRPr="0033762C">
              <w:rPr>
                <w:rFonts w:ascii="Arial" w:hAnsi="Arial" w:cs="Arial"/>
                <w:color w:val="FF0000"/>
                <w:sz w:val="18"/>
                <w:szCs w:val="18"/>
              </w:rPr>
              <w:t> </w:t>
            </w:r>
          </w:p>
        </w:tc>
        <w:tc>
          <w:tcPr>
            <w:tcW w:w="451" w:type="pct"/>
            <w:tcBorders>
              <w:top w:val="nil"/>
              <w:left w:val="nil"/>
              <w:bottom w:val="single" w:sz="4" w:space="0" w:color="FFFFFF"/>
              <w:right w:val="single" w:sz="4" w:space="0" w:color="FFFFFF"/>
            </w:tcBorders>
            <w:shd w:val="clear" w:color="auto" w:fill="auto"/>
            <w:noWrap/>
            <w:vAlign w:val="bottom"/>
            <w:hideMark/>
          </w:tcPr>
          <w:p w14:paraId="2C329FBA"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2D2665EF"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3521409D"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57B8A91D"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r>
      <w:tr w:rsidR="0033762C" w:rsidRPr="0033762C" w14:paraId="66B28EEE"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4DF1BCB9"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Resultado antes dos Impostos e Participações</w:t>
            </w:r>
          </w:p>
        </w:tc>
        <w:tc>
          <w:tcPr>
            <w:tcW w:w="340" w:type="pct"/>
            <w:tcBorders>
              <w:top w:val="nil"/>
              <w:left w:val="nil"/>
              <w:bottom w:val="single" w:sz="4" w:space="0" w:color="FFFFFF"/>
              <w:right w:val="single" w:sz="4" w:space="0" w:color="FFFFFF"/>
            </w:tcBorders>
            <w:shd w:val="clear" w:color="000000" w:fill="D9D9D9"/>
            <w:noWrap/>
            <w:vAlign w:val="bottom"/>
            <w:hideMark/>
          </w:tcPr>
          <w:p w14:paraId="4DE1D647" w14:textId="77777777" w:rsidR="0033762C" w:rsidRPr="0033762C" w:rsidRDefault="0033762C" w:rsidP="0033762C">
            <w:pPr>
              <w:rPr>
                <w:rFonts w:ascii="Arial" w:hAnsi="Arial" w:cs="Arial"/>
                <w:color w:val="FF0000"/>
                <w:sz w:val="18"/>
                <w:szCs w:val="18"/>
              </w:rPr>
            </w:pPr>
            <w:r w:rsidRPr="0033762C">
              <w:rPr>
                <w:rFonts w:ascii="Arial" w:hAnsi="Arial" w:cs="Arial"/>
                <w:color w:val="FF0000"/>
                <w:sz w:val="18"/>
                <w:szCs w:val="18"/>
              </w:rPr>
              <w:t> </w:t>
            </w:r>
          </w:p>
        </w:tc>
        <w:tc>
          <w:tcPr>
            <w:tcW w:w="451" w:type="pct"/>
            <w:tcBorders>
              <w:top w:val="nil"/>
              <w:left w:val="nil"/>
              <w:bottom w:val="single" w:sz="4" w:space="0" w:color="FFFFFF"/>
              <w:right w:val="single" w:sz="4" w:space="0" w:color="FFFFFF"/>
            </w:tcBorders>
            <w:shd w:val="clear" w:color="000000" w:fill="D9D9D9"/>
            <w:noWrap/>
            <w:vAlign w:val="bottom"/>
            <w:hideMark/>
          </w:tcPr>
          <w:p w14:paraId="6BE65029"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50.709 </w:t>
            </w:r>
          </w:p>
        </w:tc>
        <w:tc>
          <w:tcPr>
            <w:tcW w:w="507" w:type="pct"/>
            <w:tcBorders>
              <w:top w:val="nil"/>
              <w:left w:val="nil"/>
              <w:bottom w:val="single" w:sz="4" w:space="0" w:color="FFFFFF"/>
              <w:right w:val="single" w:sz="4" w:space="0" w:color="FFFFFF"/>
            </w:tcBorders>
            <w:shd w:val="clear" w:color="000000" w:fill="D9D9D9"/>
            <w:noWrap/>
            <w:vAlign w:val="bottom"/>
            <w:hideMark/>
          </w:tcPr>
          <w:p w14:paraId="7D9E2416"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57.132 </w:t>
            </w:r>
          </w:p>
        </w:tc>
        <w:tc>
          <w:tcPr>
            <w:tcW w:w="507" w:type="pct"/>
            <w:tcBorders>
              <w:top w:val="nil"/>
              <w:left w:val="nil"/>
              <w:bottom w:val="single" w:sz="4" w:space="0" w:color="FFFFFF"/>
              <w:right w:val="single" w:sz="4" w:space="0" w:color="FFFFFF"/>
            </w:tcBorders>
            <w:shd w:val="clear" w:color="000000" w:fill="D9D9D9"/>
            <w:noWrap/>
            <w:vAlign w:val="bottom"/>
            <w:hideMark/>
          </w:tcPr>
          <w:p w14:paraId="36DB4F1D"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14.884 </w:t>
            </w:r>
          </w:p>
        </w:tc>
        <w:tc>
          <w:tcPr>
            <w:tcW w:w="507" w:type="pct"/>
            <w:tcBorders>
              <w:top w:val="nil"/>
              <w:left w:val="nil"/>
              <w:bottom w:val="single" w:sz="4" w:space="0" w:color="FFFFFF"/>
              <w:right w:val="single" w:sz="4" w:space="0" w:color="FFFFFF"/>
            </w:tcBorders>
            <w:shd w:val="clear" w:color="000000" w:fill="D9D9D9"/>
            <w:noWrap/>
            <w:vAlign w:val="bottom"/>
            <w:hideMark/>
          </w:tcPr>
          <w:p w14:paraId="1676CD66"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27.669 </w:t>
            </w:r>
          </w:p>
        </w:tc>
      </w:tr>
      <w:tr w:rsidR="0033762C" w:rsidRPr="0033762C" w14:paraId="4A9AC67E"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6B22283C"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 </w:t>
            </w:r>
          </w:p>
        </w:tc>
        <w:tc>
          <w:tcPr>
            <w:tcW w:w="340" w:type="pct"/>
            <w:tcBorders>
              <w:top w:val="nil"/>
              <w:left w:val="nil"/>
              <w:bottom w:val="single" w:sz="4" w:space="0" w:color="FFFFFF"/>
              <w:right w:val="single" w:sz="4" w:space="0" w:color="FFFFFF"/>
            </w:tcBorders>
            <w:shd w:val="clear" w:color="auto" w:fill="auto"/>
            <w:noWrap/>
            <w:vAlign w:val="bottom"/>
            <w:hideMark/>
          </w:tcPr>
          <w:p w14:paraId="186E7598" w14:textId="77777777" w:rsidR="0033762C" w:rsidRPr="0033762C" w:rsidRDefault="0033762C" w:rsidP="0033762C">
            <w:pPr>
              <w:rPr>
                <w:rFonts w:ascii="Arial" w:hAnsi="Arial" w:cs="Arial"/>
                <w:color w:val="FF0000"/>
                <w:sz w:val="18"/>
                <w:szCs w:val="18"/>
              </w:rPr>
            </w:pPr>
            <w:r w:rsidRPr="0033762C">
              <w:rPr>
                <w:rFonts w:ascii="Arial" w:hAnsi="Arial" w:cs="Arial"/>
                <w:color w:val="FF0000"/>
                <w:sz w:val="18"/>
                <w:szCs w:val="18"/>
              </w:rPr>
              <w:t> </w:t>
            </w:r>
          </w:p>
        </w:tc>
        <w:tc>
          <w:tcPr>
            <w:tcW w:w="451" w:type="pct"/>
            <w:tcBorders>
              <w:top w:val="nil"/>
              <w:left w:val="nil"/>
              <w:bottom w:val="single" w:sz="4" w:space="0" w:color="FFFFFF"/>
              <w:right w:val="single" w:sz="4" w:space="0" w:color="FFFFFF"/>
            </w:tcBorders>
            <w:shd w:val="clear" w:color="auto" w:fill="auto"/>
            <w:noWrap/>
            <w:vAlign w:val="bottom"/>
            <w:hideMark/>
          </w:tcPr>
          <w:p w14:paraId="60A1FBFE"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414D2CD2"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48BD3D32"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1EE176E4"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r>
      <w:tr w:rsidR="0033762C" w:rsidRPr="0033762C" w14:paraId="3E118F59"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2EBDBC6C"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Imposto de Renda e Contribuição Social</w:t>
            </w:r>
          </w:p>
        </w:tc>
        <w:tc>
          <w:tcPr>
            <w:tcW w:w="340" w:type="pct"/>
            <w:tcBorders>
              <w:top w:val="nil"/>
              <w:left w:val="nil"/>
              <w:bottom w:val="single" w:sz="4" w:space="0" w:color="FFFFFF"/>
              <w:right w:val="single" w:sz="4" w:space="0" w:color="FFFFFF"/>
            </w:tcBorders>
            <w:shd w:val="clear" w:color="000000" w:fill="D9D9D9"/>
            <w:noWrap/>
            <w:vAlign w:val="bottom"/>
            <w:hideMark/>
          </w:tcPr>
          <w:p w14:paraId="3FF23D3F" w14:textId="77777777" w:rsidR="0033762C" w:rsidRPr="0033762C" w:rsidRDefault="0033762C" w:rsidP="0033762C">
            <w:pPr>
              <w:rPr>
                <w:rFonts w:ascii="Arial" w:hAnsi="Arial" w:cs="Arial"/>
                <w:color w:val="FF0000"/>
                <w:sz w:val="18"/>
                <w:szCs w:val="18"/>
              </w:rPr>
            </w:pPr>
            <w:r w:rsidRPr="0033762C">
              <w:rPr>
                <w:rFonts w:ascii="Arial" w:hAnsi="Arial" w:cs="Arial"/>
                <w:color w:val="FF0000"/>
                <w:sz w:val="18"/>
                <w:szCs w:val="18"/>
              </w:rPr>
              <w:t> </w:t>
            </w:r>
          </w:p>
        </w:tc>
        <w:tc>
          <w:tcPr>
            <w:tcW w:w="451" w:type="pct"/>
            <w:tcBorders>
              <w:top w:val="nil"/>
              <w:left w:val="nil"/>
              <w:bottom w:val="single" w:sz="4" w:space="0" w:color="FFFFFF"/>
              <w:right w:val="single" w:sz="4" w:space="0" w:color="FFFFFF"/>
            </w:tcBorders>
            <w:shd w:val="clear" w:color="000000" w:fill="D9D9D9"/>
            <w:noWrap/>
            <w:vAlign w:val="bottom"/>
            <w:hideMark/>
          </w:tcPr>
          <w:p w14:paraId="4B2474B3"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(16.846)</w:t>
            </w:r>
          </w:p>
        </w:tc>
        <w:tc>
          <w:tcPr>
            <w:tcW w:w="507" w:type="pct"/>
            <w:tcBorders>
              <w:top w:val="nil"/>
              <w:left w:val="nil"/>
              <w:bottom w:val="single" w:sz="4" w:space="0" w:color="FFFFFF"/>
              <w:right w:val="single" w:sz="4" w:space="0" w:color="FFFFFF"/>
            </w:tcBorders>
            <w:shd w:val="clear" w:color="000000" w:fill="D9D9D9"/>
            <w:noWrap/>
            <w:vAlign w:val="bottom"/>
            <w:hideMark/>
          </w:tcPr>
          <w:p w14:paraId="509DD68F"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(18.968)</w:t>
            </w:r>
          </w:p>
        </w:tc>
        <w:tc>
          <w:tcPr>
            <w:tcW w:w="507" w:type="pct"/>
            <w:tcBorders>
              <w:top w:val="nil"/>
              <w:left w:val="nil"/>
              <w:bottom w:val="single" w:sz="4" w:space="0" w:color="FFFFFF"/>
              <w:right w:val="single" w:sz="4" w:space="0" w:color="FFFFFF"/>
            </w:tcBorders>
            <w:shd w:val="clear" w:color="000000" w:fill="D9D9D9"/>
            <w:noWrap/>
            <w:vAlign w:val="bottom"/>
            <w:hideMark/>
          </w:tcPr>
          <w:p w14:paraId="523D1C7E"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(4.643)</w:t>
            </w:r>
          </w:p>
        </w:tc>
        <w:tc>
          <w:tcPr>
            <w:tcW w:w="507" w:type="pct"/>
            <w:tcBorders>
              <w:top w:val="nil"/>
              <w:left w:val="nil"/>
              <w:bottom w:val="single" w:sz="4" w:space="0" w:color="FFFFFF"/>
              <w:right w:val="single" w:sz="4" w:space="0" w:color="FFFFFF"/>
            </w:tcBorders>
            <w:shd w:val="clear" w:color="000000" w:fill="D9D9D9"/>
            <w:noWrap/>
            <w:vAlign w:val="bottom"/>
            <w:hideMark/>
          </w:tcPr>
          <w:p w14:paraId="0D7AE0DF"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(9.009)</w:t>
            </w:r>
          </w:p>
        </w:tc>
      </w:tr>
      <w:tr w:rsidR="0033762C" w:rsidRPr="0033762C" w14:paraId="13B1FC3B"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42B515FC" w14:textId="77777777" w:rsidR="0033762C" w:rsidRPr="0033762C" w:rsidRDefault="0033762C" w:rsidP="0033762C">
            <w:pPr>
              <w:ind w:firstLineChars="100" w:firstLine="180"/>
              <w:rPr>
                <w:rFonts w:ascii="Arial" w:hAnsi="Arial" w:cs="Arial"/>
                <w:sz w:val="18"/>
                <w:szCs w:val="18"/>
              </w:rPr>
            </w:pPr>
            <w:r w:rsidRPr="0033762C">
              <w:rPr>
                <w:rFonts w:ascii="Arial" w:hAnsi="Arial" w:cs="Arial"/>
                <w:sz w:val="18"/>
                <w:szCs w:val="18"/>
              </w:rPr>
              <w:t>Provisão para IR e CSLL Correntes</w:t>
            </w:r>
          </w:p>
        </w:tc>
        <w:tc>
          <w:tcPr>
            <w:tcW w:w="340" w:type="pct"/>
            <w:tcBorders>
              <w:top w:val="nil"/>
              <w:left w:val="nil"/>
              <w:bottom w:val="single" w:sz="4" w:space="0" w:color="FFFFFF"/>
              <w:right w:val="single" w:sz="4" w:space="0" w:color="FFFFFF"/>
            </w:tcBorders>
            <w:shd w:val="clear" w:color="auto" w:fill="auto"/>
            <w:noWrap/>
            <w:vAlign w:val="bottom"/>
            <w:hideMark/>
          </w:tcPr>
          <w:p w14:paraId="3819376B" w14:textId="77777777" w:rsidR="0033762C" w:rsidRPr="0033762C" w:rsidRDefault="0033762C" w:rsidP="0033762C">
            <w:pPr>
              <w:rPr>
                <w:rFonts w:ascii="Arial" w:hAnsi="Arial" w:cs="Arial"/>
                <w:color w:val="000000"/>
                <w:sz w:val="18"/>
                <w:szCs w:val="18"/>
              </w:rPr>
            </w:pPr>
            <w:r w:rsidRPr="0033762C">
              <w:rPr>
                <w:rFonts w:ascii="Arial" w:hAnsi="Arial" w:cs="Arial"/>
                <w:color w:val="000000"/>
                <w:sz w:val="18"/>
                <w:szCs w:val="18"/>
              </w:rPr>
              <w:t>Nota 27</w:t>
            </w:r>
          </w:p>
        </w:tc>
        <w:tc>
          <w:tcPr>
            <w:tcW w:w="451" w:type="pct"/>
            <w:tcBorders>
              <w:top w:val="nil"/>
              <w:left w:val="nil"/>
              <w:bottom w:val="single" w:sz="4" w:space="0" w:color="FFFFFF"/>
              <w:right w:val="single" w:sz="4" w:space="0" w:color="FFFFFF"/>
            </w:tcBorders>
            <w:shd w:val="clear" w:color="auto" w:fill="auto"/>
            <w:noWrap/>
            <w:vAlign w:val="bottom"/>
            <w:hideMark/>
          </w:tcPr>
          <w:p w14:paraId="3A6FD9AA"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5.085 </w:t>
            </w:r>
          </w:p>
        </w:tc>
        <w:tc>
          <w:tcPr>
            <w:tcW w:w="507" w:type="pct"/>
            <w:tcBorders>
              <w:top w:val="nil"/>
              <w:left w:val="nil"/>
              <w:bottom w:val="single" w:sz="4" w:space="0" w:color="FFFFFF"/>
              <w:right w:val="single" w:sz="4" w:space="0" w:color="FFFFFF"/>
            </w:tcBorders>
            <w:shd w:val="clear" w:color="auto" w:fill="auto"/>
            <w:noWrap/>
            <w:vAlign w:val="bottom"/>
            <w:hideMark/>
          </w:tcPr>
          <w:p w14:paraId="6FFE27C5"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(32)</w:t>
            </w:r>
          </w:p>
        </w:tc>
        <w:tc>
          <w:tcPr>
            <w:tcW w:w="507" w:type="pct"/>
            <w:tcBorders>
              <w:top w:val="nil"/>
              <w:left w:val="nil"/>
              <w:bottom w:val="single" w:sz="4" w:space="0" w:color="FFFFFF"/>
              <w:right w:val="single" w:sz="4" w:space="0" w:color="FFFFFF"/>
            </w:tcBorders>
            <w:shd w:val="clear" w:color="auto" w:fill="auto"/>
            <w:noWrap/>
            <w:vAlign w:val="bottom"/>
            <w:hideMark/>
          </w:tcPr>
          <w:p w14:paraId="0448A8AE"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(4.201)</w:t>
            </w:r>
          </w:p>
        </w:tc>
        <w:tc>
          <w:tcPr>
            <w:tcW w:w="507" w:type="pct"/>
            <w:tcBorders>
              <w:top w:val="nil"/>
              <w:left w:val="nil"/>
              <w:bottom w:val="single" w:sz="4" w:space="0" w:color="FFFFFF"/>
              <w:right w:val="single" w:sz="4" w:space="0" w:color="FFFFFF"/>
            </w:tcBorders>
            <w:shd w:val="clear" w:color="auto" w:fill="auto"/>
            <w:noWrap/>
            <w:vAlign w:val="bottom"/>
            <w:hideMark/>
          </w:tcPr>
          <w:p w14:paraId="727BD547"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(4.241)</w:t>
            </w:r>
          </w:p>
        </w:tc>
      </w:tr>
      <w:tr w:rsidR="0033762C" w:rsidRPr="0033762C" w14:paraId="6594BFC7"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2E262B97" w14:textId="77777777" w:rsidR="0033762C" w:rsidRPr="0033762C" w:rsidRDefault="0033762C" w:rsidP="0033762C">
            <w:pPr>
              <w:ind w:firstLineChars="100" w:firstLine="180"/>
              <w:rPr>
                <w:rFonts w:ascii="Arial" w:hAnsi="Arial" w:cs="Arial"/>
                <w:sz w:val="18"/>
                <w:szCs w:val="18"/>
              </w:rPr>
            </w:pPr>
            <w:r w:rsidRPr="0033762C">
              <w:rPr>
                <w:rFonts w:ascii="Arial" w:hAnsi="Arial" w:cs="Arial"/>
                <w:sz w:val="18"/>
                <w:szCs w:val="18"/>
              </w:rPr>
              <w:t>Ativo Fiscal Diferido de IRPJ e CSLL</w:t>
            </w:r>
          </w:p>
        </w:tc>
        <w:tc>
          <w:tcPr>
            <w:tcW w:w="340" w:type="pct"/>
            <w:tcBorders>
              <w:top w:val="nil"/>
              <w:left w:val="nil"/>
              <w:bottom w:val="single" w:sz="4" w:space="0" w:color="FFFFFF"/>
              <w:right w:val="single" w:sz="4" w:space="0" w:color="FFFFFF"/>
            </w:tcBorders>
            <w:shd w:val="clear" w:color="000000" w:fill="D9D9D9"/>
            <w:noWrap/>
            <w:vAlign w:val="bottom"/>
            <w:hideMark/>
          </w:tcPr>
          <w:p w14:paraId="096316A0" w14:textId="77777777" w:rsidR="0033762C" w:rsidRPr="0033762C" w:rsidRDefault="0033762C" w:rsidP="0033762C">
            <w:pPr>
              <w:rPr>
                <w:rFonts w:ascii="Arial" w:hAnsi="Arial" w:cs="Arial"/>
                <w:color w:val="000000"/>
                <w:sz w:val="18"/>
                <w:szCs w:val="18"/>
              </w:rPr>
            </w:pPr>
            <w:r w:rsidRPr="0033762C">
              <w:rPr>
                <w:rFonts w:ascii="Arial" w:hAnsi="Arial" w:cs="Arial"/>
                <w:color w:val="000000"/>
                <w:sz w:val="18"/>
                <w:szCs w:val="18"/>
              </w:rPr>
              <w:t>Nota 27</w:t>
            </w:r>
          </w:p>
        </w:tc>
        <w:tc>
          <w:tcPr>
            <w:tcW w:w="451" w:type="pct"/>
            <w:tcBorders>
              <w:top w:val="nil"/>
              <w:left w:val="nil"/>
              <w:bottom w:val="single" w:sz="4" w:space="0" w:color="FFFFFF"/>
              <w:right w:val="single" w:sz="4" w:space="0" w:color="FFFFFF"/>
            </w:tcBorders>
            <w:shd w:val="clear" w:color="000000" w:fill="D9D9D9"/>
            <w:noWrap/>
            <w:vAlign w:val="bottom"/>
            <w:hideMark/>
          </w:tcPr>
          <w:p w14:paraId="3967B8A4"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(21.931)</w:t>
            </w:r>
          </w:p>
        </w:tc>
        <w:tc>
          <w:tcPr>
            <w:tcW w:w="507" w:type="pct"/>
            <w:tcBorders>
              <w:top w:val="nil"/>
              <w:left w:val="nil"/>
              <w:bottom w:val="single" w:sz="4" w:space="0" w:color="FFFFFF"/>
              <w:right w:val="single" w:sz="4" w:space="0" w:color="FFFFFF"/>
            </w:tcBorders>
            <w:shd w:val="clear" w:color="000000" w:fill="D9D9D9"/>
            <w:noWrap/>
            <w:vAlign w:val="bottom"/>
            <w:hideMark/>
          </w:tcPr>
          <w:p w14:paraId="5B232E1D"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(18.936)</w:t>
            </w:r>
          </w:p>
        </w:tc>
        <w:tc>
          <w:tcPr>
            <w:tcW w:w="507" w:type="pct"/>
            <w:tcBorders>
              <w:top w:val="nil"/>
              <w:left w:val="nil"/>
              <w:bottom w:val="single" w:sz="4" w:space="0" w:color="FFFFFF"/>
              <w:right w:val="single" w:sz="4" w:space="0" w:color="FFFFFF"/>
            </w:tcBorders>
            <w:shd w:val="clear" w:color="000000" w:fill="D9D9D9"/>
            <w:noWrap/>
            <w:vAlign w:val="bottom"/>
            <w:hideMark/>
          </w:tcPr>
          <w:p w14:paraId="6FACF3C3"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(442)</w:t>
            </w:r>
          </w:p>
        </w:tc>
        <w:tc>
          <w:tcPr>
            <w:tcW w:w="507" w:type="pct"/>
            <w:tcBorders>
              <w:top w:val="nil"/>
              <w:left w:val="nil"/>
              <w:bottom w:val="single" w:sz="4" w:space="0" w:color="FFFFFF"/>
              <w:right w:val="single" w:sz="4" w:space="0" w:color="FFFFFF"/>
            </w:tcBorders>
            <w:shd w:val="clear" w:color="000000" w:fill="D9D9D9"/>
            <w:noWrap/>
            <w:vAlign w:val="bottom"/>
            <w:hideMark/>
          </w:tcPr>
          <w:p w14:paraId="591068E3"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(4.767)</w:t>
            </w:r>
          </w:p>
        </w:tc>
      </w:tr>
      <w:tr w:rsidR="0033762C" w:rsidRPr="0033762C" w14:paraId="644B4D66"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168E240A" w14:textId="77777777" w:rsidR="0033762C" w:rsidRPr="0033762C" w:rsidRDefault="0033762C" w:rsidP="0033762C">
            <w:pPr>
              <w:ind w:firstLineChars="100" w:firstLine="180"/>
              <w:rPr>
                <w:rFonts w:ascii="Arial" w:hAnsi="Arial" w:cs="Arial"/>
                <w:sz w:val="18"/>
                <w:szCs w:val="18"/>
              </w:rPr>
            </w:pPr>
            <w:r w:rsidRPr="0033762C">
              <w:rPr>
                <w:rFonts w:ascii="Arial" w:hAnsi="Arial" w:cs="Arial"/>
                <w:sz w:val="18"/>
                <w:szCs w:val="18"/>
              </w:rPr>
              <w:t> </w:t>
            </w:r>
          </w:p>
        </w:tc>
        <w:tc>
          <w:tcPr>
            <w:tcW w:w="340" w:type="pct"/>
            <w:tcBorders>
              <w:top w:val="nil"/>
              <w:left w:val="nil"/>
              <w:bottom w:val="single" w:sz="4" w:space="0" w:color="FFFFFF"/>
              <w:right w:val="single" w:sz="4" w:space="0" w:color="FFFFFF"/>
            </w:tcBorders>
            <w:shd w:val="clear" w:color="auto" w:fill="auto"/>
            <w:noWrap/>
            <w:vAlign w:val="bottom"/>
            <w:hideMark/>
          </w:tcPr>
          <w:p w14:paraId="660958F1" w14:textId="77777777" w:rsidR="0033762C" w:rsidRPr="0033762C" w:rsidRDefault="0033762C" w:rsidP="0033762C">
            <w:pPr>
              <w:rPr>
                <w:rFonts w:ascii="Arial" w:hAnsi="Arial" w:cs="Arial"/>
                <w:sz w:val="18"/>
                <w:szCs w:val="18"/>
              </w:rPr>
            </w:pPr>
            <w:r w:rsidRPr="0033762C">
              <w:rPr>
                <w:rFonts w:ascii="Arial" w:hAnsi="Arial" w:cs="Arial"/>
                <w:sz w:val="18"/>
                <w:szCs w:val="18"/>
              </w:rPr>
              <w:t> </w:t>
            </w:r>
          </w:p>
        </w:tc>
        <w:tc>
          <w:tcPr>
            <w:tcW w:w="451" w:type="pct"/>
            <w:tcBorders>
              <w:top w:val="nil"/>
              <w:left w:val="nil"/>
              <w:bottom w:val="single" w:sz="4" w:space="0" w:color="FFFFFF"/>
              <w:right w:val="single" w:sz="4" w:space="0" w:color="FFFFFF"/>
            </w:tcBorders>
            <w:shd w:val="clear" w:color="auto" w:fill="auto"/>
            <w:noWrap/>
            <w:vAlign w:val="bottom"/>
            <w:hideMark/>
          </w:tcPr>
          <w:p w14:paraId="0FA5F011"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6BF77FD5"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10F00F69"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648BDA87"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r>
      <w:tr w:rsidR="0033762C" w:rsidRPr="0033762C" w14:paraId="779CD074"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37E53286"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Provisão p/ PLR dos Empregados</w:t>
            </w:r>
          </w:p>
        </w:tc>
        <w:tc>
          <w:tcPr>
            <w:tcW w:w="340" w:type="pct"/>
            <w:tcBorders>
              <w:top w:val="nil"/>
              <w:left w:val="nil"/>
              <w:bottom w:val="single" w:sz="4" w:space="0" w:color="FFFFFF"/>
              <w:right w:val="single" w:sz="4" w:space="0" w:color="FFFFFF"/>
            </w:tcBorders>
            <w:shd w:val="clear" w:color="000000" w:fill="D9D9D9"/>
            <w:noWrap/>
            <w:vAlign w:val="bottom"/>
            <w:hideMark/>
          </w:tcPr>
          <w:p w14:paraId="6ED00ACE" w14:textId="77777777" w:rsidR="0033762C" w:rsidRPr="0033762C" w:rsidRDefault="0033762C" w:rsidP="0033762C">
            <w:pPr>
              <w:rPr>
                <w:rFonts w:ascii="Arial" w:hAnsi="Arial" w:cs="Arial"/>
                <w:sz w:val="18"/>
                <w:szCs w:val="18"/>
              </w:rPr>
            </w:pPr>
            <w:r w:rsidRPr="0033762C">
              <w:rPr>
                <w:rFonts w:ascii="Arial" w:hAnsi="Arial" w:cs="Arial"/>
                <w:sz w:val="18"/>
                <w:szCs w:val="18"/>
              </w:rPr>
              <w:t> </w:t>
            </w:r>
          </w:p>
        </w:tc>
        <w:tc>
          <w:tcPr>
            <w:tcW w:w="451" w:type="pct"/>
            <w:tcBorders>
              <w:top w:val="nil"/>
              <w:left w:val="nil"/>
              <w:bottom w:val="single" w:sz="4" w:space="0" w:color="FFFFFF"/>
              <w:right w:val="single" w:sz="4" w:space="0" w:color="FFFFFF"/>
            </w:tcBorders>
            <w:shd w:val="clear" w:color="000000" w:fill="D9D9D9"/>
            <w:noWrap/>
            <w:vAlign w:val="bottom"/>
            <w:hideMark/>
          </w:tcPr>
          <w:p w14:paraId="3E3B6FA8"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(1.927)</w:t>
            </w:r>
          </w:p>
        </w:tc>
        <w:tc>
          <w:tcPr>
            <w:tcW w:w="507" w:type="pct"/>
            <w:tcBorders>
              <w:top w:val="nil"/>
              <w:left w:val="nil"/>
              <w:bottom w:val="single" w:sz="4" w:space="0" w:color="FFFFFF"/>
              <w:right w:val="single" w:sz="4" w:space="0" w:color="FFFFFF"/>
            </w:tcBorders>
            <w:shd w:val="clear" w:color="000000" w:fill="D9D9D9"/>
            <w:noWrap/>
            <w:vAlign w:val="bottom"/>
            <w:hideMark/>
          </w:tcPr>
          <w:p w14:paraId="09374C63"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(2.172)</w:t>
            </w:r>
          </w:p>
        </w:tc>
        <w:tc>
          <w:tcPr>
            <w:tcW w:w="507" w:type="pct"/>
            <w:tcBorders>
              <w:top w:val="nil"/>
              <w:left w:val="nil"/>
              <w:bottom w:val="single" w:sz="4" w:space="0" w:color="FFFFFF"/>
              <w:right w:val="single" w:sz="4" w:space="0" w:color="FFFFFF"/>
            </w:tcBorders>
            <w:shd w:val="clear" w:color="000000" w:fill="D9D9D9"/>
            <w:noWrap/>
            <w:vAlign w:val="bottom"/>
            <w:hideMark/>
          </w:tcPr>
          <w:p w14:paraId="297A28F7"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(578)</w:t>
            </w:r>
          </w:p>
        </w:tc>
        <w:tc>
          <w:tcPr>
            <w:tcW w:w="507" w:type="pct"/>
            <w:tcBorders>
              <w:top w:val="nil"/>
              <w:left w:val="nil"/>
              <w:bottom w:val="single" w:sz="4" w:space="0" w:color="FFFFFF"/>
              <w:right w:val="single" w:sz="4" w:space="0" w:color="FFFFFF"/>
            </w:tcBorders>
            <w:shd w:val="clear" w:color="000000" w:fill="D9D9D9"/>
            <w:noWrap/>
            <w:vAlign w:val="bottom"/>
            <w:hideMark/>
          </w:tcPr>
          <w:p w14:paraId="4E824BA5"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xml:space="preserve">            (1.056)</w:t>
            </w:r>
          </w:p>
        </w:tc>
      </w:tr>
      <w:tr w:rsidR="0033762C" w:rsidRPr="0033762C" w14:paraId="2C59821B" w14:textId="77777777" w:rsidTr="00A1530B">
        <w:trPr>
          <w:trHeight w:hRule="exact" w:val="170"/>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55F5F856" w14:textId="77777777" w:rsidR="0033762C" w:rsidRPr="0033762C" w:rsidRDefault="0033762C" w:rsidP="0033762C">
            <w:pPr>
              <w:rPr>
                <w:rFonts w:ascii="Arial" w:hAnsi="Arial" w:cs="Arial"/>
                <w:sz w:val="18"/>
                <w:szCs w:val="18"/>
              </w:rPr>
            </w:pPr>
            <w:r w:rsidRPr="0033762C">
              <w:rPr>
                <w:rFonts w:ascii="Arial" w:hAnsi="Arial" w:cs="Arial"/>
                <w:sz w:val="18"/>
                <w:szCs w:val="18"/>
              </w:rPr>
              <w:t> </w:t>
            </w:r>
          </w:p>
        </w:tc>
        <w:tc>
          <w:tcPr>
            <w:tcW w:w="340" w:type="pct"/>
            <w:tcBorders>
              <w:top w:val="nil"/>
              <w:left w:val="nil"/>
              <w:bottom w:val="single" w:sz="4" w:space="0" w:color="FFFFFF"/>
              <w:right w:val="single" w:sz="4" w:space="0" w:color="FFFFFF"/>
            </w:tcBorders>
            <w:shd w:val="clear" w:color="auto" w:fill="auto"/>
            <w:noWrap/>
            <w:vAlign w:val="bottom"/>
            <w:hideMark/>
          </w:tcPr>
          <w:p w14:paraId="5844E15E" w14:textId="77777777" w:rsidR="0033762C" w:rsidRPr="0033762C" w:rsidRDefault="0033762C" w:rsidP="0033762C">
            <w:pPr>
              <w:rPr>
                <w:rFonts w:ascii="Arial" w:hAnsi="Arial" w:cs="Arial"/>
                <w:sz w:val="18"/>
                <w:szCs w:val="18"/>
              </w:rPr>
            </w:pPr>
            <w:r w:rsidRPr="0033762C">
              <w:rPr>
                <w:rFonts w:ascii="Arial" w:hAnsi="Arial" w:cs="Arial"/>
                <w:sz w:val="18"/>
                <w:szCs w:val="18"/>
              </w:rPr>
              <w:t> </w:t>
            </w:r>
          </w:p>
        </w:tc>
        <w:tc>
          <w:tcPr>
            <w:tcW w:w="451" w:type="pct"/>
            <w:tcBorders>
              <w:top w:val="nil"/>
              <w:left w:val="nil"/>
              <w:bottom w:val="single" w:sz="4" w:space="0" w:color="FFFFFF"/>
              <w:right w:val="single" w:sz="4" w:space="0" w:color="FFFFFF"/>
            </w:tcBorders>
            <w:shd w:val="clear" w:color="auto" w:fill="auto"/>
            <w:noWrap/>
            <w:vAlign w:val="bottom"/>
            <w:hideMark/>
          </w:tcPr>
          <w:p w14:paraId="6586C317"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7DF7316D"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0F302E44"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466BB05C"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r>
      <w:tr w:rsidR="0033762C" w:rsidRPr="0033762C" w14:paraId="51D12E89"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00E100A2"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Lucro Líquido do Exercício</w:t>
            </w:r>
          </w:p>
        </w:tc>
        <w:tc>
          <w:tcPr>
            <w:tcW w:w="340" w:type="pct"/>
            <w:tcBorders>
              <w:top w:val="nil"/>
              <w:left w:val="nil"/>
              <w:bottom w:val="single" w:sz="4" w:space="0" w:color="FFFFFF"/>
              <w:right w:val="single" w:sz="4" w:space="0" w:color="FFFFFF"/>
            </w:tcBorders>
            <w:shd w:val="clear" w:color="000000" w:fill="D9D9D9"/>
            <w:noWrap/>
            <w:vAlign w:val="bottom"/>
            <w:hideMark/>
          </w:tcPr>
          <w:p w14:paraId="52E1EA84" w14:textId="77777777" w:rsidR="0033762C" w:rsidRPr="0033762C" w:rsidRDefault="0033762C" w:rsidP="0033762C">
            <w:pPr>
              <w:rPr>
                <w:rFonts w:ascii="Arial" w:hAnsi="Arial" w:cs="Arial"/>
                <w:sz w:val="18"/>
                <w:szCs w:val="18"/>
              </w:rPr>
            </w:pPr>
            <w:r w:rsidRPr="0033762C">
              <w:rPr>
                <w:rFonts w:ascii="Arial" w:hAnsi="Arial" w:cs="Arial"/>
                <w:sz w:val="18"/>
                <w:szCs w:val="18"/>
              </w:rPr>
              <w:t> </w:t>
            </w:r>
          </w:p>
        </w:tc>
        <w:tc>
          <w:tcPr>
            <w:tcW w:w="451" w:type="pct"/>
            <w:tcBorders>
              <w:top w:val="nil"/>
              <w:left w:val="nil"/>
              <w:bottom w:val="single" w:sz="4" w:space="0" w:color="FFFFFF"/>
              <w:right w:val="single" w:sz="4" w:space="0" w:color="FFFFFF"/>
            </w:tcBorders>
            <w:shd w:val="clear" w:color="000000" w:fill="D9D9D9"/>
            <w:noWrap/>
            <w:vAlign w:val="bottom"/>
            <w:hideMark/>
          </w:tcPr>
          <w:p w14:paraId="3FEEB57A"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31.936 </w:t>
            </w:r>
          </w:p>
        </w:tc>
        <w:tc>
          <w:tcPr>
            <w:tcW w:w="507" w:type="pct"/>
            <w:tcBorders>
              <w:top w:val="nil"/>
              <w:left w:val="nil"/>
              <w:bottom w:val="single" w:sz="4" w:space="0" w:color="FFFFFF"/>
              <w:right w:val="single" w:sz="4" w:space="0" w:color="FFFFFF"/>
            </w:tcBorders>
            <w:shd w:val="clear" w:color="000000" w:fill="D9D9D9"/>
            <w:noWrap/>
            <w:vAlign w:val="bottom"/>
            <w:hideMark/>
          </w:tcPr>
          <w:p w14:paraId="43B4E15C"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35.992 </w:t>
            </w:r>
          </w:p>
        </w:tc>
        <w:tc>
          <w:tcPr>
            <w:tcW w:w="507" w:type="pct"/>
            <w:tcBorders>
              <w:top w:val="nil"/>
              <w:left w:val="nil"/>
              <w:bottom w:val="single" w:sz="4" w:space="0" w:color="FFFFFF"/>
              <w:right w:val="single" w:sz="4" w:space="0" w:color="FFFFFF"/>
            </w:tcBorders>
            <w:shd w:val="clear" w:color="000000" w:fill="D9D9D9"/>
            <w:noWrap/>
            <w:vAlign w:val="bottom"/>
            <w:hideMark/>
          </w:tcPr>
          <w:p w14:paraId="0D3670AC"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9.663 </w:t>
            </w:r>
          </w:p>
        </w:tc>
        <w:tc>
          <w:tcPr>
            <w:tcW w:w="507" w:type="pct"/>
            <w:tcBorders>
              <w:top w:val="nil"/>
              <w:left w:val="nil"/>
              <w:bottom w:val="single" w:sz="4" w:space="0" w:color="FFFFFF"/>
              <w:right w:val="single" w:sz="4" w:space="0" w:color="FFFFFF"/>
            </w:tcBorders>
            <w:shd w:val="clear" w:color="000000" w:fill="D9D9D9"/>
            <w:noWrap/>
            <w:vAlign w:val="bottom"/>
            <w:hideMark/>
          </w:tcPr>
          <w:p w14:paraId="7C8D3FB0" w14:textId="77777777" w:rsidR="0033762C" w:rsidRPr="0033762C" w:rsidRDefault="0033762C" w:rsidP="0033762C">
            <w:pPr>
              <w:jc w:val="right"/>
              <w:rPr>
                <w:rFonts w:ascii="Arial" w:hAnsi="Arial" w:cs="Arial"/>
                <w:b/>
                <w:bCs/>
                <w:sz w:val="18"/>
                <w:szCs w:val="18"/>
              </w:rPr>
            </w:pPr>
            <w:r w:rsidRPr="0033762C">
              <w:rPr>
                <w:rFonts w:ascii="Arial" w:hAnsi="Arial" w:cs="Arial"/>
                <w:b/>
                <w:bCs/>
                <w:sz w:val="18"/>
                <w:szCs w:val="18"/>
              </w:rPr>
              <w:t xml:space="preserve">           17.604 </w:t>
            </w:r>
          </w:p>
        </w:tc>
      </w:tr>
      <w:tr w:rsidR="0033762C" w:rsidRPr="0033762C" w14:paraId="57FC0981" w14:textId="77777777" w:rsidTr="00A1530B">
        <w:trPr>
          <w:trHeight w:hRule="exact" w:val="170"/>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60F31150"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 </w:t>
            </w:r>
          </w:p>
        </w:tc>
        <w:tc>
          <w:tcPr>
            <w:tcW w:w="340" w:type="pct"/>
            <w:tcBorders>
              <w:top w:val="nil"/>
              <w:left w:val="nil"/>
              <w:bottom w:val="single" w:sz="4" w:space="0" w:color="FFFFFF"/>
              <w:right w:val="single" w:sz="4" w:space="0" w:color="FFFFFF"/>
            </w:tcBorders>
            <w:shd w:val="clear" w:color="auto" w:fill="auto"/>
            <w:noWrap/>
            <w:vAlign w:val="bottom"/>
            <w:hideMark/>
          </w:tcPr>
          <w:p w14:paraId="67EC1834"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 </w:t>
            </w:r>
          </w:p>
        </w:tc>
        <w:tc>
          <w:tcPr>
            <w:tcW w:w="451" w:type="pct"/>
            <w:tcBorders>
              <w:top w:val="nil"/>
              <w:left w:val="nil"/>
              <w:bottom w:val="single" w:sz="4" w:space="0" w:color="FFFFFF"/>
              <w:right w:val="single" w:sz="4" w:space="0" w:color="FFFFFF"/>
            </w:tcBorders>
            <w:shd w:val="clear" w:color="auto" w:fill="auto"/>
            <w:noWrap/>
            <w:vAlign w:val="bottom"/>
            <w:hideMark/>
          </w:tcPr>
          <w:p w14:paraId="6769838A"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55E8409D"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4A03AE10"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auto" w:fill="auto"/>
            <w:noWrap/>
            <w:vAlign w:val="bottom"/>
            <w:hideMark/>
          </w:tcPr>
          <w:p w14:paraId="0A396C4A"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r>
      <w:tr w:rsidR="0033762C" w:rsidRPr="0033762C" w14:paraId="18C64D18"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7B0583A9"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LUCRO POR AÇÃO</w:t>
            </w:r>
          </w:p>
        </w:tc>
        <w:tc>
          <w:tcPr>
            <w:tcW w:w="340" w:type="pct"/>
            <w:tcBorders>
              <w:top w:val="nil"/>
              <w:left w:val="nil"/>
              <w:bottom w:val="single" w:sz="4" w:space="0" w:color="FFFFFF"/>
              <w:right w:val="single" w:sz="4" w:space="0" w:color="FFFFFF"/>
            </w:tcBorders>
            <w:shd w:val="clear" w:color="000000" w:fill="D9D9D9"/>
            <w:noWrap/>
            <w:vAlign w:val="bottom"/>
            <w:hideMark/>
          </w:tcPr>
          <w:p w14:paraId="1D98D685" w14:textId="77777777" w:rsidR="0033762C" w:rsidRPr="0033762C" w:rsidRDefault="0033762C" w:rsidP="0033762C">
            <w:pPr>
              <w:rPr>
                <w:rFonts w:ascii="Arial" w:hAnsi="Arial" w:cs="Arial"/>
                <w:sz w:val="18"/>
                <w:szCs w:val="18"/>
              </w:rPr>
            </w:pPr>
            <w:r w:rsidRPr="0033762C">
              <w:rPr>
                <w:rFonts w:ascii="Arial" w:hAnsi="Arial" w:cs="Arial"/>
                <w:sz w:val="18"/>
                <w:szCs w:val="18"/>
              </w:rPr>
              <w:t> </w:t>
            </w:r>
          </w:p>
        </w:tc>
        <w:tc>
          <w:tcPr>
            <w:tcW w:w="451" w:type="pct"/>
            <w:tcBorders>
              <w:top w:val="nil"/>
              <w:left w:val="nil"/>
              <w:bottom w:val="single" w:sz="4" w:space="0" w:color="FFFFFF"/>
              <w:right w:val="single" w:sz="4" w:space="0" w:color="FFFFFF"/>
            </w:tcBorders>
            <w:shd w:val="clear" w:color="000000" w:fill="D9D9D9"/>
            <w:noWrap/>
            <w:vAlign w:val="bottom"/>
            <w:hideMark/>
          </w:tcPr>
          <w:p w14:paraId="0B6A63FE"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000000" w:fill="D9D9D9"/>
            <w:noWrap/>
            <w:vAlign w:val="bottom"/>
            <w:hideMark/>
          </w:tcPr>
          <w:p w14:paraId="0B8AB92E"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000000" w:fill="D9D9D9"/>
            <w:noWrap/>
            <w:vAlign w:val="bottom"/>
            <w:hideMark/>
          </w:tcPr>
          <w:p w14:paraId="63EECC23"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c>
          <w:tcPr>
            <w:tcW w:w="507" w:type="pct"/>
            <w:tcBorders>
              <w:top w:val="nil"/>
              <w:left w:val="nil"/>
              <w:bottom w:val="single" w:sz="4" w:space="0" w:color="FFFFFF"/>
              <w:right w:val="single" w:sz="4" w:space="0" w:color="FFFFFF"/>
            </w:tcBorders>
            <w:shd w:val="clear" w:color="000000" w:fill="D9D9D9"/>
            <w:noWrap/>
            <w:vAlign w:val="bottom"/>
            <w:hideMark/>
          </w:tcPr>
          <w:p w14:paraId="5B1A3DEB"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 </w:t>
            </w:r>
          </w:p>
        </w:tc>
      </w:tr>
      <w:tr w:rsidR="0033762C" w:rsidRPr="0033762C" w14:paraId="20DE4080"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auto" w:fill="auto"/>
            <w:noWrap/>
            <w:vAlign w:val="bottom"/>
            <w:hideMark/>
          </w:tcPr>
          <w:p w14:paraId="0A885AB4" w14:textId="77777777" w:rsidR="0033762C" w:rsidRPr="0033762C" w:rsidRDefault="0033762C" w:rsidP="0033762C">
            <w:pPr>
              <w:rPr>
                <w:rFonts w:ascii="Arial" w:hAnsi="Arial" w:cs="Arial"/>
                <w:b/>
                <w:bCs/>
                <w:sz w:val="18"/>
                <w:szCs w:val="18"/>
              </w:rPr>
            </w:pPr>
            <w:r w:rsidRPr="0033762C">
              <w:rPr>
                <w:rFonts w:ascii="Arial" w:hAnsi="Arial" w:cs="Arial"/>
                <w:b/>
                <w:bCs/>
                <w:sz w:val="18"/>
                <w:szCs w:val="18"/>
              </w:rPr>
              <w:t>Número médio ponderado de ações</w:t>
            </w:r>
          </w:p>
        </w:tc>
        <w:tc>
          <w:tcPr>
            <w:tcW w:w="340" w:type="pct"/>
            <w:tcBorders>
              <w:top w:val="nil"/>
              <w:left w:val="nil"/>
              <w:bottom w:val="single" w:sz="4" w:space="0" w:color="FFFFFF"/>
              <w:right w:val="single" w:sz="4" w:space="0" w:color="FFFFFF"/>
            </w:tcBorders>
            <w:shd w:val="clear" w:color="auto" w:fill="auto"/>
            <w:noWrap/>
            <w:vAlign w:val="bottom"/>
            <w:hideMark/>
          </w:tcPr>
          <w:p w14:paraId="2C0C5BB9" w14:textId="77777777" w:rsidR="0033762C" w:rsidRPr="0033762C" w:rsidRDefault="0033762C" w:rsidP="0033762C">
            <w:pPr>
              <w:rPr>
                <w:rFonts w:ascii="Arial" w:hAnsi="Arial" w:cs="Arial"/>
                <w:sz w:val="18"/>
                <w:szCs w:val="18"/>
              </w:rPr>
            </w:pPr>
            <w:r w:rsidRPr="0033762C">
              <w:rPr>
                <w:rFonts w:ascii="Arial" w:hAnsi="Arial" w:cs="Arial"/>
                <w:sz w:val="18"/>
                <w:szCs w:val="18"/>
              </w:rPr>
              <w:t> </w:t>
            </w:r>
          </w:p>
        </w:tc>
        <w:tc>
          <w:tcPr>
            <w:tcW w:w="451" w:type="pct"/>
            <w:tcBorders>
              <w:top w:val="nil"/>
              <w:left w:val="nil"/>
              <w:bottom w:val="single" w:sz="4" w:space="0" w:color="FFFFFF"/>
              <w:right w:val="single" w:sz="4" w:space="0" w:color="FFFFFF"/>
            </w:tcBorders>
            <w:shd w:val="clear" w:color="auto" w:fill="auto"/>
            <w:noWrap/>
            <w:vAlign w:val="bottom"/>
            <w:hideMark/>
          </w:tcPr>
          <w:p w14:paraId="712781C0"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497.173.172</w:t>
            </w:r>
          </w:p>
        </w:tc>
        <w:tc>
          <w:tcPr>
            <w:tcW w:w="507" w:type="pct"/>
            <w:tcBorders>
              <w:top w:val="nil"/>
              <w:left w:val="nil"/>
              <w:bottom w:val="single" w:sz="4" w:space="0" w:color="FFFFFF"/>
              <w:right w:val="single" w:sz="4" w:space="0" w:color="FFFFFF"/>
            </w:tcBorders>
            <w:shd w:val="clear" w:color="auto" w:fill="auto"/>
            <w:noWrap/>
            <w:vAlign w:val="bottom"/>
            <w:hideMark/>
          </w:tcPr>
          <w:p w14:paraId="13A98FC6"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497.173.172</w:t>
            </w:r>
          </w:p>
        </w:tc>
        <w:tc>
          <w:tcPr>
            <w:tcW w:w="507" w:type="pct"/>
            <w:tcBorders>
              <w:top w:val="nil"/>
              <w:left w:val="nil"/>
              <w:bottom w:val="single" w:sz="4" w:space="0" w:color="FFFFFF"/>
              <w:right w:val="single" w:sz="4" w:space="0" w:color="FFFFFF"/>
            </w:tcBorders>
            <w:shd w:val="clear" w:color="auto" w:fill="auto"/>
            <w:noWrap/>
            <w:vAlign w:val="bottom"/>
            <w:hideMark/>
          </w:tcPr>
          <w:p w14:paraId="6AFD5D7E"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497.173.172</w:t>
            </w:r>
          </w:p>
        </w:tc>
        <w:tc>
          <w:tcPr>
            <w:tcW w:w="507" w:type="pct"/>
            <w:tcBorders>
              <w:top w:val="nil"/>
              <w:left w:val="nil"/>
              <w:bottom w:val="single" w:sz="4" w:space="0" w:color="FFFFFF"/>
              <w:right w:val="single" w:sz="4" w:space="0" w:color="FFFFFF"/>
            </w:tcBorders>
            <w:shd w:val="clear" w:color="auto" w:fill="auto"/>
            <w:noWrap/>
            <w:vAlign w:val="bottom"/>
            <w:hideMark/>
          </w:tcPr>
          <w:p w14:paraId="14F89E51"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497.173.172</w:t>
            </w:r>
          </w:p>
        </w:tc>
      </w:tr>
      <w:tr w:rsidR="0033762C" w:rsidRPr="0033762C" w14:paraId="2666E1AA" w14:textId="77777777" w:rsidTr="00CF1762">
        <w:trPr>
          <w:trHeight w:hRule="exact" w:val="227"/>
        </w:trPr>
        <w:tc>
          <w:tcPr>
            <w:tcW w:w="2688" w:type="pct"/>
            <w:tcBorders>
              <w:top w:val="nil"/>
              <w:left w:val="single" w:sz="4" w:space="0" w:color="FFFFFF"/>
              <w:bottom w:val="single" w:sz="4" w:space="0" w:color="FFFFFF"/>
              <w:right w:val="single" w:sz="4" w:space="0" w:color="FFFFFF"/>
            </w:tcBorders>
            <w:shd w:val="clear" w:color="000000" w:fill="D9D9D9"/>
            <w:noWrap/>
            <w:vAlign w:val="bottom"/>
            <w:hideMark/>
          </w:tcPr>
          <w:p w14:paraId="095D3563" w14:textId="77777777" w:rsidR="0033762C" w:rsidRPr="0033762C" w:rsidRDefault="0033762C" w:rsidP="0033762C">
            <w:pPr>
              <w:rPr>
                <w:rFonts w:ascii="Arial" w:hAnsi="Arial" w:cs="Arial"/>
                <w:sz w:val="18"/>
                <w:szCs w:val="18"/>
              </w:rPr>
            </w:pPr>
            <w:r w:rsidRPr="0033762C">
              <w:rPr>
                <w:rFonts w:ascii="Arial" w:hAnsi="Arial" w:cs="Arial"/>
                <w:sz w:val="18"/>
                <w:szCs w:val="18"/>
              </w:rPr>
              <w:t>Lucro (Prejuízo) básico por ação (R$ Mil)</w:t>
            </w:r>
          </w:p>
        </w:tc>
        <w:tc>
          <w:tcPr>
            <w:tcW w:w="340" w:type="pct"/>
            <w:tcBorders>
              <w:top w:val="nil"/>
              <w:left w:val="nil"/>
              <w:bottom w:val="single" w:sz="4" w:space="0" w:color="FFFFFF"/>
              <w:right w:val="single" w:sz="4" w:space="0" w:color="FFFFFF"/>
            </w:tcBorders>
            <w:shd w:val="clear" w:color="000000" w:fill="D9D9D9"/>
            <w:noWrap/>
            <w:vAlign w:val="bottom"/>
            <w:hideMark/>
          </w:tcPr>
          <w:p w14:paraId="57D5C3FF" w14:textId="77777777" w:rsidR="0033762C" w:rsidRPr="0033762C" w:rsidRDefault="0033762C" w:rsidP="0033762C">
            <w:pPr>
              <w:rPr>
                <w:rFonts w:ascii="Arial" w:hAnsi="Arial" w:cs="Arial"/>
                <w:sz w:val="18"/>
                <w:szCs w:val="18"/>
              </w:rPr>
            </w:pPr>
            <w:r w:rsidRPr="0033762C">
              <w:rPr>
                <w:rFonts w:ascii="Arial" w:hAnsi="Arial" w:cs="Arial"/>
                <w:sz w:val="18"/>
                <w:szCs w:val="18"/>
              </w:rPr>
              <w:t> </w:t>
            </w:r>
          </w:p>
        </w:tc>
        <w:tc>
          <w:tcPr>
            <w:tcW w:w="451" w:type="pct"/>
            <w:tcBorders>
              <w:top w:val="nil"/>
              <w:left w:val="nil"/>
              <w:bottom w:val="single" w:sz="4" w:space="0" w:color="FFFFFF"/>
              <w:right w:val="single" w:sz="4" w:space="0" w:color="FFFFFF"/>
            </w:tcBorders>
            <w:shd w:val="clear" w:color="000000" w:fill="D9D9D9"/>
            <w:noWrap/>
            <w:vAlign w:val="bottom"/>
            <w:hideMark/>
          </w:tcPr>
          <w:p w14:paraId="3ECCEDD8"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0,064</w:t>
            </w:r>
          </w:p>
        </w:tc>
        <w:tc>
          <w:tcPr>
            <w:tcW w:w="507" w:type="pct"/>
            <w:tcBorders>
              <w:top w:val="nil"/>
              <w:left w:val="nil"/>
              <w:bottom w:val="single" w:sz="4" w:space="0" w:color="FFFFFF"/>
              <w:right w:val="single" w:sz="4" w:space="0" w:color="FFFFFF"/>
            </w:tcBorders>
            <w:shd w:val="clear" w:color="000000" w:fill="D9D9D9"/>
            <w:noWrap/>
            <w:vAlign w:val="bottom"/>
            <w:hideMark/>
          </w:tcPr>
          <w:p w14:paraId="56CD5A00"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0,072</w:t>
            </w:r>
          </w:p>
        </w:tc>
        <w:tc>
          <w:tcPr>
            <w:tcW w:w="507" w:type="pct"/>
            <w:tcBorders>
              <w:top w:val="nil"/>
              <w:left w:val="nil"/>
              <w:bottom w:val="single" w:sz="4" w:space="0" w:color="FFFFFF"/>
              <w:right w:val="single" w:sz="4" w:space="0" w:color="FFFFFF"/>
            </w:tcBorders>
            <w:shd w:val="clear" w:color="000000" w:fill="D9D9D9"/>
            <w:noWrap/>
            <w:vAlign w:val="bottom"/>
            <w:hideMark/>
          </w:tcPr>
          <w:p w14:paraId="1F02865F"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0,019</w:t>
            </w:r>
          </w:p>
        </w:tc>
        <w:tc>
          <w:tcPr>
            <w:tcW w:w="507" w:type="pct"/>
            <w:tcBorders>
              <w:top w:val="nil"/>
              <w:left w:val="nil"/>
              <w:bottom w:val="single" w:sz="4" w:space="0" w:color="FFFFFF"/>
              <w:right w:val="single" w:sz="4" w:space="0" w:color="FFFFFF"/>
            </w:tcBorders>
            <w:shd w:val="clear" w:color="000000" w:fill="D9D9D9"/>
            <w:noWrap/>
            <w:vAlign w:val="bottom"/>
            <w:hideMark/>
          </w:tcPr>
          <w:p w14:paraId="3EE9B238" w14:textId="77777777" w:rsidR="0033762C" w:rsidRPr="0033762C" w:rsidRDefault="0033762C" w:rsidP="0033762C">
            <w:pPr>
              <w:jc w:val="right"/>
              <w:rPr>
                <w:rFonts w:ascii="Arial" w:hAnsi="Arial" w:cs="Arial"/>
                <w:sz w:val="18"/>
                <w:szCs w:val="18"/>
              </w:rPr>
            </w:pPr>
            <w:r w:rsidRPr="0033762C">
              <w:rPr>
                <w:rFonts w:ascii="Arial" w:hAnsi="Arial" w:cs="Arial"/>
                <w:sz w:val="18"/>
                <w:szCs w:val="18"/>
              </w:rPr>
              <w:t>0,035</w:t>
            </w:r>
          </w:p>
        </w:tc>
      </w:tr>
    </w:tbl>
    <w:p w14:paraId="73E19907" w14:textId="77777777" w:rsidR="00A1530B" w:rsidRDefault="00A1530B" w:rsidP="00E801A4">
      <w:pPr>
        <w:rPr>
          <w:rFonts w:ascii="Arial" w:hAnsi="Arial" w:cs="Arial"/>
          <w:sz w:val="18"/>
          <w:szCs w:val="18"/>
        </w:rPr>
      </w:pPr>
    </w:p>
    <w:p w14:paraId="206D401E" w14:textId="08D1CE3C" w:rsidR="00E801A4" w:rsidRPr="00F10210" w:rsidRDefault="00CF1762" w:rsidP="00E801A4">
      <w:pPr>
        <w:rPr>
          <w:rFonts w:ascii="Arial" w:hAnsi="Arial" w:cs="Arial"/>
        </w:rPr>
      </w:pPr>
      <w:r w:rsidRPr="00CF1762">
        <w:rPr>
          <w:rFonts w:ascii="Arial" w:hAnsi="Arial" w:cs="Arial"/>
          <w:sz w:val="18"/>
          <w:szCs w:val="18"/>
        </w:rPr>
        <w:t>As notas explicativas são parte integrante das demonstrações contábeis intermediárias</w:t>
      </w:r>
    </w:p>
    <w:p w14:paraId="599E3350" w14:textId="77777777" w:rsidR="00F046EC" w:rsidRPr="00F10210" w:rsidRDefault="00F046EC" w:rsidP="00F046EC">
      <w:pPr>
        <w:pStyle w:val="Subttulo"/>
        <w:rPr>
          <w:b/>
          <w:caps w:val="0"/>
          <w:spacing w:val="0"/>
          <w:szCs w:val="22"/>
        </w:rPr>
      </w:pPr>
      <w:bookmarkStart w:id="3" w:name="_Toc80887076"/>
      <w:r w:rsidRPr="00F10210">
        <w:rPr>
          <w:b/>
          <w:caps w:val="0"/>
          <w:spacing w:val="0"/>
          <w:szCs w:val="22"/>
        </w:rPr>
        <w:t>DEMONSTRAÇÃO DO RESULTADO ABRANGENTE</w:t>
      </w:r>
      <w:bookmarkEnd w:id="3"/>
    </w:p>
    <w:tbl>
      <w:tblPr>
        <w:tblW w:w="5000" w:type="pct"/>
        <w:tblCellMar>
          <w:left w:w="70" w:type="dxa"/>
          <w:right w:w="70" w:type="dxa"/>
        </w:tblCellMar>
        <w:tblLook w:val="04A0" w:firstRow="1" w:lastRow="0" w:firstColumn="1" w:lastColumn="0" w:noHBand="0" w:noVBand="1"/>
      </w:tblPr>
      <w:tblGrid>
        <w:gridCol w:w="8157"/>
        <w:gridCol w:w="1329"/>
        <w:gridCol w:w="1329"/>
        <w:gridCol w:w="1305"/>
        <w:gridCol w:w="1305"/>
      </w:tblGrid>
      <w:tr w:rsidR="00CF1762" w:rsidRPr="00CF1762" w14:paraId="768C30D7" w14:textId="77777777" w:rsidTr="00CF1762">
        <w:trPr>
          <w:trHeight w:hRule="exact" w:val="227"/>
        </w:trPr>
        <w:tc>
          <w:tcPr>
            <w:tcW w:w="3038" w:type="pct"/>
            <w:tcBorders>
              <w:top w:val="single" w:sz="4" w:space="0" w:color="FFFFFF"/>
              <w:left w:val="single" w:sz="4" w:space="0" w:color="FFFFFF"/>
              <w:bottom w:val="single" w:sz="4" w:space="0" w:color="FFFFFF"/>
              <w:right w:val="single" w:sz="4" w:space="0" w:color="FFFFFF"/>
            </w:tcBorders>
            <w:shd w:val="clear" w:color="000000" w:fill="002060"/>
            <w:noWrap/>
            <w:vAlign w:val="bottom"/>
            <w:hideMark/>
          </w:tcPr>
          <w:p w14:paraId="61EAF912" w14:textId="77777777" w:rsidR="00CF1762" w:rsidRPr="00CF1762" w:rsidRDefault="00CF1762" w:rsidP="00CF1762">
            <w:pPr>
              <w:rPr>
                <w:rFonts w:ascii="Arial" w:hAnsi="Arial" w:cs="Arial"/>
                <w:color w:val="FFFFFF"/>
                <w:sz w:val="18"/>
                <w:szCs w:val="18"/>
              </w:rPr>
            </w:pPr>
            <w:r w:rsidRPr="00CF1762">
              <w:rPr>
                <w:rFonts w:ascii="Arial" w:hAnsi="Arial" w:cs="Arial"/>
                <w:color w:val="FFFFFF"/>
                <w:sz w:val="18"/>
                <w:szCs w:val="18"/>
              </w:rPr>
              <w:t> </w:t>
            </w:r>
          </w:p>
        </w:tc>
        <w:tc>
          <w:tcPr>
            <w:tcW w:w="495" w:type="pct"/>
            <w:tcBorders>
              <w:top w:val="single" w:sz="4" w:space="0" w:color="FFFFFF"/>
              <w:left w:val="nil"/>
              <w:bottom w:val="single" w:sz="4" w:space="0" w:color="FFFFFF"/>
              <w:right w:val="single" w:sz="4" w:space="0" w:color="FFFFFF"/>
            </w:tcBorders>
            <w:shd w:val="clear" w:color="000000" w:fill="002060"/>
            <w:noWrap/>
            <w:vAlign w:val="center"/>
            <w:hideMark/>
          </w:tcPr>
          <w:p w14:paraId="0E6201FB" w14:textId="77777777" w:rsidR="00CF1762" w:rsidRPr="00CF1762" w:rsidRDefault="00CF1762" w:rsidP="00CF1762">
            <w:pPr>
              <w:jc w:val="right"/>
              <w:rPr>
                <w:rFonts w:ascii="Arial" w:hAnsi="Arial" w:cs="Arial"/>
                <w:b/>
                <w:bCs/>
                <w:color w:val="FFFFFF"/>
                <w:sz w:val="18"/>
                <w:szCs w:val="18"/>
              </w:rPr>
            </w:pPr>
            <w:r w:rsidRPr="00CF1762">
              <w:rPr>
                <w:rFonts w:ascii="Arial" w:hAnsi="Arial" w:cs="Arial"/>
                <w:b/>
                <w:bCs/>
                <w:color w:val="FFFFFF"/>
                <w:sz w:val="18"/>
                <w:szCs w:val="18"/>
              </w:rPr>
              <w:t xml:space="preserve">2º </w:t>
            </w:r>
            <w:proofErr w:type="spellStart"/>
            <w:r w:rsidRPr="00CF1762">
              <w:rPr>
                <w:rFonts w:ascii="Arial" w:hAnsi="Arial" w:cs="Arial"/>
                <w:b/>
                <w:bCs/>
                <w:color w:val="FFFFFF"/>
                <w:sz w:val="18"/>
                <w:szCs w:val="18"/>
              </w:rPr>
              <w:t>Trim</w:t>
            </w:r>
            <w:proofErr w:type="spellEnd"/>
            <w:r w:rsidRPr="00CF1762">
              <w:rPr>
                <w:rFonts w:ascii="Arial" w:hAnsi="Arial" w:cs="Arial"/>
                <w:b/>
                <w:bCs/>
                <w:color w:val="FFFFFF"/>
                <w:sz w:val="18"/>
                <w:szCs w:val="18"/>
              </w:rPr>
              <w:t xml:space="preserve"> 21</w:t>
            </w:r>
          </w:p>
        </w:tc>
        <w:tc>
          <w:tcPr>
            <w:tcW w:w="495" w:type="pct"/>
            <w:tcBorders>
              <w:top w:val="single" w:sz="4" w:space="0" w:color="FFFFFF"/>
              <w:left w:val="nil"/>
              <w:bottom w:val="single" w:sz="4" w:space="0" w:color="FFFFFF"/>
              <w:right w:val="single" w:sz="4" w:space="0" w:color="FFFFFF"/>
            </w:tcBorders>
            <w:shd w:val="clear" w:color="000000" w:fill="002060"/>
            <w:noWrap/>
            <w:vAlign w:val="center"/>
            <w:hideMark/>
          </w:tcPr>
          <w:p w14:paraId="60F2B6E0" w14:textId="77777777" w:rsidR="00CF1762" w:rsidRPr="00CF1762" w:rsidRDefault="00CF1762" w:rsidP="00CF1762">
            <w:pPr>
              <w:jc w:val="right"/>
              <w:rPr>
                <w:rFonts w:ascii="Arial" w:hAnsi="Arial" w:cs="Arial"/>
                <w:b/>
                <w:bCs/>
                <w:color w:val="FFFFFF"/>
                <w:sz w:val="18"/>
                <w:szCs w:val="18"/>
              </w:rPr>
            </w:pPr>
            <w:r w:rsidRPr="00CF1762">
              <w:rPr>
                <w:rFonts w:ascii="Arial" w:hAnsi="Arial" w:cs="Arial"/>
                <w:b/>
                <w:bCs/>
                <w:color w:val="FFFFFF"/>
                <w:sz w:val="18"/>
                <w:szCs w:val="18"/>
              </w:rPr>
              <w:t>1º Sem/21</w:t>
            </w:r>
          </w:p>
        </w:tc>
        <w:tc>
          <w:tcPr>
            <w:tcW w:w="486" w:type="pct"/>
            <w:tcBorders>
              <w:top w:val="single" w:sz="4" w:space="0" w:color="FFFFFF"/>
              <w:left w:val="nil"/>
              <w:bottom w:val="single" w:sz="4" w:space="0" w:color="FFFFFF"/>
              <w:right w:val="single" w:sz="4" w:space="0" w:color="FFFFFF"/>
            </w:tcBorders>
            <w:shd w:val="clear" w:color="000000" w:fill="002060"/>
            <w:noWrap/>
            <w:vAlign w:val="center"/>
            <w:hideMark/>
          </w:tcPr>
          <w:p w14:paraId="5A5E8E28" w14:textId="77777777" w:rsidR="00CF1762" w:rsidRPr="00CF1762" w:rsidRDefault="00CF1762" w:rsidP="00CF1762">
            <w:pPr>
              <w:jc w:val="right"/>
              <w:rPr>
                <w:rFonts w:ascii="Arial" w:hAnsi="Arial" w:cs="Arial"/>
                <w:b/>
                <w:bCs/>
                <w:color w:val="FFFFFF"/>
                <w:sz w:val="18"/>
                <w:szCs w:val="18"/>
              </w:rPr>
            </w:pPr>
            <w:r w:rsidRPr="00CF1762">
              <w:rPr>
                <w:rFonts w:ascii="Arial" w:hAnsi="Arial" w:cs="Arial"/>
                <w:b/>
                <w:bCs/>
                <w:color w:val="FFFFFF"/>
                <w:sz w:val="18"/>
                <w:szCs w:val="18"/>
              </w:rPr>
              <w:t xml:space="preserve">2º </w:t>
            </w:r>
            <w:proofErr w:type="spellStart"/>
            <w:r w:rsidRPr="00CF1762">
              <w:rPr>
                <w:rFonts w:ascii="Arial" w:hAnsi="Arial" w:cs="Arial"/>
                <w:b/>
                <w:bCs/>
                <w:color w:val="FFFFFF"/>
                <w:sz w:val="18"/>
                <w:szCs w:val="18"/>
              </w:rPr>
              <w:t>Trim</w:t>
            </w:r>
            <w:proofErr w:type="spellEnd"/>
            <w:r w:rsidRPr="00CF1762">
              <w:rPr>
                <w:rFonts w:ascii="Arial" w:hAnsi="Arial" w:cs="Arial"/>
                <w:b/>
                <w:bCs/>
                <w:color w:val="FFFFFF"/>
                <w:sz w:val="18"/>
                <w:szCs w:val="18"/>
              </w:rPr>
              <w:t xml:space="preserve"> 20</w:t>
            </w:r>
          </w:p>
        </w:tc>
        <w:tc>
          <w:tcPr>
            <w:tcW w:w="486" w:type="pct"/>
            <w:tcBorders>
              <w:top w:val="single" w:sz="4" w:space="0" w:color="FFFFFF"/>
              <w:left w:val="nil"/>
              <w:bottom w:val="single" w:sz="4" w:space="0" w:color="FFFFFF"/>
              <w:right w:val="single" w:sz="4" w:space="0" w:color="FFFFFF"/>
            </w:tcBorders>
            <w:shd w:val="clear" w:color="000000" w:fill="002060"/>
            <w:noWrap/>
            <w:vAlign w:val="center"/>
            <w:hideMark/>
          </w:tcPr>
          <w:p w14:paraId="78808C1D" w14:textId="77777777" w:rsidR="00CF1762" w:rsidRPr="00CF1762" w:rsidRDefault="00CF1762" w:rsidP="00CF1762">
            <w:pPr>
              <w:jc w:val="right"/>
              <w:rPr>
                <w:rFonts w:ascii="Arial" w:hAnsi="Arial" w:cs="Arial"/>
                <w:b/>
                <w:bCs/>
                <w:color w:val="FFFFFF"/>
                <w:sz w:val="18"/>
                <w:szCs w:val="18"/>
              </w:rPr>
            </w:pPr>
            <w:r w:rsidRPr="00CF1762">
              <w:rPr>
                <w:rFonts w:ascii="Arial" w:hAnsi="Arial" w:cs="Arial"/>
                <w:b/>
                <w:bCs/>
                <w:color w:val="FFFFFF"/>
                <w:sz w:val="18"/>
                <w:szCs w:val="18"/>
              </w:rPr>
              <w:t>1º Sem/20</w:t>
            </w:r>
          </w:p>
        </w:tc>
      </w:tr>
      <w:tr w:rsidR="00CF1762" w:rsidRPr="00CF1762" w14:paraId="7EAB2125" w14:textId="77777777" w:rsidTr="00CF1762">
        <w:trPr>
          <w:trHeight w:hRule="exact" w:val="227"/>
        </w:trPr>
        <w:tc>
          <w:tcPr>
            <w:tcW w:w="3038" w:type="pct"/>
            <w:tcBorders>
              <w:top w:val="nil"/>
              <w:left w:val="single" w:sz="4" w:space="0" w:color="FFFFFF"/>
              <w:bottom w:val="single" w:sz="4" w:space="0" w:color="FFFFFF"/>
              <w:right w:val="single" w:sz="4" w:space="0" w:color="FFFFFF"/>
            </w:tcBorders>
            <w:shd w:val="clear" w:color="auto" w:fill="auto"/>
            <w:noWrap/>
            <w:vAlign w:val="center"/>
            <w:hideMark/>
          </w:tcPr>
          <w:p w14:paraId="7B3A8F21" w14:textId="77777777" w:rsidR="00CF1762" w:rsidRPr="00CF1762" w:rsidRDefault="00CF1762" w:rsidP="00CF1762">
            <w:pPr>
              <w:rPr>
                <w:rFonts w:ascii="Arial" w:hAnsi="Arial" w:cs="Arial"/>
                <w:b/>
                <w:bCs/>
                <w:color w:val="000000"/>
                <w:sz w:val="18"/>
                <w:szCs w:val="18"/>
              </w:rPr>
            </w:pPr>
            <w:r w:rsidRPr="00CF1762">
              <w:rPr>
                <w:rFonts w:ascii="Arial" w:hAnsi="Arial" w:cs="Arial"/>
                <w:b/>
                <w:bCs/>
                <w:color w:val="000000"/>
                <w:sz w:val="18"/>
                <w:szCs w:val="18"/>
              </w:rPr>
              <w:t>Lucro líquido do período</w:t>
            </w:r>
          </w:p>
        </w:tc>
        <w:tc>
          <w:tcPr>
            <w:tcW w:w="495" w:type="pct"/>
            <w:tcBorders>
              <w:top w:val="nil"/>
              <w:left w:val="nil"/>
              <w:bottom w:val="single" w:sz="4" w:space="0" w:color="FFFFFF"/>
              <w:right w:val="single" w:sz="4" w:space="0" w:color="FFFFFF"/>
            </w:tcBorders>
            <w:shd w:val="clear" w:color="000000" w:fill="FFFFFF"/>
            <w:noWrap/>
            <w:vAlign w:val="center"/>
            <w:hideMark/>
          </w:tcPr>
          <w:p w14:paraId="1091DBE7"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 xml:space="preserve">         31.936 </w:t>
            </w:r>
          </w:p>
        </w:tc>
        <w:tc>
          <w:tcPr>
            <w:tcW w:w="495" w:type="pct"/>
            <w:tcBorders>
              <w:top w:val="nil"/>
              <w:left w:val="nil"/>
              <w:bottom w:val="single" w:sz="4" w:space="0" w:color="FFFFFF"/>
              <w:right w:val="single" w:sz="4" w:space="0" w:color="FFFFFF"/>
            </w:tcBorders>
            <w:shd w:val="clear" w:color="000000" w:fill="FFFFFF"/>
            <w:noWrap/>
            <w:vAlign w:val="center"/>
            <w:hideMark/>
          </w:tcPr>
          <w:p w14:paraId="46ADEA95"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 xml:space="preserve">         35.992 </w:t>
            </w:r>
          </w:p>
        </w:tc>
        <w:tc>
          <w:tcPr>
            <w:tcW w:w="486" w:type="pct"/>
            <w:tcBorders>
              <w:top w:val="nil"/>
              <w:left w:val="nil"/>
              <w:bottom w:val="single" w:sz="4" w:space="0" w:color="FFFFFF"/>
              <w:right w:val="single" w:sz="4" w:space="0" w:color="FFFFFF"/>
            </w:tcBorders>
            <w:shd w:val="clear" w:color="000000" w:fill="FFFFFF"/>
            <w:noWrap/>
            <w:vAlign w:val="center"/>
            <w:hideMark/>
          </w:tcPr>
          <w:p w14:paraId="190D42C7"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 xml:space="preserve">           9.663 </w:t>
            </w:r>
          </w:p>
        </w:tc>
        <w:tc>
          <w:tcPr>
            <w:tcW w:w="486" w:type="pct"/>
            <w:tcBorders>
              <w:top w:val="nil"/>
              <w:left w:val="nil"/>
              <w:bottom w:val="single" w:sz="4" w:space="0" w:color="FFFFFF"/>
              <w:right w:val="single" w:sz="4" w:space="0" w:color="FFFFFF"/>
            </w:tcBorders>
            <w:shd w:val="clear" w:color="000000" w:fill="FFFFFF"/>
            <w:noWrap/>
            <w:vAlign w:val="center"/>
            <w:hideMark/>
          </w:tcPr>
          <w:p w14:paraId="2CC78E4E"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 xml:space="preserve">         17.604 </w:t>
            </w:r>
          </w:p>
        </w:tc>
      </w:tr>
      <w:tr w:rsidR="00CF1762" w:rsidRPr="00CF1762" w14:paraId="6EBD5604" w14:textId="77777777" w:rsidTr="00CF1762">
        <w:trPr>
          <w:trHeight w:hRule="exact" w:val="227"/>
        </w:trPr>
        <w:tc>
          <w:tcPr>
            <w:tcW w:w="3038" w:type="pct"/>
            <w:tcBorders>
              <w:top w:val="nil"/>
              <w:left w:val="single" w:sz="4" w:space="0" w:color="FFFFFF"/>
              <w:bottom w:val="single" w:sz="4" w:space="0" w:color="FFFFFF"/>
              <w:right w:val="single" w:sz="4" w:space="0" w:color="FFFFFF"/>
            </w:tcBorders>
            <w:shd w:val="clear" w:color="000000" w:fill="D9D9D9"/>
            <w:noWrap/>
            <w:vAlign w:val="center"/>
            <w:hideMark/>
          </w:tcPr>
          <w:p w14:paraId="06238E58" w14:textId="77777777" w:rsidR="00CF1762" w:rsidRPr="00CF1762" w:rsidRDefault="00CF1762" w:rsidP="00CF1762">
            <w:pPr>
              <w:rPr>
                <w:rFonts w:ascii="Arial" w:hAnsi="Arial" w:cs="Arial"/>
                <w:sz w:val="18"/>
                <w:szCs w:val="18"/>
              </w:rPr>
            </w:pPr>
            <w:r w:rsidRPr="00CF1762">
              <w:rPr>
                <w:rFonts w:ascii="Arial" w:hAnsi="Arial" w:cs="Arial"/>
                <w:sz w:val="18"/>
                <w:szCs w:val="18"/>
              </w:rPr>
              <w:t>Outros resultados abrangentes</w:t>
            </w:r>
          </w:p>
        </w:tc>
        <w:tc>
          <w:tcPr>
            <w:tcW w:w="495" w:type="pct"/>
            <w:tcBorders>
              <w:top w:val="nil"/>
              <w:left w:val="nil"/>
              <w:bottom w:val="single" w:sz="4" w:space="0" w:color="FFFFFF"/>
              <w:right w:val="single" w:sz="4" w:space="0" w:color="FFFFFF"/>
            </w:tcBorders>
            <w:shd w:val="clear" w:color="000000" w:fill="D9D9D9"/>
            <w:noWrap/>
            <w:vAlign w:val="center"/>
            <w:hideMark/>
          </w:tcPr>
          <w:p w14:paraId="1D1869DD"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w:t>
            </w:r>
          </w:p>
        </w:tc>
        <w:tc>
          <w:tcPr>
            <w:tcW w:w="495" w:type="pct"/>
            <w:tcBorders>
              <w:top w:val="nil"/>
              <w:left w:val="nil"/>
              <w:bottom w:val="single" w:sz="4" w:space="0" w:color="FFFFFF"/>
              <w:right w:val="single" w:sz="4" w:space="0" w:color="FFFFFF"/>
            </w:tcBorders>
            <w:shd w:val="clear" w:color="000000" w:fill="D9D9D9"/>
            <w:noWrap/>
            <w:vAlign w:val="center"/>
            <w:hideMark/>
          </w:tcPr>
          <w:p w14:paraId="4CA1F6FC"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 xml:space="preserve">          -</w:t>
            </w:r>
          </w:p>
        </w:tc>
        <w:tc>
          <w:tcPr>
            <w:tcW w:w="486" w:type="pct"/>
            <w:tcBorders>
              <w:top w:val="nil"/>
              <w:left w:val="nil"/>
              <w:bottom w:val="single" w:sz="4" w:space="0" w:color="FFFFFF"/>
              <w:right w:val="single" w:sz="4" w:space="0" w:color="FFFFFF"/>
            </w:tcBorders>
            <w:shd w:val="clear" w:color="000000" w:fill="D9D9D9"/>
            <w:noWrap/>
            <w:vAlign w:val="center"/>
            <w:hideMark/>
          </w:tcPr>
          <w:p w14:paraId="7C8D081F"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 xml:space="preserve">          -</w:t>
            </w:r>
          </w:p>
        </w:tc>
        <w:tc>
          <w:tcPr>
            <w:tcW w:w="486" w:type="pct"/>
            <w:tcBorders>
              <w:top w:val="nil"/>
              <w:left w:val="nil"/>
              <w:bottom w:val="single" w:sz="4" w:space="0" w:color="FFFFFF"/>
              <w:right w:val="single" w:sz="4" w:space="0" w:color="FFFFFF"/>
            </w:tcBorders>
            <w:shd w:val="clear" w:color="000000" w:fill="D9D9D9"/>
            <w:noWrap/>
            <w:vAlign w:val="center"/>
            <w:hideMark/>
          </w:tcPr>
          <w:p w14:paraId="497D80A7"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 xml:space="preserve">          -</w:t>
            </w:r>
          </w:p>
        </w:tc>
      </w:tr>
      <w:tr w:rsidR="00CF1762" w:rsidRPr="00CF1762" w14:paraId="5779FE55" w14:textId="77777777" w:rsidTr="00CF1762">
        <w:trPr>
          <w:trHeight w:hRule="exact" w:val="227"/>
        </w:trPr>
        <w:tc>
          <w:tcPr>
            <w:tcW w:w="3038" w:type="pct"/>
            <w:tcBorders>
              <w:top w:val="nil"/>
              <w:left w:val="single" w:sz="4" w:space="0" w:color="FFFFFF"/>
              <w:bottom w:val="single" w:sz="4" w:space="0" w:color="FFFFFF"/>
              <w:right w:val="single" w:sz="4" w:space="0" w:color="FFFFFF"/>
            </w:tcBorders>
            <w:shd w:val="clear" w:color="000000" w:fill="FFFFFF"/>
            <w:noWrap/>
            <w:vAlign w:val="center"/>
            <w:hideMark/>
          </w:tcPr>
          <w:p w14:paraId="7099BF00" w14:textId="77777777" w:rsidR="00CF1762" w:rsidRPr="00CF1762" w:rsidRDefault="00CF1762" w:rsidP="00CF1762">
            <w:pPr>
              <w:rPr>
                <w:rFonts w:ascii="Arial" w:hAnsi="Arial" w:cs="Arial"/>
                <w:b/>
                <w:bCs/>
                <w:sz w:val="18"/>
                <w:szCs w:val="18"/>
              </w:rPr>
            </w:pPr>
            <w:r w:rsidRPr="00CF1762">
              <w:rPr>
                <w:rFonts w:ascii="Arial" w:hAnsi="Arial" w:cs="Arial"/>
                <w:b/>
                <w:bCs/>
                <w:sz w:val="18"/>
                <w:szCs w:val="18"/>
              </w:rPr>
              <w:t>Resultado abrangente do período</w:t>
            </w:r>
          </w:p>
        </w:tc>
        <w:tc>
          <w:tcPr>
            <w:tcW w:w="495" w:type="pct"/>
            <w:tcBorders>
              <w:top w:val="nil"/>
              <w:left w:val="nil"/>
              <w:bottom w:val="single" w:sz="4" w:space="0" w:color="FFFFFF"/>
              <w:right w:val="single" w:sz="4" w:space="0" w:color="FFFFFF"/>
            </w:tcBorders>
            <w:shd w:val="clear" w:color="000000" w:fill="FFFFFF"/>
            <w:noWrap/>
            <w:vAlign w:val="center"/>
            <w:hideMark/>
          </w:tcPr>
          <w:p w14:paraId="55416466"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 xml:space="preserve">         31.936 </w:t>
            </w:r>
          </w:p>
        </w:tc>
        <w:tc>
          <w:tcPr>
            <w:tcW w:w="495" w:type="pct"/>
            <w:tcBorders>
              <w:top w:val="nil"/>
              <w:left w:val="nil"/>
              <w:bottom w:val="single" w:sz="4" w:space="0" w:color="FFFFFF"/>
              <w:right w:val="single" w:sz="4" w:space="0" w:color="FFFFFF"/>
            </w:tcBorders>
            <w:shd w:val="clear" w:color="000000" w:fill="FFFFFF"/>
            <w:noWrap/>
            <w:vAlign w:val="center"/>
            <w:hideMark/>
          </w:tcPr>
          <w:p w14:paraId="48B59191"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 xml:space="preserve">         35.992 </w:t>
            </w:r>
          </w:p>
        </w:tc>
        <w:tc>
          <w:tcPr>
            <w:tcW w:w="486" w:type="pct"/>
            <w:tcBorders>
              <w:top w:val="nil"/>
              <w:left w:val="nil"/>
              <w:bottom w:val="single" w:sz="4" w:space="0" w:color="FFFFFF"/>
              <w:right w:val="single" w:sz="4" w:space="0" w:color="FFFFFF"/>
            </w:tcBorders>
            <w:shd w:val="clear" w:color="000000" w:fill="FFFFFF"/>
            <w:noWrap/>
            <w:vAlign w:val="center"/>
            <w:hideMark/>
          </w:tcPr>
          <w:p w14:paraId="789E52D2"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 xml:space="preserve">           9.663 </w:t>
            </w:r>
          </w:p>
        </w:tc>
        <w:tc>
          <w:tcPr>
            <w:tcW w:w="486" w:type="pct"/>
            <w:tcBorders>
              <w:top w:val="nil"/>
              <w:left w:val="nil"/>
              <w:bottom w:val="single" w:sz="4" w:space="0" w:color="FFFFFF"/>
              <w:right w:val="single" w:sz="4" w:space="0" w:color="FFFFFF"/>
            </w:tcBorders>
            <w:shd w:val="clear" w:color="000000" w:fill="FFFFFF"/>
            <w:noWrap/>
            <w:vAlign w:val="center"/>
            <w:hideMark/>
          </w:tcPr>
          <w:p w14:paraId="6CDC38C0" w14:textId="77777777" w:rsidR="00CF1762" w:rsidRPr="00CF1762" w:rsidRDefault="00CF1762" w:rsidP="00CF1762">
            <w:pPr>
              <w:jc w:val="right"/>
              <w:rPr>
                <w:rFonts w:ascii="Arial" w:hAnsi="Arial" w:cs="Arial"/>
                <w:sz w:val="18"/>
                <w:szCs w:val="18"/>
              </w:rPr>
            </w:pPr>
            <w:r w:rsidRPr="00CF1762">
              <w:rPr>
                <w:rFonts w:ascii="Arial" w:hAnsi="Arial" w:cs="Arial"/>
                <w:sz w:val="18"/>
                <w:szCs w:val="18"/>
              </w:rPr>
              <w:t xml:space="preserve">         17.604 </w:t>
            </w:r>
          </w:p>
        </w:tc>
      </w:tr>
      <w:tr w:rsidR="00CF1762" w:rsidRPr="00CF1762" w14:paraId="567E2F18" w14:textId="77777777" w:rsidTr="00CF1762">
        <w:trPr>
          <w:trHeight w:hRule="exact" w:val="227"/>
        </w:trPr>
        <w:tc>
          <w:tcPr>
            <w:tcW w:w="3038" w:type="pct"/>
            <w:tcBorders>
              <w:top w:val="nil"/>
              <w:left w:val="single" w:sz="4" w:space="0" w:color="FFFFFF"/>
              <w:bottom w:val="single" w:sz="4" w:space="0" w:color="FFFFFF"/>
              <w:right w:val="single" w:sz="4" w:space="0" w:color="FFFFFF"/>
            </w:tcBorders>
            <w:shd w:val="clear" w:color="auto" w:fill="auto"/>
            <w:noWrap/>
            <w:vAlign w:val="center"/>
            <w:hideMark/>
          </w:tcPr>
          <w:p w14:paraId="7E1EE1F6" w14:textId="77777777" w:rsidR="00CF1762" w:rsidRPr="00CF1762" w:rsidRDefault="00CF1762" w:rsidP="00CF1762">
            <w:pPr>
              <w:rPr>
                <w:rFonts w:ascii="Arial" w:hAnsi="Arial" w:cs="Arial"/>
                <w:sz w:val="18"/>
                <w:szCs w:val="18"/>
              </w:rPr>
            </w:pPr>
            <w:r w:rsidRPr="00CF1762">
              <w:rPr>
                <w:rFonts w:ascii="Arial" w:hAnsi="Arial" w:cs="Arial"/>
                <w:sz w:val="18"/>
                <w:szCs w:val="18"/>
              </w:rPr>
              <w:t> </w:t>
            </w:r>
          </w:p>
        </w:tc>
        <w:tc>
          <w:tcPr>
            <w:tcW w:w="495" w:type="pct"/>
            <w:tcBorders>
              <w:top w:val="nil"/>
              <w:left w:val="nil"/>
              <w:bottom w:val="single" w:sz="4" w:space="0" w:color="FFFFFF"/>
              <w:right w:val="single" w:sz="4" w:space="0" w:color="FFFFFF"/>
            </w:tcBorders>
            <w:shd w:val="clear" w:color="auto" w:fill="auto"/>
            <w:noWrap/>
            <w:vAlign w:val="center"/>
            <w:hideMark/>
          </w:tcPr>
          <w:p w14:paraId="01CF8778" w14:textId="77777777" w:rsidR="00CF1762" w:rsidRPr="00CF1762" w:rsidRDefault="00CF1762" w:rsidP="00CF1762">
            <w:pPr>
              <w:rPr>
                <w:rFonts w:ascii="Arial" w:hAnsi="Arial" w:cs="Arial"/>
                <w:sz w:val="18"/>
                <w:szCs w:val="18"/>
              </w:rPr>
            </w:pPr>
            <w:r w:rsidRPr="00CF1762">
              <w:rPr>
                <w:rFonts w:ascii="Arial" w:hAnsi="Arial" w:cs="Arial"/>
                <w:sz w:val="18"/>
                <w:szCs w:val="18"/>
              </w:rPr>
              <w:t> </w:t>
            </w:r>
          </w:p>
        </w:tc>
        <w:tc>
          <w:tcPr>
            <w:tcW w:w="495" w:type="pct"/>
            <w:tcBorders>
              <w:top w:val="nil"/>
              <w:left w:val="nil"/>
              <w:bottom w:val="single" w:sz="4" w:space="0" w:color="FFFFFF"/>
              <w:right w:val="single" w:sz="4" w:space="0" w:color="FFFFFF"/>
            </w:tcBorders>
            <w:shd w:val="clear" w:color="auto" w:fill="auto"/>
            <w:noWrap/>
            <w:vAlign w:val="center"/>
            <w:hideMark/>
          </w:tcPr>
          <w:p w14:paraId="118CA5B1" w14:textId="77777777" w:rsidR="00CF1762" w:rsidRPr="00CF1762" w:rsidRDefault="00CF1762" w:rsidP="00CF1762">
            <w:pPr>
              <w:rPr>
                <w:rFonts w:ascii="Arial" w:hAnsi="Arial" w:cs="Arial"/>
                <w:sz w:val="18"/>
                <w:szCs w:val="18"/>
              </w:rPr>
            </w:pPr>
            <w:r w:rsidRPr="00CF1762">
              <w:rPr>
                <w:rFonts w:ascii="Arial" w:hAnsi="Arial" w:cs="Arial"/>
                <w:sz w:val="18"/>
                <w:szCs w:val="18"/>
              </w:rPr>
              <w:t> </w:t>
            </w:r>
          </w:p>
        </w:tc>
        <w:tc>
          <w:tcPr>
            <w:tcW w:w="486" w:type="pct"/>
            <w:tcBorders>
              <w:top w:val="nil"/>
              <w:left w:val="nil"/>
              <w:bottom w:val="nil"/>
              <w:right w:val="nil"/>
            </w:tcBorders>
            <w:shd w:val="clear" w:color="auto" w:fill="auto"/>
            <w:noWrap/>
            <w:vAlign w:val="bottom"/>
            <w:hideMark/>
          </w:tcPr>
          <w:p w14:paraId="5BBD3963" w14:textId="77777777" w:rsidR="00CF1762" w:rsidRPr="00CF1762" w:rsidRDefault="00CF1762" w:rsidP="00CF1762">
            <w:pPr>
              <w:rPr>
                <w:rFonts w:ascii="Arial" w:hAnsi="Arial" w:cs="Arial"/>
                <w:sz w:val="18"/>
                <w:szCs w:val="18"/>
              </w:rPr>
            </w:pPr>
          </w:p>
        </w:tc>
        <w:tc>
          <w:tcPr>
            <w:tcW w:w="486" w:type="pct"/>
            <w:tcBorders>
              <w:top w:val="nil"/>
              <w:left w:val="nil"/>
              <w:bottom w:val="nil"/>
              <w:right w:val="nil"/>
            </w:tcBorders>
            <w:shd w:val="clear" w:color="auto" w:fill="auto"/>
            <w:noWrap/>
            <w:vAlign w:val="bottom"/>
            <w:hideMark/>
          </w:tcPr>
          <w:p w14:paraId="054F83C1" w14:textId="77777777" w:rsidR="00CF1762" w:rsidRPr="00CF1762" w:rsidRDefault="00CF1762" w:rsidP="00CF1762">
            <w:pPr>
              <w:rPr>
                <w:rFonts w:ascii="Arial" w:hAnsi="Arial" w:cs="Arial"/>
                <w:sz w:val="18"/>
                <w:szCs w:val="18"/>
              </w:rPr>
            </w:pPr>
          </w:p>
        </w:tc>
      </w:tr>
      <w:tr w:rsidR="00CF1762" w:rsidRPr="00CF1762" w14:paraId="34E18014" w14:textId="77777777" w:rsidTr="00CF1762">
        <w:trPr>
          <w:trHeight w:hRule="exact" w:val="227"/>
        </w:trPr>
        <w:tc>
          <w:tcPr>
            <w:tcW w:w="4028" w:type="pct"/>
            <w:gridSpan w:val="3"/>
            <w:tcBorders>
              <w:top w:val="single" w:sz="4" w:space="0" w:color="FFFFFF"/>
              <w:left w:val="single" w:sz="4" w:space="0" w:color="FFFFFF"/>
              <w:bottom w:val="single" w:sz="4" w:space="0" w:color="FFFFFF"/>
              <w:right w:val="single" w:sz="4" w:space="0" w:color="FFFFFF"/>
            </w:tcBorders>
            <w:shd w:val="clear" w:color="000000" w:fill="FFFFFF"/>
            <w:noWrap/>
            <w:vAlign w:val="bottom"/>
            <w:hideMark/>
          </w:tcPr>
          <w:p w14:paraId="41E19D76" w14:textId="77777777" w:rsidR="00CF1762" w:rsidRPr="00CF1762" w:rsidRDefault="00CF1762" w:rsidP="00CF1762">
            <w:pPr>
              <w:rPr>
                <w:rFonts w:ascii="Arial" w:hAnsi="Arial" w:cs="Arial"/>
                <w:sz w:val="18"/>
                <w:szCs w:val="18"/>
              </w:rPr>
            </w:pPr>
            <w:r w:rsidRPr="00CF1762">
              <w:rPr>
                <w:rFonts w:ascii="Arial" w:hAnsi="Arial" w:cs="Arial"/>
                <w:sz w:val="18"/>
                <w:szCs w:val="18"/>
              </w:rPr>
              <w:t>As notas explicativas são parte integrante das demonstrações contábeis intermediárias.</w:t>
            </w:r>
          </w:p>
        </w:tc>
        <w:tc>
          <w:tcPr>
            <w:tcW w:w="486" w:type="pct"/>
            <w:tcBorders>
              <w:top w:val="nil"/>
              <w:left w:val="nil"/>
              <w:bottom w:val="nil"/>
              <w:right w:val="nil"/>
            </w:tcBorders>
            <w:shd w:val="clear" w:color="auto" w:fill="auto"/>
            <w:noWrap/>
            <w:vAlign w:val="bottom"/>
            <w:hideMark/>
          </w:tcPr>
          <w:p w14:paraId="0762875F" w14:textId="77777777" w:rsidR="00CF1762" w:rsidRPr="00CF1762" w:rsidRDefault="00CF1762" w:rsidP="00CF1762">
            <w:pPr>
              <w:rPr>
                <w:rFonts w:ascii="Arial" w:hAnsi="Arial" w:cs="Arial"/>
                <w:sz w:val="18"/>
                <w:szCs w:val="18"/>
              </w:rPr>
            </w:pPr>
          </w:p>
        </w:tc>
        <w:tc>
          <w:tcPr>
            <w:tcW w:w="486" w:type="pct"/>
            <w:tcBorders>
              <w:top w:val="nil"/>
              <w:left w:val="nil"/>
              <w:bottom w:val="nil"/>
              <w:right w:val="nil"/>
            </w:tcBorders>
            <w:shd w:val="clear" w:color="auto" w:fill="auto"/>
            <w:noWrap/>
            <w:vAlign w:val="bottom"/>
            <w:hideMark/>
          </w:tcPr>
          <w:p w14:paraId="69EFF045" w14:textId="77777777" w:rsidR="00CF1762" w:rsidRPr="00CF1762" w:rsidRDefault="00CF1762" w:rsidP="00CF1762">
            <w:pPr>
              <w:rPr>
                <w:rFonts w:ascii="Arial" w:hAnsi="Arial" w:cs="Arial"/>
                <w:sz w:val="18"/>
                <w:szCs w:val="18"/>
              </w:rPr>
            </w:pPr>
          </w:p>
        </w:tc>
      </w:tr>
    </w:tbl>
    <w:p w14:paraId="1CFAA2A5" w14:textId="77777777" w:rsidR="00F046EC" w:rsidRDefault="00F046EC" w:rsidP="00E801A4">
      <w:pPr>
        <w:rPr>
          <w:rFonts w:ascii="Arial" w:hAnsi="Arial" w:cs="Arial"/>
        </w:rPr>
      </w:pPr>
    </w:p>
    <w:p w14:paraId="267994F8" w14:textId="1FEB326F" w:rsidR="00F046EC" w:rsidRDefault="00F046EC" w:rsidP="00E801A4">
      <w:pPr>
        <w:rPr>
          <w:rFonts w:ascii="Arial" w:hAnsi="Arial" w:cs="Arial"/>
        </w:rPr>
        <w:sectPr w:rsidR="00F046EC" w:rsidSect="0033762C">
          <w:headerReference w:type="even" r:id="rId21"/>
          <w:headerReference w:type="default" r:id="rId22"/>
          <w:headerReference w:type="first" r:id="rId23"/>
          <w:pgSz w:w="16838" w:h="11906" w:orient="landscape"/>
          <w:pgMar w:top="1134" w:right="1985" w:bottom="1134" w:left="1418" w:header="425" w:footer="0" w:gutter="0"/>
          <w:cols w:space="708"/>
          <w:docGrid w:linePitch="360"/>
        </w:sectPr>
      </w:pPr>
    </w:p>
    <w:p w14:paraId="29B40A8D" w14:textId="77777777" w:rsidR="00E801A4" w:rsidRPr="00F10210" w:rsidRDefault="00E801A4" w:rsidP="00E801A4">
      <w:pPr>
        <w:pStyle w:val="Subttulo"/>
      </w:pPr>
      <w:bookmarkStart w:id="4" w:name="_Toc80887077"/>
      <w:r w:rsidRPr="00F10210">
        <w:rPr>
          <w:b/>
          <w:caps w:val="0"/>
          <w:spacing w:val="0"/>
          <w:szCs w:val="22"/>
        </w:rPr>
        <w:lastRenderedPageBreak/>
        <w:t>DEMONSTRAÇÃO DOS FLUXOS DE CAIXA</w:t>
      </w:r>
      <w:bookmarkEnd w:id="4"/>
    </w:p>
    <w:tbl>
      <w:tblPr>
        <w:tblW w:w="5000" w:type="pct"/>
        <w:tblCellMar>
          <w:left w:w="70" w:type="dxa"/>
          <w:right w:w="70" w:type="dxa"/>
        </w:tblCellMar>
        <w:tblLook w:val="04A0" w:firstRow="1" w:lastRow="0" w:firstColumn="1" w:lastColumn="0" w:noHBand="0" w:noVBand="1"/>
      </w:tblPr>
      <w:tblGrid>
        <w:gridCol w:w="7006"/>
        <w:gridCol w:w="1311"/>
        <w:gridCol w:w="1311"/>
      </w:tblGrid>
      <w:tr w:rsidR="00F046EC" w:rsidRPr="00F046EC" w14:paraId="79F4893A" w14:textId="77777777" w:rsidTr="00F046EC">
        <w:trPr>
          <w:trHeight w:hRule="exact" w:val="283"/>
        </w:trPr>
        <w:tc>
          <w:tcPr>
            <w:tcW w:w="3877" w:type="pct"/>
            <w:tcBorders>
              <w:top w:val="single" w:sz="4" w:space="0" w:color="FFFFFF"/>
              <w:left w:val="single" w:sz="4" w:space="0" w:color="FFFFFF"/>
              <w:bottom w:val="single" w:sz="4" w:space="0" w:color="FFFFFF"/>
              <w:right w:val="single" w:sz="4" w:space="0" w:color="FFFFFF"/>
            </w:tcBorders>
            <w:shd w:val="clear" w:color="000000" w:fill="002060"/>
            <w:noWrap/>
            <w:vAlign w:val="bottom"/>
            <w:hideMark/>
          </w:tcPr>
          <w:p w14:paraId="4579C6B1" w14:textId="77777777" w:rsidR="00F046EC" w:rsidRPr="00F046EC" w:rsidRDefault="00F046EC" w:rsidP="00F046EC">
            <w:pPr>
              <w:rPr>
                <w:rFonts w:ascii="Arial" w:hAnsi="Arial" w:cs="Arial"/>
                <w:b/>
                <w:bCs/>
                <w:color w:val="FFFFFF"/>
                <w:sz w:val="18"/>
                <w:szCs w:val="18"/>
              </w:rPr>
            </w:pPr>
            <w:r w:rsidRPr="00F046EC">
              <w:rPr>
                <w:rFonts w:ascii="Arial" w:hAnsi="Arial" w:cs="Arial"/>
                <w:b/>
                <w:bCs/>
                <w:color w:val="FFFFFF"/>
                <w:sz w:val="18"/>
                <w:szCs w:val="18"/>
              </w:rPr>
              <w:t> </w:t>
            </w:r>
          </w:p>
        </w:tc>
        <w:tc>
          <w:tcPr>
            <w:tcW w:w="561" w:type="pct"/>
            <w:tcBorders>
              <w:top w:val="single" w:sz="4" w:space="0" w:color="FFFFFF"/>
              <w:left w:val="nil"/>
              <w:bottom w:val="single" w:sz="4" w:space="0" w:color="FFFFFF"/>
              <w:right w:val="single" w:sz="4" w:space="0" w:color="FFFFFF"/>
            </w:tcBorders>
            <w:shd w:val="clear" w:color="000000" w:fill="002060"/>
            <w:noWrap/>
            <w:vAlign w:val="center"/>
            <w:hideMark/>
          </w:tcPr>
          <w:p w14:paraId="6BC85508" w14:textId="77777777" w:rsidR="00F046EC" w:rsidRPr="00F046EC" w:rsidRDefault="00F046EC" w:rsidP="00F046EC">
            <w:pPr>
              <w:jc w:val="center"/>
              <w:rPr>
                <w:rFonts w:ascii="Arial" w:hAnsi="Arial" w:cs="Arial"/>
                <w:b/>
                <w:bCs/>
                <w:color w:val="FFFFFF"/>
                <w:sz w:val="18"/>
                <w:szCs w:val="18"/>
              </w:rPr>
            </w:pPr>
            <w:r w:rsidRPr="00F046EC">
              <w:rPr>
                <w:rFonts w:ascii="Arial" w:hAnsi="Arial" w:cs="Arial"/>
                <w:b/>
                <w:bCs/>
                <w:color w:val="FFFFFF"/>
                <w:sz w:val="18"/>
                <w:szCs w:val="18"/>
              </w:rPr>
              <w:t>1º Sem/21</w:t>
            </w:r>
          </w:p>
        </w:tc>
        <w:tc>
          <w:tcPr>
            <w:tcW w:w="563" w:type="pct"/>
            <w:tcBorders>
              <w:top w:val="single" w:sz="4" w:space="0" w:color="FFFFFF"/>
              <w:left w:val="nil"/>
              <w:bottom w:val="single" w:sz="4" w:space="0" w:color="FFFFFF"/>
              <w:right w:val="single" w:sz="4" w:space="0" w:color="FFFFFF"/>
            </w:tcBorders>
            <w:shd w:val="clear" w:color="000000" w:fill="002060"/>
            <w:noWrap/>
            <w:vAlign w:val="center"/>
            <w:hideMark/>
          </w:tcPr>
          <w:p w14:paraId="7F7300D9" w14:textId="77777777" w:rsidR="00F046EC" w:rsidRPr="00F046EC" w:rsidRDefault="00F046EC" w:rsidP="00F046EC">
            <w:pPr>
              <w:jc w:val="center"/>
              <w:rPr>
                <w:rFonts w:ascii="Arial" w:hAnsi="Arial" w:cs="Arial"/>
                <w:b/>
                <w:bCs/>
                <w:color w:val="FFFFFF"/>
                <w:sz w:val="18"/>
                <w:szCs w:val="18"/>
              </w:rPr>
            </w:pPr>
            <w:r w:rsidRPr="00F046EC">
              <w:rPr>
                <w:rFonts w:ascii="Arial" w:hAnsi="Arial" w:cs="Arial"/>
                <w:b/>
                <w:bCs/>
                <w:color w:val="FFFFFF"/>
                <w:sz w:val="18"/>
                <w:szCs w:val="18"/>
              </w:rPr>
              <w:t>1º Sem/20</w:t>
            </w:r>
          </w:p>
        </w:tc>
      </w:tr>
      <w:tr w:rsidR="00F046EC" w:rsidRPr="00F046EC" w14:paraId="74DD60CD"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354174C6"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Fluxos de Caixa das Atividades Operacionais</w:t>
            </w:r>
          </w:p>
        </w:tc>
        <w:tc>
          <w:tcPr>
            <w:tcW w:w="561" w:type="pct"/>
            <w:tcBorders>
              <w:top w:val="nil"/>
              <w:left w:val="nil"/>
              <w:bottom w:val="single" w:sz="4" w:space="0" w:color="FFFFFF"/>
              <w:right w:val="single" w:sz="4" w:space="0" w:color="FFFFFF"/>
            </w:tcBorders>
            <w:shd w:val="clear" w:color="000000" w:fill="D9D9D9"/>
            <w:noWrap/>
            <w:vAlign w:val="bottom"/>
            <w:hideMark/>
          </w:tcPr>
          <w:p w14:paraId="2B29AFC4"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w:t>
            </w:r>
          </w:p>
        </w:tc>
        <w:tc>
          <w:tcPr>
            <w:tcW w:w="563" w:type="pct"/>
            <w:tcBorders>
              <w:top w:val="nil"/>
              <w:left w:val="nil"/>
              <w:bottom w:val="single" w:sz="4" w:space="0" w:color="FFFFFF"/>
              <w:right w:val="single" w:sz="4" w:space="0" w:color="FFFFFF"/>
            </w:tcBorders>
            <w:shd w:val="clear" w:color="000000" w:fill="D9D9D9"/>
            <w:noWrap/>
            <w:vAlign w:val="bottom"/>
            <w:hideMark/>
          </w:tcPr>
          <w:p w14:paraId="7948B1E4"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w:t>
            </w:r>
          </w:p>
        </w:tc>
      </w:tr>
      <w:tr w:rsidR="00F046EC" w:rsidRPr="00F046EC" w14:paraId="543F52CE"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FFFFFF"/>
            <w:noWrap/>
            <w:vAlign w:val="bottom"/>
            <w:hideMark/>
          </w:tcPr>
          <w:p w14:paraId="6BD784BE"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Lucro (Prejuízo) Líquido do Exercício</w:t>
            </w:r>
          </w:p>
        </w:tc>
        <w:tc>
          <w:tcPr>
            <w:tcW w:w="561" w:type="pct"/>
            <w:tcBorders>
              <w:top w:val="nil"/>
              <w:left w:val="nil"/>
              <w:bottom w:val="single" w:sz="4" w:space="0" w:color="FFFFFF"/>
              <w:right w:val="single" w:sz="4" w:space="0" w:color="FFFFFF"/>
            </w:tcBorders>
            <w:shd w:val="clear" w:color="000000" w:fill="FFFFFF"/>
            <w:noWrap/>
            <w:vAlign w:val="bottom"/>
            <w:hideMark/>
          </w:tcPr>
          <w:p w14:paraId="460C58FF"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35.992 </w:t>
            </w:r>
          </w:p>
        </w:tc>
        <w:tc>
          <w:tcPr>
            <w:tcW w:w="563" w:type="pct"/>
            <w:tcBorders>
              <w:top w:val="nil"/>
              <w:left w:val="nil"/>
              <w:bottom w:val="single" w:sz="4" w:space="0" w:color="FFFFFF"/>
              <w:right w:val="single" w:sz="4" w:space="0" w:color="FFFFFF"/>
            </w:tcBorders>
            <w:shd w:val="clear" w:color="000000" w:fill="FFFFFF"/>
            <w:noWrap/>
            <w:vAlign w:val="bottom"/>
            <w:hideMark/>
          </w:tcPr>
          <w:p w14:paraId="62BEFEBC"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17.604 </w:t>
            </w:r>
          </w:p>
        </w:tc>
      </w:tr>
      <w:tr w:rsidR="00F046EC" w:rsidRPr="00F046EC" w14:paraId="0B6E6C1E"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1C5880E1"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Ajustes por:</w:t>
            </w:r>
          </w:p>
        </w:tc>
        <w:tc>
          <w:tcPr>
            <w:tcW w:w="561" w:type="pct"/>
            <w:tcBorders>
              <w:top w:val="nil"/>
              <w:left w:val="nil"/>
              <w:bottom w:val="single" w:sz="4" w:space="0" w:color="FFFFFF"/>
              <w:right w:val="single" w:sz="4" w:space="0" w:color="FFFFFF"/>
            </w:tcBorders>
            <w:shd w:val="clear" w:color="000000" w:fill="D9D9D9"/>
            <w:noWrap/>
            <w:vAlign w:val="bottom"/>
            <w:hideMark/>
          </w:tcPr>
          <w:p w14:paraId="0A54FBA0"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w:t>
            </w:r>
          </w:p>
        </w:tc>
        <w:tc>
          <w:tcPr>
            <w:tcW w:w="563" w:type="pct"/>
            <w:tcBorders>
              <w:top w:val="nil"/>
              <w:left w:val="nil"/>
              <w:bottom w:val="single" w:sz="4" w:space="0" w:color="FFFFFF"/>
              <w:right w:val="single" w:sz="4" w:space="0" w:color="FFFFFF"/>
            </w:tcBorders>
            <w:shd w:val="clear" w:color="000000" w:fill="D9D9D9"/>
            <w:noWrap/>
            <w:vAlign w:val="bottom"/>
            <w:hideMark/>
          </w:tcPr>
          <w:p w14:paraId="7945F254"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w:t>
            </w:r>
          </w:p>
        </w:tc>
      </w:tr>
      <w:tr w:rsidR="00F046EC" w:rsidRPr="00F046EC" w14:paraId="7F8E1270"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FFFFFF"/>
            <w:noWrap/>
            <w:vAlign w:val="bottom"/>
            <w:hideMark/>
          </w:tcPr>
          <w:p w14:paraId="26366815"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Atualização de Empréstimos</w:t>
            </w:r>
          </w:p>
        </w:tc>
        <w:tc>
          <w:tcPr>
            <w:tcW w:w="561" w:type="pct"/>
            <w:tcBorders>
              <w:top w:val="nil"/>
              <w:left w:val="nil"/>
              <w:bottom w:val="single" w:sz="4" w:space="0" w:color="FFFFFF"/>
              <w:right w:val="single" w:sz="4" w:space="0" w:color="FFFFFF"/>
            </w:tcBorders>
            <w:shd w:val="clear" w:color="000000" w:fill="FFFFFF"/>
            <w:noWrap/>
            <w:vAlign w:val="bottom"/>
            <w:hideMark/>
          </w:tcPr>
          <w:p w14:paraId="1043B56A"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1.169 </w:t>
            </w:r>
          </w:p>
        </w:tc>
        <w:tc>
          <w:tcPr>
            <w:tcW w:w="563" w:type="pct"/>
            <w:tcBorders>
              <w:top w:val="nil"/>
              <w:left w:val="nil"/>
              <w:bottom w:val="single" w:sz="4" w:space="0" w:color="FFFFFF"/>
              <w:right w:val="single" w:sz="4" w:space="0" w:color="FFFFFF"/>
            </w:tcBorders>
            <w:shd w:val="clear" w:color="000000" w:fill="FFFFFF"/>
            <w:noWrap/>
            <w:vAlign w:val="bottom"/>
            <w:hideMark/>
          </w:tcPr>
          <w:p w14:paraId="10935770"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391 </w:t>
            </w:r>
          </w:p>
        </w:tc>
      </w:tr>
      <w:tr w:rsidR="00F046EC" w:rsidRPr="00F046EC" w14:paraId="259887A2"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08666015"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Depreciação e Amortização</w:t>
            </w:r>
          </w:p>
        </w:tc>
        <w:tc>
          <w:tcPr>
            <w:tcW w:w="561" w:type="pct"/>
            <w:tcBorders>
              <w:top w:val="nil"/>
              <w:left w:val="nil"/>
              <w:bottom w:val="single" w:sz="4" w:space="0" w:color="FFFFFF"/>
              <w:right w:val="single" w:sz="4" w:space="0" w:color="FFFFFF"/>
            </w:tcBorders>
            <w:shd w:val="clear" w:color="000000" w:fill="D9D9D9"/>
            <w:noWrap/>
            <w:vAlign w:val="bottom"/>
            <w:hideMark/>
          </w:tcPr>
          <w:p w14:paraId="5A80AFD0"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15.287 </w:t>
            </w:r>
          </w:p>
        </w:tc>
        <w:tc>
          <w:tcPr>
            <w:tcW w:w="563" w:type="pct"/>
            <w:tcBorders>
              <w:top w:val="nil"/>
              <w:left w:val="nil"/>
              <w:bottom w:val="single" w:sz="4" w:space="0" w:color="FFFFFF"/>
              <w:right w:val="single" w:sz="4" w:space="0" w:color="FFFFFF"/>
            </w:tcBorders>
            <w:shd w:val="clear" w:color="000000" w:fill="D9D9D9"/>
            <w:noWrap/>
            <w:vAlign w:val="bottom"/>
            <w:hideMark/>
          </w:tcPr>
          <w:p w14:paraId="15E5A285"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10.801 </w:t>
            </w:r>
          </w:p>
        </w:tc>
      </w:tr>
      <w:tr w:rsidR="00F046EC" w:rsidRPr="00F046EC" w14:paraId="29C4F8BB"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FFFFFF"/>
            <w:noWrap/>
            <w:vAlign w:val="bottom"/>
            <w:hideMark/>
          </w:tcPr>
          <w:p w14:paraId="679817FB"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Ativos Fiscais Diferidos</w:t>
            </w:r>
          </w:p>
        </w:tc>
        <w:tc>
          <w:tcPr>
            <w:tcW w:w="561" w:type="pct"/>
            <w:tcBorders>
              <w:top w:val="nil"/>
              <w:left w:val="nil"/>
              <w:bottom w:val="single" w:sz="4" w:space="0" w:color="FFFFFF"/>
              <w:right w:val="single" w:sz="4" w:space="0" w:color="FFFFFF"/>
            </w:tcBorders>
            <w:shd w:val="clear" w:color="000000" w:fill="FFFFFF"/>
            <w:noWrap/>
            <w:vAlign w:val="bottom"/>
            <w:hideMark/>
          </w:tcPr>
          <w:p w14:paraId="50DCF8FC"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18.936 </w:t>
            </w:r>
          </w:p>
        </w:tc>
        <w:tc>
          <w:tcPr>
            <w:tcW w:w="563" w:type="pct"/>
            <w:tcBorders>
              <w:top w:val="nil"/>
              <w:left w:val="nil"/>
              <w:bottom w:val="single" w:sz="4" w:space="0" w:color="FFFFFF"/>
              <w:right w:val="single" w:sz="4" w:space="0" w:color="FFFFFF"/>
            </w:tcBorders>
            <w:shd w:val="clear" w:color="000000" w:fill="FFFFFF"/>
            <w:noWrap/>
            <w:vAlign w:val="bottom"/>
            <w:hideMark/>
          </w:tcPr>
          <w:p w14:paraId="4848BE9A"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4.767 </w:t>
            </w:r>
          </w:p>
        </w:tc>
      </w:tr>
      <w:tr w:rsidR="00F046EC" w:rsidRPr="00F046EC" w14:paraId="634CBB26"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0486EF29"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Lucro Ajustado</w:t>
            </w:r>
          </w:p>
        </w:tc>
        <w:tc>
          <w:tcPr>
            <w:tcW w:w="561" w:type="pct"/>
            <w:tcBorders>
              <w:top w:val="nil"/>
              <w:left w:val="nil"/>
              <w:bottom w:val="single" w:sz="4" w:space="0" w:color="FFFFFF"/>
              <w:right w:val="single" w:sz="4" w:space="0" w:color="FFFFFF"/>
            </w:tcBorders>
            <w:shd w:val="clear" w:color="000000" w:fill="D9D9D9"/>
            <w:noWrap/>
            <w:vAlign w:val="bottom"/>
            <w:hideMark/>
          </w:tcPr>
          <w:p w14:paraId="4791A779"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71.384 </w:t>
            </w:r>
          </w:p>
        </w:tc>
        <w:tc>
          <w:tcPr>
            <w:tcW w:w="563" w:type="pct"/>
            <w:tcBorders>
              <w:top w:val="nil"/>
              <w:left w:val="nil"/>
              <w:bottom w:val="single" w:sz="4" w:space="0" w:color="FFFFFF"/>
              <w:right w:val="single" w:sz="4" w:space="0" w:color="FFFFFF"/>
            </w:tcBorders>
            <w:shd w:val="clear" w:color="000000" w:fill="D9D9D9"/>
            <w:noWrap/>
            <w:vAlign w:val="bottom"/>
            <w:hideMark/>
          </w:tcPr>
          <w:p w14:paraId="39D2B3E9"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33.564 </w:t>
            </w:r>
          </w:p>
        </w:tc>
      </w:tr>
      <w:tr w:rsidR="00F046EC" w:rsidRPr="00F046EC" w14:paraId="406DEC7E"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11B481EA"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w:t>
            </w:r>
          </w:p>
        </w:tc>
        <w:tc>
          <w:tcPr>
            <w:tcW w:w="561" w:type="pct"/>
            <w:tcBorders>
              <w:top w:val="nil"/>
              <w:left w:val="nil"/>
              <w:bottom w:val="single" w:sz="4" w:space="0" w:color="FFFFFF"/>
              <w:right w:val="single" w:sz="4" w:space="0" w:color="FFFFFF"/>
            </w:tcBorders>
            <w:shd w:val="clear" w:color="auto" w:fill="auto"/>
            <w:noWrap/>
            <w:vAlign w:val="bottom"/>
            <w:hideMark/>
          </w:tcPr>
          <w:p w14:paraId="54E8B111"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w:t>
            </w:r>
          </w:p>
        </w:tc>
        <w:tc>
          <w:tcPr>
            <w:tcW w:w="563" w:type="pct"/>
            <w:tcBorders>
              <w:top w:val="nil"/>
              <w:left w:val="nil"/>
              <w:bottom w:val="single" w:sz="4" w:space="0" w:color="FFFFFF"/>
              <w:right w:val="single" w:sz="4" w:space="0" w:color="FFFFFF"/>
            </w:tcBorders>
            <w:shd w:val="clear" w:color="auto" w:fill="auto"/>
            <w:noWrap/>
            <w:vAlign w:val="bottom"/>
            <w:hideMark/>
          </w:tcPr>
          <w:p w14:paraId="7DDDC8D1"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w:t>
            </w:r>
          </w:p>
        </w:tc>
      </w:tr>
      <w:tr w:rsidR="00F046EC" w:rsidRPr="00F046EC" w14:paraId="3353FDC3"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54166D45"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Diminuição ou Aumento do Ativo Operacional</w:t>
            </w:r>
          </w:p>
        </w:tc>
        <w:tc>
          <w:tcPr>
            <w:tcW w:w="561" w:type="pct"/>
            <w:tcBorders>
              <w:top w:val="nil"/>
              <w:left w:val="nil"/>
              <w:bottom w:val="single" w:sz="4" w:space="0" w:color="FFFFFF"/>
              <w:right w:val="single" w:sz="4" w:space="0" w:color="FFFFFF"/>
            </w:tcBorders>
            <w:shd w:val="clear" w:color="000000" w:fill="D9D9D9"/>
            <w:noWrap/>
            <w:vAlign w:val="bottom"/>
            <w:hideMark/>
          </w:tcPr>
          <w:p w14:paraId="7B6AE58D"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(5.534)</w:t>
            </w:r>
          </w:p>
        </w:tc>
        <w:tc>
          <w:tcPr>
            <w:tcW w:w="563" w:type="pct"/>
            <w:tcBorders>
              <w:top w:val="nil"/>
              <w:left w:val="nil"/>
              <w:bottom w:val="single" w:sz="4" w:space="0" w:color="FFFFFF"/>
              <w:right w:val="single" w:sz="4" w:space="0" w:color="FFFFFF"/>
            </w:tcBorders>
            <w:shd w:val="clear" w:color="000000" w:fill="D9D9D9"/>
            <w:noWrap/>
            <w:vAlign w:val="bottom"/>
            <w:hideMark/>
          </w:tcPr>
          <w:p w14:paraId="4EF54B3B"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2.641 </w:t>
            </w:r>
          </w:p>
        </w:tc>
      </w:tr>
      <w:tr w:rsidR="00F046EC" w:rsidRPr="00F046EC" w14:paraId="325F1044"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383AE7D3"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Diminuição de Clientes</w:t>
            </w:r>
          </w:p>
        </w:tc>
        <w:tc>
          <w:tcPr>
            <w:tcW w:w="561" w:type="pct"/>
            <w:tcBorders>
              <w:top w:val="nil"/>
              <w:left w:val="nil"/>
              <w:bottom w:val="single" w:sz="4" w:space="0" w:color="FFFFFF"/>
              <w:right w:val="single" w:sz="4" w:space="0" w:color="FFFFFF"/>
            </w:tcBorders>
            <w:shd w:val="clear" w:color="auto" w:fill="auto"/>
            <w:noWrap/>
            <w:vAlign w:val="bottom"/>
            <w:hideMark/>
          </w:tcPr>
          <w:p w14:paraId="46DC5627"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8.188 </w:t>
            </w:r>
          </w:p>
        </w:tc>
        <w:tc>
          <w:tcPr>
            <w:tcW w:w="563" w:type="pct"/>
            <w:tcBorders>
              <w:top w:val="nil"/>
              <w:left w:val="nil"/>
              <w:bottom w:val="single" w:sz="4" w:space="0" w:color="FFFFFF"/>
              <w:right w:val="single" w:sz="4" w:space="0" w:color="FFFFFF"/>
            </w:tcBorders>
            <w:shd w:val="clear" w:color="auto" w:fill="auto"/>
            <w:noWrap/>
            <w:vAlign w:val="bottom"/>
            <w:hideMark/>
          </w:tcPr>
          <w:p w14:paraId="0DE20178"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(881)</w:t>
            </w:r>
          </w:p>
        </w:tc>
      </w:tr>
      <w:tr w:rsidR="00F046EC" w:rsidRPr="00F046EC" w14:paraId="2C37840F"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03FFD8F9"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Aumento de Estoques</w:t>
            </w:r>
          </w:p>
        </w:tc>
        <w:tc>
          <w:tcPr>
            <w:tcW w:w="561" w:type="pct"/>
            <w:tcBorders>
              <w:top w:val="nil"/>
              <w:left w:val="nil"/>
              <w:bottom w:val="single" w:sz="4" w:space="0" w:color="FFFFFF"/>
              <w:right w:val="single" w:sz="4" w:space="0" w:color="FFFFFF"/>
            </w:tcBorders>
            <w:shd w:val="clear" w:color="000000" w:fill="D9D9D9"/>
            <w:noWrap/>
            <w:vAlign w:val="bottom"/>
            <w:hideMark/>
          </w:tcPr>
          <w:p w14:paraId="09337AE3"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(10.280)</w:t>
            </w:r>
          </w:p>
        </w:tc>
        <w:tc>
          <w:tcPr>
            <w:tcW w:w="563" w:type="pct"/>
            <w:tcBorders>
              <w:top w:val="nil"/>
              <w:left w:val="nil"/>
              <w:bottom w:val="single" w:sz="4" w:space="0" w:color="FFFFFF"/>
              <w:right w:val="single" w:sz="4" w:space="0" w:color="FFFFFF"/>
            </w:tcBorders>
            <w:shd w:val="clear" w:color="000000" w:fill="D9D9D9"/>
            <w:noWrap/>
            <w:vAlign w:val="bottom"/>
            <w:hideMark/>
          </w:tcPr>
          <w:p w14:paraId="16FE134F"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(3.895)</w:t>
            </w:r>
          </w:p>
        </w:tc>
      </w:tr>
      <w:tr w:rsidR="00F046EC" w:rsidRPr="00F046EC" w14:paraId="0294D06D"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68D1FC6D"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Diminuição (aumento) de Impostos e Contribuições a Recuperar</w:t>
            </w:r>
          </w:p>
        </w:tc>
        <w:tc>
          <w:tcPr>
            <w:tcW w:w="561" w:type="pct"/>
            <w:tcBorders>
              <w:top w:val="nil"/>
              <w:left w:val="nil"/>
              <w:bottom w:val="single" w:sz="4" w:space="0" w:color="FFFFFF"/>
              <w:right w:val="single" w:sz="4" w:space="0" w:color="FFFFFF"/>
            </w:tcBorders>
            <w:shd w:val="clear" w:color="auto" w:fill="auto"/>
            <w:noWrap/>
            <w:vAlign w:val="bottom"/>
            <w:hideMark/>
          </w:tcPr>
          <w:p w14:paraId="5ACDDEA7"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(2.125)</w:t>
            </w:r>
          </w:p>
        </w:tc>
        <w:tc>
          <w:tcPr>
            <w:tcW w:w="563" w:type="pct"/>
            <w:tcBorders>
              <w:top w:val="nil"/>
              <w:left w:val="nil"/>
              <w:bottom w:val="single" w:sz="4" w:space="0" w:color="FFFFFF"/>
              <w:right w:val="single" w:sz="4" w:space="0" w:color="FFFFFF"/>
            </w:tcBorders>
            <w:shd w:val="clear" w:color="auto" w:fill="auto"/>
            <w:noWrap/>
            <w:vAlign w:val="bottom"/>
            <w:hideMark/>
          </w:tcPr>
          <w:p w14:paraId="26E38C94"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14.400 </w:t>
            </w:r>
          </w:p>
        </w:tc>
      </w:tr>
      <w:tr w:rsidR="00F046EC" w:rsidRPr="00F046EC" w14:paraId="4EF09713"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220CA417"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Diminuição (aumento) de Cauções e Depósitos</w:t>
            </w:r>
          </w:p>
        </w:tc>
        <w:tc>
          <w:tcPr>
            <w:tcW w:w="561" w:type="pct"/>
            <w:tcBorders>
              <w:top w:val="nil"/>
              <w:left w:val="nil"/>
              <w:bottom w:val="single" w:sz="4" w:space="0" w:color="FFFFFF"/>
              <w:right w:val="single" w:sz="4" w:space="0" w:color="FFFFFF"/>
            </w:tcBorders>
            <w:shd w:val="clear" w:color="000000" w:fill="D9D9D9"/>
            <w:noWrap/>
            <w:vAlign w:val="bottom"/>
            <w:hideMark/>
          </w:tcPr>
          <w:p w14:paraId="59FFCC90"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10.899 </w:t>
            </w:r>
          </w:p>
        </w:tc>
        <w:tc>
          <w:tcPr>
            <w:tcW w:w="563" w:type="pct"/>
            <w:tcBorders>
              <w:top w:val="nil"/>
              <w:left w:val="nil"/>
              <w:bottom w:val="single" w:sz="4" w:space="0" w:color="FFFFFF"/>
              <w:right w:val="single" w:sz="4" w:space="0" w:color="FFFFFF"/>
            </w:tcBorders>
            <w:shd w:val="clear" w:color="000000" w:fill="D9D9D9"/>
            <w:noWrap/>
            <w:vAlign w:val="bottom"/>
            <w:hideMark/>
          </w:tcPr>
          <w:p w14:paraId="4557A8B9"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(1.351)</w:t>
            </w:r>
          </w:p>
        </w:tc>
      </w:tr>
      <w:tr w:rsidR="00F046EC" w:rsidRPr="00F046EC" w14:paraId="095820F1"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7EE093E2"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Diminuição de Custos e Despesas Antecipadas</w:t>
            </w:r>
          </w:p>
        </w:tc>
        <w:tc>
          <w:tcPr>
            <w:tcW w:w="561" w:type="pct"/>
            <w:tcBorders>
              <w:top w:val="nil"/>
              <w:left w:val="nil"/>
              <w:bottom w:val="single" w:sz="4" w:space="0" w:color="FFFFFF"/>
              <w:right w:val="single" w:sz="4" w:space="0" w:color="FFFFFF"/>
            </w:tcBorders>
            <w:shd w:val="clear" w:color="auto" w:fill="auto"/>
            <w:noWrap/>
            <w:vAlign w:val="bottom"/>
            <w:hideMark/>
          </w:tcPr>
          <w:p w14:paraId="08963918"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4.741 </w:t>
            </w:r>
          </w:p>
        </w:tc>
        <w:tc>
          <w:tcPr>
            <w:tcW w:w="563" w:type="pct"/>
            <w:tcBorders>
              <w:top w:val="nil"/>
              <w:left w:val="nil"/>
              <w:bottom w:val="single" w:sz="4" w:space="0" w:color="FFFFFF"/>
              <w:right w:val="single" w:sz="4" w:space="0" w:color="FFFFFF"/>
            </w:tcBorders>
            <w:shd w:val="clear" w:color="auto" w:fill="auto"/>
            <w:noWrap/>
            <w:vAlign w:val="bottom"/>
            <w:hideMark/>
          </w:tcPr>
          <w:p w14:paraId="06190817"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123 </w:t>
            </w:r>
          </w:p>
        </w:tc>
      </w:tr>
      <w:tr w:rsidR="00F046EC" w:rsidRPr="00F046EC" w14:paraId="661ED3AF"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14F47513"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Diminuição (aumento) de Depósitos Judiciais</w:t>
            </w:r>
          </w:p>
        </w:tc>
        <w:tc>
          <w:tcPr>
            <w:tcW w:w="561" w:type="pct"/>
            <w:tcBorders>
              <w:top w:val="nil"/>
              <w:left w:val="nil"/>
              <w:bottom w:val="single" w:sz="4" w:space="0" w:color="FFFFFF"/>
              <w:right w:val="single" w:sz="4" w:space="0" w:color="FFFFFF"/>
            </w:tcBorders>
            <w:shd w:val="clear" w:color="000000" w:fill="D9D9D9"/>
            <w:noWrap/>
            <w:vAlign w:val="bottom"/>
            <w:hideMark/>
          </w:tcPr>
          <w:p w14:paraId="013C243C"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(3.712)</w:t>
            </w:r>
          </w:p>
        </w:tc>
        <w:tc>
          <w:tcPr>
            <w:tcW w:w="563" w:type="pct"/>
            <w:tcBorders>
              <w:top w:val="nil"/>
              <w:left w:val="nil"/>
              <w:bottom w:val="single" w:sz="4" w:space="0" w:color="FFFFFF"/>
              <w:right w:val="single" w:sz="4" w:space="0" w:color="FFFFFF"/>
            </w:tcBorders>
            <w:shd w:val="clear" w:color="000000" w:fill="D9D9D9"/>
            <w:noWrap/>
            <w:vAlign w:val="bottom"/>
            <w:hideMark/>
          </w:tcPr>
          <w:p w14:paraId="7B46CC76"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(2.936)</w:t>
            </w:r>
          </w:p>
        </w:tc>
      </w:tr>
      <w:tr w:rsidR="00F046EC" w:rsidRPr="00F046EC" w14:paraId="7495550D"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47ABDFE1"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Diminuição (aumento) de Outros Ativos Circulantes</w:t>
            </w:r>
          </w:p>
        </w:tc>
        <w:tc>
          <w:tcPr>
            <w:tcW w:w="561" w:type="pct"/>
            <w:tcBorders>
              <w:top w:val="nil"/>
              <w:left w:val="nil"/>
              <w:bottom w:val="single" w:sz="4" w:space="0" w:color="FFFFFF"/>
              <w:right w:val="single" w:sz="4" w:space="0" w:color="FFFFFF"/>
            </w:tcBorders>
            <w:shd w:val="clear" w:color="auto" w:fill="auto"/>
            <w:noWrap/>
            <w:vAlign w:val="bottom"/>
            <w:hideMark/>
          </w:tcPr>
          <w:p w14:paraId="27B88585"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(13.245)</w:t>
            </w:r>
          </w:p>
        </w:tc>
        <w:tc>
          <w:tcPr>
            <w:tcW w:w="563" w:type="pct"/>
            <w:tcBorders>
              <w:top w:val="nil"/>
              <w:left w:val="nil"/>
              <w:bottom w:val="single" w:sz="4" w:space="0" w:color="FFFFFF"/>
              <w:right w:val="single" w:sz="4" w:space="0" w:color="FFFFFF"/>
            </w:tcBorders>
            <w:shd w:val="clear" w:color="auto" w:fill="auto"/>
            <w:noWrap/>
            <w:vAlign w:val="bottom"/>
            <w:hideMark/>
          </w:tcPr>
          <w:p w14:paraId="6CE6FD6E"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(2.820)</w:t>
            </w:r>
          </w:p>
        </w:tc>
      </w:tr>
      <w:tr w:rsidR="00F046EC" w:rsidRPr="00F046EC" w14:paraId="7171558A"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1FECC9BD"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c>
          <w:tcPr>
            <w:tcW w:w="561" w:type="pct"/>
            <w:tcBorders>
              <w:top w:val="nil"/>
              <w:left w:val="nil"/>
              <w:bottom w:val="single" w:sz="4" w:space="0" w:color="FFFFFF"/>
              <w:right w:val="single" w:sz="4" w:space="0" w:color="FFFFFF"/>
            </w:tcBorders>
            <w:shd w:val="clear" w:color="000000" w:fill="D9D9D9"/>
            <w:noWrap/>
            <w:vAlign w:val="bottom"/>
            <w:hideMark/>
          </w:tcPr>
          <w:p w14:paraId="5A040E6E"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c>
          <w:tcPr>
            <w:tcW w:w="563" w:type="pct"/>
            <w:tcBorders>
              <w:top w:val="nil"/>
              <w:left w:val="nil"/>
              <w:bottom w:val="single" w:sz="4" w:space="0" w:color="FFFFFF"/>
              <w:right w:val="single" w:sz="4" w:space="0" w:color="FFFFFF"/>
            </w:tcBorders>
            <w:shd w:val="clear" w:color="000000" w:fill="D9D9D9"/>
            <w:noWrap/>
            <w:vAlign w:val="bottom"/>
            <w:hideMark/>
          </w:tcPr>
          <w:p w14:paraId="68AA89B2"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r>
      <w:tr w:rsidR="00F046EC" w:rsidRPr="00F046EC" w14:paraId="14049576"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23EB9435"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Diminuição ou Aumento do Passivo Operacional</w:t>
            </w:r>
          </w:p>
        </w:tc>
        <w:tc>
          <w:tcPr>
            <w:tcW w:w="561" w:type="pct"/>
            <w:tcBorders>
              <w:top w:val="nil"/>
              <w:left w:val="nil"/>
              <w:bottom w:val="single" w:sz="4" w:space="0" w:color="FFFFFF"/>
              <w:right w:val="single" w:sz="4" w:space="0" w:color="FFFFFF"/>
            </w:tcBorders>
            <w:shd w:val="clear" w:color="auto" w:fill="auto"/>
            <w:noWrap/>
            <w:vAlign w:val="bottom"/>
            <w:hideMark/>
          </w:tcPr>
          <w:p w14:paraId="1FA17F83"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(186.623)</w:t>
            </w:r>
          </w:p>
        </w:tc>
        <w:tc>
          <w:tcPr>
            <w:tcW w:w="563" w:type="pct"/>
            <w:tcBorders>
              <w:top w:val="nil"/>
              <w:left w:val="nil"/>
              <w:bottom w:val="single" w:sz="4" w:space="0" w:color="FFFFFF"/>
              <w:right w:val="single" w:sz="4" w:space="0" w:color="FFFFFF"/>
            </w:tcBorders>
            <w:shd w:val="clear" w:color="auto" w:fill="auto"/>
            <w:noWrap/>
            <w:vAlign w:val="bottom"/>
            <w:hideMark/>
          </w:tcPr>
          <w:p w14:paraId="11A5784B"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(14.105)</w:t>
            </w:r>
          </w:p>
        </w:tc>
      </w:tr>
      <w:tr w:rsidR="00F046EC" w:rsidRPr="00F046EC" w14:paraId="7D796175"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0EE69CE6"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Aumento de Fornecedores</w:t>
            </w:r>
          </w:p>
        </w:tc>
        <w:tc>
          <w:tcPr>
            <w:tcW w:w="561" w:type="pct"/>
            <w:tcBorders>
              <w:top w:val="nil"/>
              <w:left w:val="nil"/>
              <w:bottom w:val="single" w:sz="4" w:space="0" w:color="FFFFFF"/>
              <w:right w:val="single" w:sz="4" w:space="0" w:color="FFFFFF"/>
            </w:tcBorders>
            <w:shd w:val="clear" w:color="000000" w:fill="D9D9D9"/>
            <w:noWrap/>
            <w:vAlign w:val="bottom"/>
            <w:hideMark/>
          </w:tcPr>
          <w:p w14:paraId="401DCC8A"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22.606 </w:t>
            </w:r>
          </w:p>
        </w:tc>
        <w:tc>
          <w:tcPr>
            <w:tcW w:w="563" w:type="pct"/>
            <w:tcBorders>
              <w:top w:val="nil"/>
              <w:left w:val="nil"/>
              <w:bottom w:val="single" w:sz="4" w:space="0" w:color="FFFFFF"/>
              <w:right w:val="single" w:sz="4" w:space="0" w:color="FFFFFF"/>
            </w:tcBorders>
            <w:shd w:val="clear" w:color="000000" w:fill="D9D9D9"/>
            <w:noWrap/>
            <w:vAlign w:val="bottom"/>
            <w:hideMark/>
          </w:tcPr>
          <w:p w14:paraId="523CB1AF"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(6.138)</w:t>
            </w:r>
          </w:p>
        </w:tc>
      </w:tr>
      <w:tr w:rsidR="00F046EC" w:rsidRPr="00F046EC" w14:paraId="7542728D"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349CD25F"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Aumento de Impostos e Contribuições</w:t>
            </w:r>
          </w:p>
        </w:tc>
        <w:tc>
          <w:tcPr>
            <w:tcW w:w="561" w:type="pct"/>
            <w:tcBorders>
              <w:top w:val="nil"/>
              <w:left w:val="nil"/>
              <w:bottom w:val="single" w:sz="4" w:space="0" w:color="FFFFFF"/>
              <w:right w:val="single" w:sz="4" w:space="0" w:color="FFFFFF"/>
            </w:tcBorders>
            <w:shd w:val="clear" w:color="auto" w:fill="auto"/>
            <w:noWrap/>
            <w:vAlign w:val="bottom"/>
            <w:hideMark/>
          </w:tcPr>
          <w:p w14:paraId="7F3F4C91"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(8.917)</w:t>
            </w:r>
          </w:p>
        </w:tc>
        <w:tc>
          <w:tcPr>
            <w:tcW w:w="563" w:type="pct"/>
            <w:tcBorders>
              <w:top w:val="nil"/>
              <w:left w:val="nil"/>
              <w:bottom w:val="single" w:sz="4" w:space="0" w:color="FFFFFF"/>
              <w:right w:val="single" w:sz="4" w:space="0" w:color="FFFFFF"/>
            </w:tcBorders>
            <w:shd w:val="clear" w:color="auto" w:fill="auto"/>
            <w:noWrap/>
            <w:vAlign w:val="bottom"/>
            <w:hideMark/>
          </w:tcPr>
          <w:p w14:paraId="3A695083"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(1.848)</w:t>
            </w:r>
          </w:p>
        </w:tc>
      </w:tr>
      <w:tr w:rsidR="00F046EC" w:rsidRPr="00F046EC" w14:paraId="5A76EAC7"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11317792"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(Diminuição) Aumento da Provisão para Contingências</w:t>
            </w:r>
          </w:p>
        </w:tc>
        <w:tc>
          <w:tcPr>
            <w:tcW w:w="561" w:type="pct"/>
            <w:tcBorders>
              <w:top w:val="nil"/>
              <w:left w:val="nil"/>
              <w:bottom w:val="single" w:sz="4" w:space="0" w:color="FFFFFF"/>
              <w:right w:val="single" w:sz="4" w:space="0" w:color="FFFFFF"/>
            </w:tcBorders>
            <w:shd w:val="clear" w:color="000000" w:fill="D9D9D9"/>
            <w:noWrap/>
            <w:vAlign w:val="bottom"/>
            <w:hideMark/>
          </w:tcPr>
          <w:p w14:paraId="31C4E8B1"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(219.655)</w:t>
            </w:r>
          </w:p>
        </w:tc>
        <w:tc>
          <w:tcPr>
            <w:tcW w:w="563" w:type="pct"/>
            <w:tcBorders>
              <w:top w:val="nil"/>
              <w:left w:val="nil"/>
              <w:bottom w:val="single" w:sz="4" w:space="0" w:color="FFFFFF"/>
              <w:right w:val="single" w:sz="4" w:space="0" w:color="FFFFFF"/>
            </w:tcBorders>
            <w:shd w:val="clear" w:color="000000" w:fill="D9D9D9"/>
            <w:noWrap/>
            <w:vAlign w:val="bottom"/>
            <w:hideMark/>
          </w:tcPr>
          <w:p w14:paraId="6A1FA12B"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1.302 </w:t>
            </w:r>
          </w:p>
        </w:tc>
      </w:tr>
      <w:tr w:rsidR="00F046EC" w:rsidRPr="00F046EC" w14:paraId="7B76C008"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1F19AD4F"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Aumento da Provisão de Pessoal</w:t>
            </w:r>
          </w:p>
        </w:tc>
        <w:tc>
          <w:tcPr>
            <w:tcW w:w="561" w:type="pct"/>
            <w:tcBorders>
              <w:top w:val="nil"/>
              <w:left w:val="nil"/>
              <w:bottom w:val="single" w:sz="4" w:space="0" w:color="FFFFFF"/>
              <w:right w:val="single" w:sz="4" w:space="0" w:color="FFFFFF"/>
            </w:tcBorders>
            <w:shd w:val="clear" w:color="auto" w:fill="auto"/>
            <w:noWrap/>
            <w:vAlign w:val="bottom"/>
            <w:hideMark/>
          </w:tcPr>
          <w:p w14:paraId="371A8172"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15.631 </w:t>
            </w:r>
          </w:p>
        </w:tc>
        <w:tc>
          <w:tcPr>
            <w:tcW w:w="563" w:type="pct"/>
            <w:tcBorders>
              <w:top w:val="nil"/>
              <w:left w:val="nil"/>
              <w:bottom w:val="single" w:sz="4" w:space="0" w:color="FFFFFF"/>
              <w:right w:val="single" w:sz="4" w:space="0" w:color="FFFFFF"/>
            </w:tcBorders>
            <w:shd w:val="clear" w:color="auto" w:fill="auto"/>
            <w:noWrap/>
            <w:vAlign w:val="bottom"/>
            <w:hideMark/>
          </w:tcPr>
          <w:p w14:paraId="0EE4D2C6"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6.978 </w:t>
            </w:r>
          </w:p>
        </w:tc>
      </w:tr>
      <w:tr w:rsidR="00F046EC" w:rsidRPr="00F046EC" w14:paraId="1D1B860B"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15B1E566"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Aumento da Provisão de Impostos</w:t>
            </w:r>
          </w:p>
        </w:tc>
        <w:tc>
          <w:tcPr>
            <w:tcW w:w="561" w:type="pct"/>
            <w:tcBorders>
              <w:top w:val="nil"/>
              <w:left w:val="nil"/>
              <w:bottom w:val="single" w:sz="4" w:space="0" w:color="FFFFFF"/>
              <w:right w:val="single" w:sz="4" w:space="0" w:color="FFFFFF"/>
            </w:tcBorders>
            <w:shd w:val="clear" w:color="000000" w:fill="D9D9D9"/>
            <w:noWrap/>
            <w:vAlign w:val="bottom"/>
            <w:hideMark/>
          </w:tcPr>
          <w:p w14:paraId="64BA4282"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31 </w:t>
            </w:r>
          </w:p>
        </w:tc>
        <w:tc>
          <w:tcPr>
            <w:tcW w:w="563" w:type="pct"/>
            <w:tcBorders>
              <w:top w:val="nil"/>
              <w:left w:val="nil"/>
              <w:bottom w:val="single" w:sz="4" w:space="0" w:color="FFFFFF"/>
              <w:right w:val="single" w:sz="4" w:space="0" w:color="FFFFFF"/>
            </w:tcBorders>
            <w:shd w:val="clear" w:color="000000" w:fill="D9D9D9"/>
            <w:noWrap/>
            <w:vAlign w:val="bottom"/>
            <w:hideMark/>
          </w:tcPr>
          <w:p w14:paraId="589667DE"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38 </w:t>
            </w:r>
          </w:p>
        </w:tc>
      </w:tr>
      <w:tr w:rsidR="00F046EC" w:rsidRPr="00F046EC" w14:paraId="6D5A25C6"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43F21808"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Aumento da Provisão para Dividendos a Pagar</w:t>
            </w:r>
          </w:p>
        </w:tc>
        <w:tc>
          <w:tcPr>
            <w:tcW w:w="561" w:type="pct"/>
            <w:tcBorders>
              <w:top w:val="nil"/>
              <w:left w:val="nil"/>
              <w:bottom w:val="single" w:sz="4" w:space="0" w:color="FFFFFF"/>
              <w:right w:val="single" w:sz="4" w:space="0" w:color="FFFFFF"/>
            </w:tcBorders>
            <w:shd w:val="clear" w:color="auto" w:fill="auto"/>
            <w:noWrap/>
            <w:vAlign w:val="bottom"/>
            <w:hideMark/>
          </w:tcPr>
          <w:p w14:paraId="3990C20C"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   </w:t>
            </w:r>
          </w:p>
        </w:tc>
        <w:tc>
          <w:tcPr>
            <w:tcW w:w="563" w:type="pct"/>
            <w:tcBorders>
              <w:top w:val="nil"/>
              <w:left w:val="nil"/>
              <w:bottom w:val="single" w:sz="4" w:space="0" w:color="FFFFFF"/>
              <w:right w:val="single" w:sz="4" w:space="0" w:color="FFFFFF"/>
            </w:tcBorders>
            <w:shd w:val="clear" w:color="auto" w:fill="auto"/>
            <w:noWrap/>
            <w:vAlign w:val="bottom"/>
            <w:hideMark/>
          </w:tcPr>
          <w:p w14:paraId="017129B8"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(11.586)</w:t>
            </w:r>
          </w:p>
        </w:tc>
      </w:tr>
      <w:tr w:rsidR="00F046EC" w:rsidRPr="00F046EC" w14:paraId="5D7D1C80"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36680408"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Aumento da Provisão para Participação nos Lucros</w:t>
            </w:r>
          </w:p>
        </w:tc>
        <w:tc>
          <w:tcPr>
            <w:tcW w:w="561" w:type="pct"/>
            <w:tcBorders>
              <w:top w:val="nil"/>
              <w:left w:val="nil"/>
              <w:bottom w:val="single" w:sz="4" w:space="0" w:color="FFFFFF"/>
              <w:right w:val="single" w:sz="4" w:space="0" w:color="FFFFFF"/>
            </w:tcBorders>
            <w:shd w:val="clear" w:color="000000" w:fill="D9D9D9"/>
            <w:noWrap/>
            <w:vAlign w:val="bottom"/>
            <w:hideMark/>
          </w:tcPr>
          <w:p w14:paraId="4F6F89E3"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2.172 </w:t>
            </w:r>
          </w:p>
        </w:tc>
        <w:tc>
          <w:tcPr>
            <w:tcW w:w="563" w:type="pct"/>
            <w:tcBorders>
              <w:top w:val="nil"/>
              <w:left w:val="nil"/>
              <w:bottom w:val="single" w:sz="4" w:space="0" w:color="FFFFFF"/>
              <w:right w:val="single" w:sz="4" w:space="0" w:color="FFFFFF"/>
            </w:tcBorders>
            <w:shd w:val="clear" w:color="000000" w:fill="D9D9D9"/>
            <w:noWrap/>
            <w:vAlign w:val="bottom"/>
            <w:hideMark/>
          </w:tcPr>
          <w:p w14:paraId="0509A149"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(1.838)</w:t>
            </w:r>
          </w:p>
        </w:tc>
      </w:tr>
      <w:tr w:rsidR="00F046EC" w:rsidRPr="00F046EC" w14:paraId="45705DBE"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23BB3012"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Diminuição ou Aumento de Créditos de Pessoal</w:t>
            </w:r>
          </w:p>
        </w:tc>
        <w:tc>
          <w:tcPr>
            <w:tcW w:w="561" w:type="pct"/>
            <w:tcBorders>
              <w:top w:val="nil"/>
              <w:left w:val="nil"/>
              <w:bottom w:val="single" w:sz="4" w:space="0" w:color="FFFFFF"/>
              <w:right w:val="single" w:sz="4" w:space="0" w:color="FFFFFF"/>
            </w:tcBorders>
            <w:shd w:val="clear" w:color="auto" w:fill="auto"/>
            <w:noWrap/>
            <w:vAlign w:val="bottom"/>
            <w:hideMark/>
          </w:tcPr>
          <w:p w14:paraId="5F2FE6A6"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1.628 </w:t>
            </w:r>
          </w:p>
        </w:tc>
        <w:tc>
          <w:tcPr>
            <w:tcW w:w="563" w:type="pct"/>
            <w:tcBorders>
              <w:top w:val="nil"/>
              <w:left w:val="nil"/>
              <w:bottom w:val="single" w:sz="4" w:space="0" w:color="FFFFFF"/>
              <w:right w:val="single" w:sz="4" w:space="0" w:color="FFFFFF"/>
            </w:tcBorders>
            <w:shd w:val="clear" w:color="auto" w:fill="auto"/>
            <w:noWrap/>
            <w:vAlign w:val="bottom"/>
            <w:hideMark/>
          </w:tcPr>
          <w:p w14:paraId="4BB04C6A"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(683)</w:t>
            </w:r>
          </w:p>
        </w:tc>
      </w:tr>
      <w:tr w:rsidR="00F046EC" w:rsidRPr="00F046EC" w14:paraId="7174E800"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02C916B2"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Aumento de Contingência a Pagar</w:t>
            </w:r>
          </w:p>
        </w:tc>
        <w:tc>
          <w:tcPr>
            <w:tcW w:w="561" w:type="pct"/>
            <w:tcBorders>
              <w:top w:val="nil"/>
              <w:left w:val="nil"/>
              <w:bottom w:val="single" w:sz="4" w:space="0" w:color="FFFFFF"/>
              <w:right w:val="single" w:sz="4" w:space="0" w:color="FFFFFF"/>
            </w:tcBorders>
            <w:shd w:val="clear" w:color="000000" w:fill="D9D9D9"/>
            <w:noWrap/>
            <w:vAlign w:val="bottom"/>
            <w:hideMark/>
          </w:tcPr>
          <w:p w14:paraId="777867E1"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(119)</w:t>
            </w:r>
          </w:p>
        </w:tc>
        <w:tc>
          <w:tcPr>
            <w:tcW w:w="563" w:type="pct"/>
            <w:tcBorders>
              <w:top w:val="nil"/>
              <w:left w:val="nil"/>
              <w:bottom w:val="single" w:sz="4" w:space="0" w:color="FFFFFF"/>
              <w:right w:val="single" w:sz="4" w:space="0" w:color="FFFFFF"/>
            </w:tcBorders>
            <w:shd w:val="clear" w:color="000000" w:fill="D9D9D9"/>
            <w:noWrap/>
            <w:vAlign w:val="bottom"/>
            <w:hideMark/>
          </w:tcPr>
          <w:p w14:paraId="61360BF0"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(236)</w:t>
            </w:r>
          </w:p>
        </w:tc>
      </w:tr>
      <w:tr w:rsidR="00F046EC" w:rsidRPr="00F046EC" w14:paraId="125EFF47"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2CF544D5"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Aumento de Caução de Fornecedores</w:t>
            </w:r>
          </w:p>
        </w:tc>
        <w:tc>
          <w:tcPr>
            <w:tcW w:w="561" w:type="pct"/>
            <w:tcBorders>
              <w:top w:val="nil"/>
              <w:left w:val="nil"/>
              <w:bottom w:val="single" w:sz="4" w:space="0" w:color="FFFFFF"/>
              <w:right w:val="single" w:sz="4" w:space="0" w:color="FFFFFF"/>
            </w:tcBorders>
            <w:shd w:val="clear" w:color="auto" w:fill="auto"/>
            <w:noWrap/>
            <w:vAlign w:val="bottom"/>
            <w:hideMark/>
          </w:tcPr>
          <w:p w14:paraId="585E6A88"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   </w:t>
            </w:r>
          </w:p>
        </w:tc>
        <w:tc>
          <w:tcPr>
            <w:tcW w:w="563" w:type="pct"/>
            <w:tcBorders>
              <w:top w:val="nil"/>
              <w:left w:val="nil"/>
              <w:bottom w:val="single" w:sz="4" w:space="0" w:color="FFFFFF"/>
              <w:right w:val="single" w:sz="4" w:space="0" w:color="FFFFFF"/>
            </w:tcBorders>
            <w:shd w:val="clear" w:color="auto" w:fill="auto"/>
            <w:noWrap/>
            <w:vAlign w:val="bottom"/>
            <w:hideMark/>
          </w:tcPr>
          <w:p w14:paraId="3929C45D"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(97)</w:t>
            </w:r>
          </w:p>
        </w:tc>
      </w:tr>
      <w:tr w:rsidR="00F046EC" w:rsidRPr="00F046EC" w14:paraId="6DBF4070"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6173F1F3"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c>
          <w:tcPr>
            <w:tcW w:w="561" w:type="pct"/>
            <w:tcBorders>
              <w:top w:val="nil"/>
              <w:left w:val="nil"/>
              <w:bottom w:val="single" w:sz="4" w:space="0" w:color="FFFFFF"/>
              <w:right w:val="single" w:sz="4" w:space="0" w:color="FFFFFF"/>
            </w:tcBorders>
            <w:shd w:val="clear" w:color="000000" w:fill="D9D9D9"/>
            <w:noWrap/>
            <w:vAlign w:val="bottom"/>
            <w:hideMark/>
          </w:tcPr>
          <w:p w14:paraId="3815E918"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c>
          <w:tcPr>
            <w:tcW w:w="563" w:type="pct"/>
            <w:tcBorders>
              <w:top w:val="nil"/>
              <w:left w:val="nil"/>
              <w:bottom w:val="single" w:sz="4" w:space="0" w:color="FFFFFF"/>
              <w:right w:val="single" w:sz="4" w:space="0" w:color="FFFFFF"/>
            </w:tcBorders>
            <w:shd w:val="clear" w:color="000000" w:fill="D9D9D9"/>
            <w:noWrap/>
            <w:vAlign w:val="bottom"/>
            <w:hideMark/>
          </w:tcPr>
          <w:p w14:paraId="3B9C1430"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r>
      <w:tr w:rsidR="00F046EC" w:rsidRPr="00F046EC" w14:paraId="466305C0"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5D180212"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Caixa Líquido gerado pelas Atividades Operacionais</w:t>
            </w:r>
          </w:p>
        </w:tc>
        <w:tc>
          <w:tcPr>
            <w:tcW w:w="561" w:type="pct"/>
            <w:tcBorders>
              <w:top w:val="nil"/>
              <w:left w:val="nil"/>
              <w:bottom w:val="single" w:sz="4" w:space="0" w:color="FFFFFF"/>
              <w:right w:val="single" w:sz="4" w:space="0" w:color="FFFFFF"/>
            </w:tcBorders>
            <w:shd w:val="clear" w:color="auto" w:fill="auto"/>
            <w:noWrap/>
            <w:vAlign w:val="bottom"/>
            <w:hideMark/>
          </w:tcPr>
          <w:p w14:paraId="7D145044"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(120.773)</w:t>
            </w:r>
          </w:p>
        </w:tc>
        <w:tc>
          <w:tcPr>
            <w:tcW w:w="563" w:type="pct"/>
            <w:tcBorders>
              <w:top w:val="nil"/>
              <w:left w:val="nil"/>
              <w:bottom w:val="single" w:sz="4" w:space="0" w:color="FFFFFF"/>
              <w:right w:val="single" w:sz="4" w:space="0" w:color="FFFFFF"/>
            </w:tcBorders>
            <w:shd w:val="clear" w:color="auto" w:fill="auto"/>
            <w:noWrap/>
            <w:vAlign w:val="bottom"/>
            <w:hideMark/>
          </w:tcPr>
          <w:p w14:paraId="0F5837D8"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22.100 </w:t>
            </w:r>
          </w:p>
        </w:tc>
      </w:tr>
      <w:tr w:rsidR="00F046EC" w:rsidRPr="00F046EC" w14:paraId="3C567AD8"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5FE07E00"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c>
          <w:tcPr>
            <w:tcW w:w="561" w:type="pct"/>
            <w:tcBorders>
              <w:top w:val="nil"/>
              <w:left w:val="nil"/>
              <w:bottom w:val="single" w:sz="4" w:space="0" w:color="FFFFFF"/>
              <w:right w:val="single" w:sz="4" w:space="0" w:color="FFFFFF"/>
            </w:tcBorders>
            <w:shd w:val="clear" w:color="000000" w:fill="D9D9D9"/>
            <w:noWrap/>
            <w:vAlign w:val="bottom"/>
            <w:hideMark/>
          </w:tcPr>
          <w:p w14:paraId="424EAB61"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c>
          <w:tcPr>
            <w:tcW w:w="563" w:type="pct"/>
            <w:tcBorders>
              <w:top w:val="nil"/>
              <w:left w:val="nil"/>
              <w:bottom w:val="single" w:sz="4" w:space="0" w:color="FFFFFF"/>
              <w:right w:val="single" w:sz="4" w:space="0" w:color="FFFFFF"/>
            </w:tcBorders>
            <w:shd w:val="clear" w:color="000000" w:fill="D9D9D9"/>
            <w:noWrap/>
            <w:vAlign w:val="bottom"/>
            <w:hideMark/>
          </w:tcPr>
          <w:p w14:paraId="5F1178DC"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r>
      <w:tr w:rsidR="00F046EC" w:rsidRPr="00F046EC" w14:paraId="708DEC07"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5CB39206"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Fluxos de Caixa das Atividades de Investimento</w:t>
            </w:r>
          </w:p>
        </w:tc>
        <w:tc>
          <w:tcPr>
            <w:tcW w:w="561" w:type="pct"/>
            <w:tcBorders>
              <w:top w:val="nil"/>
              <w:left w:val="nil"/>
              <w:bottom w:val="single" w:sz="4" w:space="0" w:color="FFFFFF"/>
              <w:right w:val="single" w:sz="4" w:space="0" w:color="FFFFFF"/>
            </w:tcBorders>
            <w:shd w:val="clear" w:color="auto" w:fill="auto"/>
            <w:noWrap/>
            <w:vAlign w:val="bottom"/>
            <w:hideMark/>
          </w:tcPr>
          <w:p w14:paraId="6FF5DD0C"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w:t>
            </w:r>
          </w:p>
        </w:tc>
        <w:tc>
          <w:tcPr>
            <w:tcW w:w="563" w:type="pct"/>
            <w:tcBorders>
              <w:top w:val="nil"/>
              <w:left w:val="nil"/>
              <w:bottom w:val="single" w:sz="4" w:space="0" w:color="FFFFFF"/>
              <w:right w:val="single" w:sz="4" w:space="0" w:color="FFFFFF"/>
            </w:tcBorders>
            <w:shd w:val="clear" w:color="auto" w:fill="auto"/>
            <w:noWrap/>
            <w:vAlign w:val="bottom"/>
            <w:hideMark/>
          </w:tcPr>
          <w:p w14:paraId="462E12A4"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w:t>
            </w:r>
          </w:p>
        </w:tc>
      </w:tr>
      <w:tr w:rsidR="00F046EC" w:rsidRPr="00F046EC" w14:paraId="3AB44DBF"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0FA4A934"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Aquisições para Imobilizado de Uso</w:t>
            </w:r>
          </w:p>
        </w:tc>
        <w:tc>
          <w:tcPr>
            <w:tcW w:w="561" w:type="pct"/>
            <w:tcBorders>
              <w:top w:val="nil"/>
              <w:left w:val="nil"/>
              <w:bottom w:val="single" w:sz="4" w:space="0" w:color="FFFFFF"/>
              <w:right w:val="single" w:sz="4" w:space="0" w:color="FFFFFF"/>
            </w:tcBorders>
            <w:shd w:val="clear" w:color="000000" w:fill="D9D9D9"/>
            <w:noWrap/>
            <w:vAlign w:val="bottom"/>
            <w:hideMark/>
          </w:tcPr>
          <w:p w14:paraId="3AFBEFA8"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(12.735)</w:t>
            </w:r>
          </w:p>
        </w:tc>
        <w:tc>
          <w:tcPr>
            <w:tcW w:w="563" w:type="pct"/>
            <w:tcBorders>
              <w:top w:val="nil"/>
              <w:left w:val="nil"/>
              <w:bottom w:val="single" w:sz="4" w:space="0" w:color="FFFFFF"/>
              <w:right w:val="single" w:sz="4" w:space="0" w:color="FFFFFF"/>
            </w:tcBorders>
            <w:shd w:val="clear" w:color="000000" w:fill="D9D9D9"/>
            <w:noWrap/>
            <w:vAlign w:val="bottom"/>
            <w:hideMark/>
          </w:tcPr>
          <w:p w14:paraId="6E25C99C"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(1.938)</w:t>
            </w:r>
          </w:p>
        </w:tc>
      </w:tr>
      <w:tr w:rsidR="00F046EC" w:rsidRPr="00F046EC" w14:paraId="7B9605F5"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32177DC4"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Aquisições para Ativos Intangíveis</w:t>
            </w:r>
          </w:p>
        </w:tc>
        <w:tc>
          <w:tcPr>
            <w:tcW w:w="561" w:type="pct"/>
            <w:tcBorders>
              <w:top w:val="nil"/>
              <w:left w:val="nil"/>
              <w:bottom w:val="single" w:sz="4" w:space="0" w:color="FFFFFF"/>
              <w:right w:val="single" w:sz="4" w:space="0" w:color="FFFFFF"/>
            </w:tcBorders>
            <w:shd w:val="clear" w:color="auto" w:fill="auto"/>
            <w:noWrap/>
            <w:vAlign w:val="bottom"/>
            <w:hideMark/>
          </w:tcPr>
          <w:p w14:paraId="4A4098D3"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(3)</w:t>
            </w:r>
          </w:p>
        </w:tc>
        <w:tc>
          <w:tcPr>
            <w:tcW w:w="563" w:type="pct"/>
            <w:tcBorders>
              <w:top w:val="nil"/>
              <w:left w:val="nil"/>
              <w:bottom w:val="single" w:sz="4" w:space="0" w:color="FFFFFF"/>
              <w:right w:val="single" w:sz="4" w:space="0" w:color="FFFFFF"/>
            </w:tcBorders>
            <w:shd w:val="clear" w:color="auto" w:fill="auto"/>
            <w:noWrap/>
            <w:vAlign w:val="bottom"/>
            <w:hideMark/>
          </w:tcPr>
          <w:p w14:paraId="2B33C194"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(191)</w:t>
            </w:r>
          </w:p>
        </w:tc>
      </w:tr>
      <w:tr w:rsidR="00F046EC" w:rsidRPr="00F046EC" w14:paraId="2ED0E237"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456F74E0"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Software em Desenvolvimento</w:t>
            </w:r>
          </w:p>
        </w:tc>
        <w:tc>
          <w:tcPr>
            <w:tcW w:w="561" w:type="pct"/>
            <w:tcBorders>
              <w:top w:val="nil"/>
              <w:left w:val="nil"/>
              <w:bottom w:val="single" w:sz="4" w:space="0" w:color="FFFFFF"/>
              <w:right w:val="single" w:sz="4" w:space="0" w:color="FFFFFF"/>
            </w:tcBorders>
            <w:shd w:val="clear" w:color="000000" w:fill="D9D9D9"/>
            <w:noWrap/>
            <w:vAlign w:val="bottom"/>
            <w:hideMark/>
          </w:tcPr>
          <w:p w14:paraId="5FE38C5D"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(984)</w:t>
            </w:r>
          </w:p>
        </w:tc>
        <w:tc>
          <w:tcPr>
            <w:tcW w:w="563" w:type="pct"/>
            <w:tcBorders>
              <w:top w:val="nil"/>
              <w:left w:val="nil"/>
              <w:bottom w:val="single" w:sz="4" w:space="0" w:color="FFFFFF"/>
              <w:right w:val="single" w:sz="4" w:space="0" w:color="FFFFFF"/>
            </w:tcBorders>
            <w:shd w:val="clear" w:color="000000" w:fill="D9D9D9"/>
            <w:noWrap/>
            <w:vAlign w:val="bottom"/>
            <w:hideMark/>
          </w:tcPr>
          <w:p w14:paraId="378CC791"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(966)</w:t>
            </w:r>
          </w:p>
        </w:tc>
      </w:tr>
      <w:tr w:rsidR="00F046EC" w:rsidRPr="00F046EC" w14:paraId="63E72EBF"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1E8317F9"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Imobilizado em Andamento</w:t>
            </w:r>
          </w:p>
        </w:tc>
        <w:tc>
          <w:tcPr>
            <w:tcW w:w="561" w:type="pct"/>
            <w:tcBorders>
              <w:top w:val="nil"/>
              <w:left w:val="nil"/>
              <w:bottom w:val="single" w:sz="4" w:space="0" w:color="FFFFFF"/>
              <w:right w:val="single" w:sz="4" w:space="0" w:color="FFFFFF"/>
            </w:tcBorders>
            <w:shd w:val="clear" w:color="auto" w:fill="auto"/>
            <w:noWrap/>
            <w:vAlign w:val="bottom"/>
            <w:hideMark/>
          </w:tcPr>
          <w:p w14:paraId="263B6395"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(6.680)</w:t>
            </w:r>
          </w:p>
        </w:tc>
        <w:tc>
          <w:tcPr>
            <w:tcW w:w="563" w:type="pct"/>
            <w:tcBorders>
              <w:top w:val="nil"/>
              <w:left w:val="nil"/>
              <w:bottom w:val="single" w:sz="4" w:space="0" w:color="FFFFFF"/>
              <w:right w:val="single" w:sz="4" w:space="0" w:color="FFFFFF"/>
            </w:tcBorders>
            <w:shd w:val="clear" w:color="auto" w:fill="auto"/>
            <w:noWrap/>
            <w:vAlign w:val="bottom"/>
            <w:hideMark/>
          </w:tcPr>
          <w:p w14:paraId="4F68007A"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(676)</w:t>
            </w:r>
          </w:p>
        </w:tc>
      </w:tr>
      <w:tr w:rsidR="00F046EC" w:rsidRPr="00F046EC" w14:paraId="39F3072A"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36F93AD7"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Baixas de Ativo Imobilizado</w:t>
            </w:r>
          </w:p>
        </w:tc>
        <w:tc>
          <w:tcPr>
            <w:tcW w:w="561" w:type="pct"/>
            <w:tcBorders>
              <w:top w:val="nil"/>
              <w:left w:val="nil"/>
              <w:bottom w:val="single" w:sz="4" w:space="0" w:color="FFFFFF"/>
              <w:right w:val="single" w:sz="4" w:space="0" w:color="FFFFFF"/>
            </w:tcBorders>
            <w:shd w:val="clear" w:color="000000" w:fill="D9D9D9"/>
            <w:noWrap/>
            <w:vAlign w:val="bottom"/>
            <w:hideMark/>
          </w:tcPr>
          <w:p w14:paraId="125321B3"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(201)</w:t>
            </w:r>
          </w:p>
        </w:tc>
        <w:tc>
          <w:tcPr>
            <w:tcW w:w="563" w:type="pct"/>
            <w:tcBorders>
              <w:top w:val="nil"/>
              <w:left w:val="nil"/>
              <w:bottom w:val="single" w:sz="4" w:space="0" w:color="FFFFFF"/>
              <w:right w:val="single" w:sz="4" w:space="0" w:color="FFFFFF"/>
            </w:tcBorders>
            <w:shd w:val="clear" w:color="000000" w:fill="D9D9D9"/>
            <w:noWrap/>
            <w:vAlign w:val="bottom"/>
            <w:hideMark/>
          </w:tcPr>
          <w:p w14:paraId="1A409078"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   </w:t>
            </w:r>
          </w:p>
        </w:tc>
      </w:tr>
      <w:tr w:rsidR="00F046EC" w:rsidRPr="00F046EC" w14:paraId="1B71A63F"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3B66993F"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Caixa Líquido consumido pelas Atividades de Investimento</w:t>
            </w:r>
          </w:p>
        </w:tc>
        <w:tc>
          <w:tcPr>
            <w:tcW w:w="561" w:type="pct"/>
            <w:tcBorders>
              <w:top w:val="nil"/>
              <w:left w:val="nil"/>
              <w:bottom w:val="single" w:sz="4" w:space="0" w:color="FFFFFF"/>
              <w:right w:val="single" w:sz="4" w:space="0" w:color="FFFFFF"/>
            </w:tcBorders>
            <w:shd w:val="clear" w:color="auto" w:fill="auto"/>
            <w:noWrap/>
            <w:vAlign w:val="bottom"/>
            <w:hideMark/>
          </w:tcPr>
          <w:p w14:paraId="6A11C832"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(20.603)</w:t>
            </w:r>
          </w:p>
        </w:tc>
        <w:tc>
          <w:tcPr>
            <w:tcW w:w="563" w:type="pct"/>
            <w:tcBorders>
              <w:top w:val="nil"/>
              <w:left w:val="nil"/>
              <w:bottom w:val="single" w:sz="4" w:space="0" w:color="FFFFFF"/>
              <w:right w:val="single" w:sz="4" w:space="0" w:color="FFFFFF"/>
            </w:tcBorders>
            <w:shd w:val="clear" w:color="auto" w:fill="auto"/>
            <w:noWrap/>
            <w:vAlign w:val="bottom"/>
            <w:hideMark/>
          </w:tcPr>
          <w:p w14:paraId="473A1CDA"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(3.771)</w:t>
            </w:r>
          </w:p>
        </w:tc>
      </w:tr>
      <w:tr w:rsidR="00F046EC" w:rsidRPr="00F046EC" w14:paraId="098A30C9"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72038A90"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c>
          <w:tcPr>
            <w:tcW w:w="561" w:type="pct"/>
            <w:tcBorders>
              <w:top w:val="nil"/>
              <w:left w:val="nil"/>
              <w:bottom w:val="single" w:sz="4" w:space="0" w:color="FFFFFF"/>
              <w:right w:val="single" w:sz="4" w:space="0" w:color="FFFFFF"/>
            </w:tcBorders>
            <w:shd w:val="clear" w:color="000000" w:fill="D9D9D9"/>
            <w:noWrap/>
            <w:vAlign w:val="bottom"/>
            <w:hideMark/>
          </w:tcPr>
          <w:p w14:paraId="0CE7A1B0"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c>
          <w:tcPr>
            <w:tcW w:w="563" w:type="pct"/>
            <w:tcBorders>
              <w:top w:val="nil"/>
              <w:left w:val="nil"/>
              <w:bottom w:val="single" w:sz="4" w:space="0" w:color="FFFFFF"/>
              <w:right w:val="single" w:sz="4" w:space="0" w:color="FFFFFF"/>
            </w:tcBorders>
            <w:shd w:val="clear" w:color="000000" w:fill="D9D9D9"/>
            <w:noWrap/>
            <w:vAlign w:val="bottom"/>
            <w:hideMark/>
          </w:tcPr>
          <w:p w14:paraId="2D329BA7"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r>
      <w:tr w:rsidR="00F046EC" w:rsidRPr="00F046EC" w14:paraId="5530B31A"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157E3DB4"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Fluxos de Caixa das Atividades de Financiamento</w:t>
            </w:r>
          </w:p>
        </w:tc>
        <w:tc>
          <w:tcPr>
            <w:tcW w:w="561" w:type="pct"/>
            <w:tcBorders>
              <w:top w:val="nil"/>
              <w:left w:val="nil"/>
              <w:bottom w:val="single" w:sz="4" w:space="0" w:color="FFFFFF"/>
              <w:right w:val="single" w:sz="4" w:space="0" w:color="FFFFFF"/>
            </w:tcBorders>
            <w:shd w:val="clear" w:color="auto" w:fill="auto"/>
            <w:noWrap/>
            <w:vAlign w:val="bottom"/>
            <w:hideMark/>
          </w:tcPr>
          <w:p w14:paraId="2711DC16"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w:t>
            </w:r>
          </w:p>
        </w:tc>
        <w:tc>
          <w:tcPr>
            <w:tcW w:w="563" w:type="pct"/>
            <w:tcBorders>
              <w:top w:val="nil"/>
              <w:left w:val="nil"/>
              <w:bottom w:val="single" w:sz="4" w:space="0" w:color="FFFFFF"/>
              <w:right w:val="single" w:sz="4" w:space="0" w:color="FFFFFF"/>
            </w:tcBorders>
            <w:shd w:val="clear" w:color="auto" w:fill="auto"/>
            <w:noWrap/>
            <w:vAlign w:val="bottom"/>
            <w:hideMark/>
          </w:tcPr>
          <w:p w14:paraId="73350C95"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w:t>
            </w:r>
          </w:p>
        </w:tc>
      </w:tr>
      <w:tr w:rsidR="00F046EC" w:rsidRPr="00F046EC" w14:paraId="666597BE"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4853D9C4"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Despesas de Empréstimos</w:t>
            </w:r>
          </w:p>
        </w:tc>
        <w:tc>
          <w:tcPr>
            <w:tcW w:w="561" w:type="pct"/>
            <w:tcBorders>
              <w:top w:val="nil"/>
              <w:left w:val="nil"/>
              <w:bottom w:val="single" w:sz="4" w:space="0" w:color="FFFFFF"/>
              <w:right w:val="single" w:sz="4" w:space="0" w:color="FFFFFF"/>
            </w:tcBorders>
            <w:shd w:val="clear" w:color="000000" w:fill="D9D9D9"/>
            <w:noWrap/>
            <w:vAlign w:val="bottom"/>
            <w:hideMark/>
          </w:tcPr>
          <w:p w14:paraId="53D60E91"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(714)</w:t>
            </w:r>
          </w:p>
        </w:tc>
        <w:tc>
          <w:tcPr>
            <w:tcW w:w="563" w:type="pct"/>
            <w:tcBorders>
              <w:top w:val="nil"/>
              <w:left w:val="nil"/>
              <w:bottom w:val="single" w:sz="4" w:space="0" w:color="FFFFFF"/>
              <w:right w:val="single" w:sz="4" w:space="0" w:color="FFFFFF"/>
            </w:tcBorders>
            <w:shd w:val="clear" w:color="000000" w:fill="D9D9D9"/>
            <w:noWrap/>
            <w:vAlign w:val="bottom"/>
            <w:hideMark/>
          </w:tcPr>
          <w:p w14:paraId="55F9ACC3"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(391)</w:t>
            </w:r>
          </w:p>
        </w:tc>
      </w:tr>
      <w:tr w:rsidR="00F046EC" w:rsidRPr="00F046EC" w14:paraId="346B9867"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627B4B3C"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Aquisição de Empréstimos </w:t>
            </w:r>
          </w:p>
        </w:tc>
        <w:tc>
          <w:tcPr>
            <w:tcW w:w="561" w:type="pct"/>
            <w:tcBorders>
              <w:top w:val="nil"/>
              <w:left w:val="nil"/>
              <w:bottom w:val="single" w:sz="4" w:space="0" w:color="FFFFFF"/>
              <w:right w:val="single" w:sz="4" w:space="0" w:color="FFFFFF"/>
            </w:tcBorders>
            <w:shd w:val="clear" w:color="auto" w:fill="auto"/>
            <w:noWrap/>
            <w:vAlign w:val="bottom"/>
            <w:hideMark/>
          </w:tcPr>
          <w:p w14:paraId="2F021643"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148.700 </w:t>
            </w:r>
          </w:p>
        </w:tc>
        <w:tc>
          <w:tcPr>
            <w:tcW w:w="563" w:type="pct"/>
            <w:tcBorders>
              <w:top w:val="nil"/>
              <w:left w:val="nil"/>
              <w:bottom w:val="single" w:sz="4" w:space="0" w:color="FFFFFF"/>
              <w:right w:val="single" w:sz="4" w:space="0" w:color="FFFFFF"/>
            </w:tcBorders>
            <w:shd w:val="clear" w:color="auto" w:fill="auto"/>
            <w:noWrap/>
            <w:vAlign w:val="bottom"/>
            <w:hideMark/>
          </w:tcPr>
          <w:p w14:paraId="7E1CDD88"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   </w:t>
            </w:r>
          </w:p>
        </w:tc>
      </w:tr>
      <w:tr w:rsidR="00F046EC" w:rsidRPr="00F046EC" w14:paraId="34B2ED64"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1EC273C6"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Caixa Líquido consumido pelas Atividades de Financiamento</w:t>
            </w:r>
          </w:p>
        </w:tc>
        <w:tc>
          <w:tcPr>
            <w:tcW w:w="561" w:type="pct"/>
            <w:tcBorders>
              <w:top w:val="nil"/>
              <w:left w:val="nil"/>
              <w:bottom w:val="single" w:sz="4" w:space="0" w:color="FFFFFF"/>
              <w:right w:val="single" w:sz="4" w:space="0" w:color="FFFFFF"/>
            </w:tcBorders>
            <w:shd w:val="clear" w:color="000000" w:fill="D9D9D9"/>
            <w:noWrap/>
            <w:vAlign w:val="bottom"/>
            <w:hideMark/>
          </w:tcPr>
          <w:p w14:paraId="24E029EE"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147.985 </w:t>
            </w:r>
          </w:p>
        </w:tc>
        <w:tc>
          <w:tcPr>
            <w:tcW w:w="563" w:type="pct"/>
            <w:tcBorders>
              <w:top w:val="nil"/>
              <w:left w:val="nil"/>
              <w:bottom w:val="single" w:sz="4" w:space="0" w:color="FFFFFF"/>
              <w:right w:val="single" w:sz="4" w:space="0" w:color="FFFFFF"/>
            </w:tcBorders>
            <w:shd w:val="clear" w:color="000000" w:fill="D9D9D9"/>
            <w:noWrap/>
            <w:vAlign w:val="bottom"/>
            <w:hideMark/>
          </w:tcPr>
          <w:p w14:paraId="46B54F60" w14:textId="77777777" w:rsidR="00F046EC" w:rsidRPr="00F046EC" w:rsidRDefault="00F046EC" w:rsidP="00F046EC">
            <w:pPr>
              <w:rPr>
                <w:rFonts w:ascii="Arial" w:hAnsi="Arial" w:cs="Arial"/>
                <w:b/>
                <w:bCs/>
                <w:sz w:val="18"/>
                <w:szCs w:val="18"/>
              </w:rPr>
            </w:pPr>
            <w:r w:rsidRPr="00F046EC">
              <w:rPr>
                <w:rFonts w:ascii="Arial" w:hAnsi="Arial" w:cs="Arial"/>
                <w:b/>
                <w:bCs/>
                <w:sz w:val="18"/>
                <w:szCs w:val="18"/>
              </w:rPr>
              <w:t xml:space="preserve">               (391)</w:t>
            </w:r>
          </w:p>
        </w:tc>
      </w:tr>
      <w:tr w:rsidR="00F046EC" w:rsidRPr="00F046EC" w14:paraId="51C28FA9"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4F49F529"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c>
          <w:tcPr>
            <w:tcW w:w="561" w:type="pct"/>
            <w:tcBorders>
              <w:top w:val="nil"/>
              <w:left w:val="nil"/>
              <w:bottom w:val="single" w:sz="4" w:space="0" w:color="FFFFFF"/>
              <w:right w:val="single" w:sz="4" w:space="0" w:color="FFFFFF"/>
            </w:tcBorders>
            <w:shd w:val="clear" w:color="auto" w:fill="auto"/>
            <w:noWrap/>
            <w:vAlign w:val="bottom"/>
            <w:hideMark/>
          </w:tcPr>
          <w:p w14:paraId="634F0BF2"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c>
          <w:tcPr>
            <w:tcW w:w="563" w:type="pct"/>
            <w:tcBorders>
              <w:top w:val="nil"/>
              <w:left w:val="nil"/>
              <w:bottom w:val="single" w:sz="4" w:space="0" w:color="FFFFFF"/>
              <w:right w:val="single" w:sz="4" w:space="0" w:color="FFFFFF"/>
            </w:tcBorders>
            <w:shd w:val="clear" w:color="auto" w:fill="auto"/>
            <w:noWrap/>
            <w:vAlign w:val="bottom"/>
            <w:hideMark/>
          </w:tcPr>
          <w:p w14:paraId="6A8A2BE3" w14:textId="77777777" w:rsidR="00F046EC" w:rsidRPr="00F046EC" w:rsidRDefault="00F046EC" w:rsidP="00F046EC">
            <w:pPr>
              <w:rPr>
                <w:rFonts w:ascii="Arial" w:hAnsi="Arial" w:cs="Arial"/>
                <w:sz w:val="18"/>
                <w:szCs w:val="18"/>
              </w:rPr>
            </w:pPr>
            <w:r w:rsidRPr="00F046EC">
              <w:rPr>
                <w:rFonts w:ascii="Arial" w:hAnsi="Arial" w:cs="Arial"/>
                <w:sz w:val="18"/>
                <w:szCs w:val="18"/>
              </w:rPr>
              <w:t> </w:t>
            </w:r>
          </w:p>
        </w:tc>
      </w:tr>
      <w:tr w:rsidR="00F046EC" w:rsidRPr="00F046EC" w14:paraId="19351AC9"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300E2B53" w14:textId="77777777" w:rsidR="00F046EC" w:rsidRPr="00F046EC" w:rsidRDefault="00F046EC" w:rsidP="00F046EC">
            <w:pPr>
              <w:rPr>
                <w:rFonts w:ascii="Arial" w:hAnsi="Arial" w:cs="Arial"/>
                <w:sz w:val="18"/>
                <w:szCs w:val="18"/>
              </w:rPr>
            </w:pPr>
            <w:r w:rsidRPr="00F046EC">
              <w:rPr>
                <w:rFonts w:ascii="Arial" w:hAnsi="Arial" w:cs="Arial"/>
                <w:sz w:val="18"/>
                <w:szCs w:val="18"/>
              </w:rPr>
              <w:t>Redução Líquida de Caixa e Equivalentes de Caixa</w:t>
            </w:r>
          </w:p>
        </w:tc>
        <w:tc>
          <w:tcPr>
            <w:tcW w:w="561" w:type="pct"/>
            <w:tcBorders>
              <w:top w:val="nil"/>
              <w:left w:val="nil"/>
              <w:bottom w:val="single" w:sz="4" w:space="0" w:color="FFFFFF"/>
              <w:right w:val="single" w:sz="4" w:space="0" w:color="FFFFFF"/>
            </w:tcBorders>
            <w:shd w:val="clear" w:color="000000" w:fill="D9D9D9"/>
            <w:noWrap/>
            <w:vAlign w:val="bottom"/>
            <w:hideMark/>
          </w:tcPr>
          <w:p w14:paraId="2AA0DC55"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6.609 </w:t>
            </w:r>
          </w:p>
        </w:tc>
        <w:tc>
          <w:tcPr>
            <w:tcW w:w="563" w:type="pct"/>
            <w:tcBorders>
              <w:top w:val="nil"/>
              <w:left w:val="nil"/>
              <w:bottom w:val="single" w:sz="4" w:space="0" w:color="FFFFFF"/>
              <w:right w:val="single" w:sz="4" w:space="0" w:color="FFFFFF"/>
            </w:tcBorders>
            <w:shd w:val="clear" w:color="000000" w:fill="D9D9D9"/>
            <w:noWrap/>
            <w:vAlign w:val="bottom"/>
            <w:hideMark/>
          </w:tcPr>
          <w:p w14:paraId="78315FCC"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17.939 </w:t>
            </w:r>
          </w:p>
        </w:tc>
      </w:tr>
      <w:tr w:rsidR="00F046EC" w:rsidRPr="00F046EC" w14:paraId="461B4EF2"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2551464C"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No início do exercício</w:t>
            </w:r>
          </w:p>
        </w:tc>
        <w:tc>
          <w:tcPr>
            <w:tcW w:w="561" w:type="pct"/>
            <w:tcBorders>
              <w:top w:val="nil"/>
              <w:left w:val="nil"/>
              <w:bottom w:val="single" w:sz="4" w:space="0" w:color="FFFFFF"/>
              <w:right w:val="single" w:sz="4" w:space="0" w:color="FFFFFF"/>
            </w:tcBorders>
            <w:shd w:val="clear" w:color="auto" w:fill="auto"/>
            <w:noWrap/>
            <w:vAlign w:val="bottom"/>
            <w:hideMark/>
          </w:tcPr>
          <w:p w14:paraId="3A028AB5"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118.117 </w:t>
            </w:r>
          </w:p>
        </w:tc>
        <w:tc>
          <w:tcPr>
            <w:tcW w:w="563" w:type="pct"/>
            <w:tcBorders>
              <w:top w:val="nil"/>
              <w:left w:val="nil"/>
              <w:bottom w:val="single" w:sz="4" w:space="0" w:color="FFFFFF"/>
              <w:right w:val="single" w:sz="4" w:space="0" w:color="FFFFFF"/>
            </w:tcBorders>
            <w:shd w:val="clear" w:color="auto" w:fill="auto"/>
            <w:noWrap/>
            <w:vAlign w:val="bottom"/>
            <w:hideMark/>
          </w:tcPr>
          <w:p w14:paraId="0E9004F8"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78.618 </w:t>
            </w:r>
          </w:p>
        </w:tc>
      </w:tr>
      <w:tr w:rsidR="00F046EC" w:rsidRPr="00F046EC" w14:paraId="1DB632FB"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000000" w:fill="D9D9D9"/>
            <w:noWrap/>
            <w:vAlign w:val="bottom"/>
            <w:hideMark/>
          </w:tcPr>
          <w:p w14:paraId="20B0843D"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No final do mês</w:t>
            </w:r>
          </w:p>
        </w:tc>
        <w:tc>
          <w:tcPr>
            <w:tcW w:w="561" w:type="pct"/>
            <w:tcBorders>
              <w:top w:val="nil"/>
              <w:left w:val="nil"/>
              <w:bottom w:val="single" w:sz="4" w:space="0" w:color="FFFFFF"/>
              <w:right w:val="single" w:sz="4" w:space="0" w:color="FFFFFF"/>
            </w:tcBorders>
            <w:shd w:val="clear" w:color="000000" w:fill="D9D9D9"/>
            <w:noWrap/>
            <w:vAlign w:val="bottom"/>
            <w:hideMark/>
          </w:tcPr>
          <w:p w14:paraId="2ECDE856"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124.726 </w:t>
            </w:r>
          </w:p>
        </w:tc>
        <w:tc>
          <w:tcPr>
            <w:tcW w:w="563" w:type="pct"/>
            <w:tcBorders>
              <w:top w:val="nil"/>
              <w:left w:val="nil"/>
              <w:bottom w:val="single" w:sz="4" w:space="0" w:color="FFFFFF"/>
              <w:right w:val="single" w:sz="4" w:space="0" w:color="FFFFFF"/>
            </w:tcBorders>
            <w:shd w:val="clear" w:color="000000" w:fill="D9D9D9"/>
            <w:noWrap/>
            <w:vAlign w:val="bottom"/>
            <w:hideMark/>
          </w:tcPr>
          <w:p w14:paraId="2C56EC5B" w14:textId="77777777" w:rsidR="00F046EC" w:rsidRPr="00F046EC" w:rsidRDefault="00F046EC" w:rsidP="00F046EC">
            <w:pPr>
              <w:rPr>
                <w:rFonts w:ascii="Arial" w:hAnsi="Arial" w:cs="Arial"/>
                <w:sz w:val="18"/>
                <w:szCs w:val="18"/>
              </w:rPr>
            </w:pPr>
            <w:r w:rsidRPr="00F046EC">
              <w:rPr>
                <w:rFonts w:ascii="Arial" w:hAnsi="Arial" w:cs="Arial"/>
                <w:sz w:val="18"/>
                <w:szCs w:val="18"/>
              </w:rPr>
              <w:t xml:space="preserve">           96.557 </w:t>
            </w:r>
          </w:p>
        </w:tc>
      </w:tr>
      <w:tr w:rsidR="00F046EC" w:rsidRPr="00F046EC" w14:paraId="47209610" w14:textId="77777777" w:rsidTr="00F046EC">
        <w:trPr>
          <w:trHeight w:hRule="exact" w:val="227"/>
        </w:trPr>
        <w:tc>
          <w:tcPr>
            <w:tcW w:w="3877" w:type="pct"/>
            <w:tcBorders>
              <w:top w:val="nil"/>
              <w:left w:val="single" w:sz="4" w:space="0" w:color="FFFFFF"/>
              <w:bottom w:val="single" w:sz="4" w:space="0" w:color="FFFFFF"/>
              <w:right w:val="single" w:sz="4" w:space="0" w:color="FFFFFF"/>
            </w:tcBorders>
            <w:shd w:val="clear" w:color="auto" w:fill="auto"/>
            <w:noWrap/>
            <w:vAlign w:val="bottom"/>
            <w:hideMark/>
          </w:tcPr>
          <w:p w14:paraId="71CE8B71" w14:textId="77777777" w:rsidR="00F046EC" w:rsidRPr="00F046EC" w:rsidRDefault="00F046EC" w:rsidP="00F046EC">
            <w:pPr>
              <w:rPr>
                <w:rFonts w:ascii="Arial" w:hAnsi="Arial" w:cs="Arial"/>
                <w:color w:val="1F4E78"/>
                <w:sz w:val="18"/>
                <w:szCs w:val="18"/>
              </w:rPr>
            </w:pPr>
            <w:r w:rsidRPr="00F046EC">
              <w:rPr>
                <w:rFonts w:ascii="Arial" w:hAnsi="Arial" w:cs="Arial"/>
                <w:color w:val="1F4E78"/>
                <w:sz w:val="18"/>
                <w:szCs w:val="18"/>
              </w:rPr>
              <w:t> </w:t>
            </w:r>
          </w:p>
        </w:tc>
        <w:tc>
          <w:tcPr>
            <w:tcW w:w="561" w:type="pct"/>
            <w:tcBorders>
              <w:top w:val="nil"/>
              <w:left w:val="nil"/>
              <w:bottom w:val="single" w:sz="4" w:space="0" w:color="FFFFFF"/>
              <w:right w:val="single" w:sz="4" w:space="0" w:color="FFFFFF"/>
            </w:tcBorders>
            <w:shd w:val="clear" w:color="auto" w:fill="auto"/>
            <w:noWrap/>
            <w:vAlign w:val="bottom"/>
            <w:hideMark/>
          </w:tcPr>
          <w:p w14:paraId="1BC85A1A" w14:textId="77777777" w:rsidR="00F046EC" w:rsidRPr="00F046EC" w:rsidRDefault="00F046EC" w:rsidP="00F046EC">
            <w:pPr>
              <w:rPr>
                <w:rFonts w:ascii="Arial" w:hAnsi="Arial" w:cs="Arial"/>
                <w:color w:val="1F4E78"/>
                <w:sz w:val="18"/>
                <w:szCs w:val="18"/>
              </w:rPr>
            </w:pPr>
            <w:r w:rsidRPr="00F046EC">
              <w:rPr>
                <w:rFonts w:ascii="Arial" w:hAnsi="Arial" w:cs="Arial"/>
                <w:color w:val="1F4E78"/>
                <w:sz w:val="18"/>
                <w:szCs w:val="18"/>
              </w:rPr>
              <w:t> </w:t>
            </w:r>
          </w:p>
        </w:tc>
        <w:tc>
          <w:tcPr>
            <w:tcW w:w="563" w:type="pct"/>
            <w:tcBorders>
              <w:top w:val="nil"/>
              <w:left w:val="nil"/>
              <w:bottom w:val="single" w:sz="4" w:space="0" w:color="FFFFFF"/>
              <w:right w:val="single" w:sz="4" w:space="0" w:color="FFFFFF"/>
            </w:tcBorders>
            <w:shd w:val="clear" w:color="auto" w:fill="auto"/>
            <w:noWrap/>
            <w:vAlign w:val="bottom"/>
            <w:hideMark/>
          </w:tcPr>
          <w:p w14:paraId="70354839" w14:textId="77777777" w:rsidR="00F046EC" w:rsidRPr="00F046EC" w:rsidRDefault="00F046EC" w:rsidP="00F046EC">
            <w:pPr>
              <w:rPr>
                <w:rFonts w:ascii="Arial" w:hAnsi="Arial" w:cs="Arial"/>
                <w:color w:val="1F4E78"/>
                <w:sz w:val="18"/>
                <w:szCs w:val="18"/>
              </w:rPr>
            </w:pPr>
            <w:r w:rsidRPr="00F046EC">
              <w:rPr>
                <w:rFonts w:ascii="Arial" w:hAnsi="Arial" w:cs="Arial"/>
                <w:color w:val="1F4E78"/>
                <w:sz w:val="18"/>
                <w:szCs w:val="18"/>
              </w:rPr>
              <w:t> </w:t>
            </w:r>
          </w:p>
        </w:tc>
      </w:tr>
      <w:tr w:rsidR="00F046EC" w:rsidRPr="00F046EC" w14:paraId="038E8AA8" w14:textId="77777777" w:rsidTr="00F046EC">
        <w:trPr>
          <w:trHeight w:hRule="exact" w:val="227"/>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4829B842" w14:textId="77777777" w:rsidR="00F046EC" w:rsidRPr="00F046EC" w:rsidRDefault="00F046EC" w:rsidP="00F046EC">
            <w:pPr>
              <w:rPr>
                <w:rFonts w:ascii="Arial" w:hAnsi="Arial" w:cs="Arial"/>
                <w:sz w:val="18"/>
                <w:szCs w:val="18"/>
              </w:rPr>
            </w:pPr>
            <w:r w:rsidRPr="00F046EC">
              <w:rPr>
                <w:rFonts w:ascii="Arial" w:hAnsi="Arial" w:cs="Arial"/>
                <w:sz w:val="18"/>
                <w:szCs w:val="18"/>
              </w:rPr>
              <w:t>As notas explicativas são parte integrante das demonstrações contábeis intermediárias.</w:t>
            </w:r>
          </w:p>
        </w:tc>
      </w:tr>
    </w:tbl>
    <w:p w14:paraId="479BEE77" w14:textId="77777777" w:rsidR="00E801A4" w:rsidRPr="00F10210" w:rsidRDefault="00E801A4" w:rsidP="00E801A4">
      <w:pPr>
        <w:rPr>
          <w:rFonts w:ascii="Arial" w:hAnsi="Arial" w:cs="Arial"/>
        </w:rPr>
      </w:pPr>
    </w:p>
    <w:p w14:paraId="44181BC7" w14:textId="77777777" w:rsidR="00E801A4" w:rsidRPr="00F10210" w:rsidRDefault="00E801A4" w:rsidP="00E801A4">
      <w:pPr>
        <w:pStyle w:val="Subttulo"/>
        <w:rPr>
          <w:b/>
          <w:caps w:val="0"/>
          <w:spacing w:val="0"/>
          <w:szCs w:val="22"/>
        </w:rPr>
        <w:sectPr w:rsidR="00E801A4" w:rsidRPr="00F10210" w:rsidSect="005B32D3">
          <w:headerReference w:type="even" r:id="rId24"/>
          <w:headerReference w:type="default" r:id="rId25"/>
          <w:headerReference w:type="first" r:id="rId26"/>
          <w:pgSz w:w="11906" w:h="16838"/>
          <w:pgMar w:top="1985" w:right="1134" w:bottom="1418" w:left="1134" w:header="425" w:footer="0" w:gutter="0"/>
          <w:cols w:space="708"/>
          <w:docGrid w:linePitch="360"/>
        </w:sectPr>
      </w:pPr>
    </w:p>
    <w:p w14:paraId="6BEE853F" w14:textId="77777777" w:rsidR="00E801A4" w:rsidRPr="00F10210" w:rsidRDefault="00E801A4" w:rsidP="00E801A4">
      <w:pPr>
        <w:rPr>
          <w:rFonts w:ascii="Arial" w:hAnsi="Arial" w:cs="Arial"/>
        </w:rPr>
      </w:pPr>
    </w:p>
    <w:p w14:paraId="387AA791" w14:textId="77777777" w:rsidR="00E801A4" w:rsidRPr="00F10210" w:rsidRDefault="00E801A4" w:rsidP="00E801A4">
      <w:pPr>
        <w:pStyle w:val="Subttulo"/>
        <w:rPr>
          <w:b/>
          <w:caps w:val="0"/>
          <w:spacing w:val="0"/>
          <w:szCs w:val="22"/>
        </w:rPr>
      </w:pPr>
      <w:bookmarkStart w:id="5" w:name="_Toc80887078"/>
      <w:r w:rsidRPr="00F10210">
        <w:rPr>
          <w:b/>
          <w:caps w:val="0"/>
          <w:spacing w:val="0"/>
          <w:szCs w:val="22"/>
        </w:rPr>
        <w:t>DEMONSTRAÇÃO DAS MUTAÇÕES DO PATRIMÔNIO LÍQUIDO</w:t>
      </w:r>
      <w:bookmarkEnd w:id="5"/>
    </w:p>
    <w:p w14:paraId="547B2BE2" w14:textId="77777777" w:rsidR="00E801A4" w:rsidRPr="00F10210" w:rsidRDefault="00E801A4" w:rsidP="00E801A4">
      <w:pPr>
        <w:rPr>
          <w:rFonts w:ascii="Arial" w:hAnsi="Arial" w:cs="Arial"/>
          <w:lang w:eastAsia="en-US"/>
        </w:rPr>
      </w:pPr>
    </w:p>
    <w:p w14:paraId="144F5E83" w14:textId="77777777" w:rsidR="00E801A4" w:rsidRPr="00F10210" w:rsidRDefault="00E801A4" w:rsidP="00E801A4">
      <w:pPr>
        <w:rPr>
          <w:rFonts w:ascii="Arial" w:hAnsi="Arial" w:cs="Arial"/>
        </w:rPr>
      </w:pPr>
    </w:p>
    <w:tbl>
      <w:tblPr>
        <w:tblW w:w="5000" w:type="pct"/>
        <w:tblCellMar>
          <w:left w:w="70" w:type="dxa"/>
          <w:right w:w="70" w:type="dxa"/>
        </w:tblCellMar>
        <w:tblLook w:val="04A0" w:firstRow="1" w:lastRow="0" w:firstColumn="1" w:lastColumn="0" w:noHBand="0" w:noVBand="1"/>
      </w:tblPr>
      <w:tblGrid>
        <w:gridCol w:w="4489"/>
        <w:gridCol w:w="1300"/>
        <w:gridCol w:w="1624"/>
        <w:gridCol w:w="1015"/>
        <w:gridCol w:w="1157"/>
        <w:gridCol w:w="1281"/>
        <w:gridCol w:w="1504"/>
        <w:gridCol w:w="1055"/>
      </w:tblGrid>
      <w:tr w:rsidR="00262F92" w:rsidRPr="00262F92" w14:paraId="114D6B3F" w14:textId="77777777" w:rsidTr="00D20B07">
        <w:trPr>
          <w:trHeight w:hRule="exact" w:val="340"/>
        </w:trPr>
        <w:tc>
          <w:tcPr>
            <w:tcW w:w="1672"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bottom"/>
            <w:hideMark/>
          </w:tcPr>
          <w:p w14:paraId="56E98405" w14:textId="77777777" w:rsidR="00262F92" w:rsidRPr="00262F92" w:rsidRDefault="00262F92" w:rsidP="00262F92">
            <w:pPr>
              <w:jc w:val="center"/>
              <w:rPr>
                <w:rFonts w:ascii="Arial" w:hAnsi="Arial" w:cs="Arial"/>
                <w:color w:val="FFFFFF"/>
                <w:sz w:val="18"/>
                <w:szCs w:val="18"/>
              </w:rPr>
            </w:pPr>
            <w:r w:rsidRPr="00262F92">
              <w:rPr>
                <w:rFonts w:ascii="Arial" w:hAnsi="Arial" w:cs="Arial"/>
                <w:color w:val="FFFFFF"/>
                <w:sz w:val="18"/>
                <w:szCs w:val="18"/>
              </w:rPr>
              <w:t> </w:t>
            </w:r>
          </w:p>
        </w:tc>
        <w:tc>
          <w:tcPr>
            <w:tcW w:w="484"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577A943F" w14:textId="77777777" w:rsidR="00262F92" w:rsidRPr="00262F92" w:rsidRDefault="00262F92" w:rsidP="00D20B07">
            <w:pPr>
              <w:jc w:val="right"/>
              <w:rPr>
                <w:rFonts w:ascii="Arial" w:hAnsi="Arial" w:cs="Arial"/>
                <w:b/>
                <w:bCs/>
                <w:color w:val="FFFFFF"/>
                <w:sz w:val="18"/>
                <w:szCs w:val="18"/>
              </w:rPr>
            </w:pPr>
            <w:r w:rsidRPr="00262F92">
              <w:rPr>
                <w:rFonts w:ascii="Arial" w:hAnsi="Arial" w:cs="Arial"/>
                <w:b/>
                <w:bCs/>
                <w:color w:val="FFFFFF"/>
                <w:sz w:val="18"/>
                <w:szCs w:val="18"/>
              </w:rPr>
              <w:t>Capital Realizado</w:t>
            </w:r>
          </w:p>
        </w:tc>
        <w:tc>
          <w:tcPr>
            <w:tcW w:w="605"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14962C53" w14:textId="77777777" w:rsidR="00262F92" w:rsidRPr="00262F92" w:rsidRDefault="00262F92" w:rsidP="00D20B07">
            <w:pPr>
              <w:jc w:val="right"/>
              <w:rPr>
                <w:rFonts w:ascii="Arial" w:hAnsi="Arial" w:cs="Arial"/>
                <w:b/>
                <w:bCs/>
                <w:color w:val="FFFFFF"/>
                <w:sz w:val="18"/>
                <w:szCs w:val="18"/>
              </w:rPr>
            </w:pPr>
            <w:r w:rsidRPr="00262F92">
              <w:rPr>
                <w:rFonts w:ascii="Arial" w:hAnsi="Arial" w:cs="Arial"/>
                <w:b/>
                <w:bCs/>
                <w:color w:val="FFFFFF"/>
                <w:sz w:val="18"/>
                <w:szCs w:val="18"/>
              </w:rPr>
              <w:t>Reservas de Reavaliação</w:t>
            </w:r>
          </w:p>
        </w:tc>
        <w:tc>
          <w:tcPr>
            <w:tcW w:w="809" w:type="pct"/>
            <w:gridSpan w:val="2"/>
            <w:tcBorders>
              <w:top w:val="single" w:sz="4" w:space="0" w:color="FFFFFF"/>
              <w:left w:val="nil"/>
              <w:bottom w:val="single" w:sz="4" w:space="0" w:color="FFFFFF"/>
              <w:right w:val="single" w:sz="4" w:space="0" w:color="FFFFFF"/>
            </w:tcBorders>
            <w:shd w:val="clear" w:color="000000" w:fill="002060"/>
            <w:vAlign w:val="center"/>
            <w:hideMark/>
          </w:tcPr>
          <w:p w14:paraId="602F3428" w14:textId="77777777" w:rsidR="00262F92" w:rsidRPr="00262F92" w:rsidRDefault="00262F92" w:rsidP="00D20B07">
            <w:pPr>
              <w:jc w:val="right"/>
              <w:rPr>
                <w:rFonts w:ascii="Arial" w:hAnsi="Arial" w:cs="Arial"/>
                <w:b/>
                <w:bCs/>
                <w:color w:val="FFFFFF"/>
                <w:sz w:val="18"/>
                <w:szCs w:val="18"/>
              </w:rPr>
            </w:pPr>
            <w:r w:rsidRPr="00262F92">
              <w:rPr>
                <w:rFonts w:ascii="Arial" w:hAnsi="Arial" w:cs="Arial"/>
                <w:b/>
                <w:bCs/>
                <w:color w:val="FFFFFF"/>
                <w:sz w:val="18"/>
                <w:szCs w:val="18"/>
              </w:rPr>
              <w:t>Reservas de Lucros</w:t>
            </w:r>
          </w:p>
        </w:tc>
        <w:tc>
          <w:tcPr>
            <w:tcW w:w="477"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0DF0D1BA" w14:textId="77777777" w:rsidR="00262F92" w:rsidRPr="00262F92" w:rsidRDefault="00262F92" w:rsidP="00D20B07">
            <w:pPr>
              <w:jc w:val="right"/>
              <w:rPr>
                <w:rFonts w:ascii="Arial" w:hAnsi="Arial" w:cs="Arial"/>
                <w:b/>
                <w:bCs/>
                <w:color w:val="FFFFFF"/>
                <w:sz w:val="18"/>
                <w:szCs w:val="18"/>
              </w:rPr>
            </w:pPr>
            <w:r w:rsidRPr="00262F92">
              <w:rPr>
                <w:rFonts w:ascii="Arial" w:hAnsi="Arial" w:cs="Arial"/>
                <w:b/>
                <w:bCs/>
                <w:color w:val="FFFFFF"/>
                <w:sz w:val="18"/>
                <w:szCs w:val="18"/>
              </w:rPr>
              <w:t>Ações em Tesouraria</w:t>
            </w:r>
          </w:p>
        </w:tc>
        <w:tc>
          <w:tcPr>
            <w:tcW w:w="560"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6AAA9553" w14:textId="77777777" w:rsidR="00262F92" w:rsidRPr="00262F92" w:rsidRDefault="00262F92" w:rsidP="00D20B07">
            <w:pPr>
              <w:jc w:val="right"/>
              <w:rPr>
                <w:rFonts w:ascii="Arial" w:hAnsi="Arial" w:cs="Arial"/>
                <w:b/>
                <w:bCs/>
                <w:color w:val="FFFFFF"/>
                <w:sz w:val="18"/>
                <w:szCs w:val="18"/>
              </w:rPr>
            </w:pPr>
            <w:r w:rsidRPr="00262F92">
              <w:rPr>
                <w:rFonts w:ascii="Arial" w:hAnsi="Arial" w:cs="Arial"/>
                <w:b/>
                <w:bCs/>
                <w:color w:val="FFFFFF"/>
                <w:sz w:val="18"/>
                <w:szCs w:val="18"/>
              </w:rPr>
              <w:t>Lucros ou Prejuízos Acumulados</w:t>
            </w:r>
          </w:p>
        </w:tc>
        <w:tc>
          <w:tcPr>
            <w:tcW w:w="393"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2D2F794E" w14:textId="77777777" w:rsidR="00262F92" w:rsidRPr="00262F92" w:rsidRDefault="00262F92" w:rsidP="00D20B07">
            <w:pPr>
              <w:jc w:val="right"/>
              <w:rPr>
                <w:rFonts w:ascii="Arial" w:hAnsi="Arial" w:cs="Arial"/>
                <w:b/>
                <w:bCs/>
                <w:color w:val="FFFFFF"/>
                <w:sz w:val="18"/>
                <w:szCs w:val="18"/>
              </w:rPr>
            </w:pPr>
            <w:r w:rsidRPr="00262F92">
              <w:rPr>
                <w:rFonts w:ascii="Arial" w:hAnsi="Arial" w:cs="Arial"/>
                <w:b/>
                <w:bCs/>
                <w:color w:val="FFFFFF"/>
                <w:sz w:val="18"/>
                <w:szCs w:val="18"/>
              </w:rPr>
              <w:t xml:space="preserve">Total </w:t>
            </w:r>
          </w:p>
        </w:tc>
      </w:tr>
      <w:tr w:rsidR="00262F92" w:rsidRPr="00262F92" w14:paraId="2E0B193B" w14:textId="77777777" w:rsidTr="00262F92">
        <w:trPr>
          <w:trHeight w:hRule="exact" w:val="454"/>
        </w:trPr>
        <w:tc>
          <w:tcPr>
            <w:tcW w:w="1672" w:type="pct"/>
            <w:vMerge/>
            <w:tcBorders>
              <w:top w:val="single" w:sz="4" w:space="0" w:color="FFFFFF"/>
              <w:left w:val="single" w:sz="4" w:space="0" w:color="FFFFFF"/>
              <w:bottom w:val="single" w:sz="4" w:space="0" w:color="FFFFFF"/>
              <w:right w:val="single" w:sz="4" w:space="0" w:color="FFFFFF"/>
            </w:tcBorders>
            <w:vAlign w:val="center"/>
            <w:hideMark/>
          </w:tcPr>
          <w:p w14:paraId="6218156B" w14:textId="77777777" w:rsidR="00262F92" w:rsidRPr="00262F92" w:rsidRDefault="00262F92" w:rsidP="00262F92">
            <w:pPr>
              <w:rPr>
                <w:rFonts w:ascii="Arial" w:hAnsi="Arial" w:cs="Arial"/>
                <w:color w:val="FFFFFF"/>
                <w:sz w:val="18"/>
                <w:szCs w:val="18"/>
              </w:rPr>
            </w:pPr>
          </w:p>
        </w:tc>
        <w:tc>
          <w:tcPr>
            <w:tcW w:w="484" w:type="pct"/>
            <w:vMerge/>
            <w:tcBorders>
              <w:top w:val="single" w:sz="4" w:space="0" w:color="FFFFFF"/>
              <w:left w:val="single" w:sz="4" w:space="0" w:color="FFFFFF"/>
              <w:bottom w:val="single" w:sz="4" w:space="0" w:color="FFFFFF"/>
              <w:right w:val="single" w:sz="4" w:space="0" w:color="FFFFFF"/>
            </w:tcBorders>
            <w:vAlign w:val="center"/>
            <w:hideMark/>
          </w:tcPr>
          <w:p w14:paraId="50FA994A" w14:textId="77777777" w:rsidR="00262F92" w:rsidRPr="00262F92" w:rsidRDefault="00262F92" w:rsidP="00D20B07">
            <w:pPr>
              <w:jc w:val="right"/>
              <w:rPr>
                <w:rFonts w:ascii="Arial" w:hAnsi="Arial" w:cs="Arial"/>
                <w:b/>
                <w:bCs/>
                <w:color w:val="FFFFFF"/>
                <w:sz w:val="18"/>
                <w:szCs w:val="18"/>
              </w:rPr>
            </w:pPr>
          </w:p>
        </w:tc>
        <w:tc>
          <w:tcPr>
            <w:tcW w:w="605" w:type="pct"/>
            <w:vMerge/>
            <w:tcBorders>
              <w:top w:val="single" w:sz="4" w:space="0" w:color="FFFFFF"/>
              <w:left w:val="single" w:sz="4" w:space="0" w:color="FFFFFF"/>
              <w:bottom w:val="single" w:sz="4" w:space="0" w:color="FFFFFF"/>
              <w:right w:val="single" w:sz="4" w:space="0" w:color="FFFFFF"/>
            </w:tcBorders>
            <w:vAlign w:val="center"/>
            <w:hideMark/>
          </w:tcPr>
          <w:p w14:paraId="38D7898B" w14:textId="77777777" w:rsidR="00262F92" w:rsidRPr="00262F92" w:rsidRDefault="00262F92" w:rsidP="00D20B07">
            <w:pPr>
              <w:jc w:val="right"/>
              <w:rPr>
                <w:rFonts w:ascii="Arial" w:hAnsi="Arial" w:cs="Arial"/>
                <w:b/>
                <w:bCs/>
                <w:color w:val="FFFFFF"/>
                <w:sz w:val="18"/>
                <w:szCs w:val="18"/>
              </w:rPr>
            </w:pPr>
          </w:p>
        </w:tc>
        <w:tc>
          <w:tcPr>
            <w:tcW w:w="378" w:type="pct"/>
            <w:tcBorders>
              <w:top w:val="nil"/>
              <w:left w:val="nil"/>
              <w:bottom w:val="single" w:sz="4" w:space="0" w:color="FFFFFF"/>
              <w:right w:val="single" w:sz="4" w:space="0" w:color="FFFFFF"/>
            </w:tcBorders>
            <w:shd w:val="clear" w:color="000000" w:fill="002060"/>
            <w:vAlign w:val="center"/>
            <w:hideMark/>
          </w:tcPr>
          <w:p w14:paraId="3FC47549" w14:textId="77777777" w:rsidR="00262F92" w:rsidRPr="00262F92" w:rsidRDefault="00262F92" w:rsidP="00D20B07">
            <w:pPr>
              <w:jc w:val="right"/>
              <w:rPr>
                <w:rFonts w:ascii="Arial" w:hAnsi="Arial" w:cs="Arial"/>
                <w:b/>
                <w:bCs/>
                <w:color w:val="FFFFFF"/>
                <w:sz w:val="18"/>
                <w:szCs w:val="18"/>
              </w:rPr>
            </w:pPr>
            <w:proofErr w:type="gramStart"/>
            <w:r w:rsidRPr="00262F92">
              <w:rPr>
                <w:rFonts w:ascii="Arial" w:hAnsi="Arial" w:cs="Arial"/>
                <w:b/>
                <w:bCs/>
                <w:color w:val="FFFFFF"/>
                <w:sz w:val="18"/>
                <w:szCs w:val="18"/>
              </w:rPr>
              <w:t>Reserva  Legal</w:t>
            </w:r>
            <w:proofErr w:type="gramEnd"/>
          </w:p>
        </w:tc>
        <w:tc>
          <w:tcPr>
            <w:tcW w:w="431" w:type="pct"/>
            <w:tcBorders>
              <w:top w:val="nil"/>
              <w:left w:val="nil"/>
              <w:bottom w:val="single" w:sz="4" w:space="0" w:color="FFFFFF"/>
              <w:right w:val="single" w:sz="4" w:space="0" w:color="FFFFFF"/>
            </w:tcBorders>
            <w:shd w:val="clear" w:color="000000" w:fill="002060"/>
            <w:vAlign w:val="center"/>
            <w:hideMark/>
          </w:tcPr>
          <w:p w14:paraId="6ED4388D" w14:textId="77777777" w:rsidR="00262F92" w:rsidRPr="00262F92" w:rsidRDefault="00262F92" w:rsidP="00D20B07">
            <w:pPr>
              <w:jc w:val="right"/>
              <w:rPr>
                <w:rFonts w:ascii="Arial" w:hAnsi="Arial" w:cs="Arial"/>
                <w:b/>
                <w:bCs/>
                <w:color w:val="FFFFFF"/>
                <w:sz w:val="18"/>
                <w:szCs w:val="18"/>
              </w:rPr>
            </w:pPr>
            <w:r w:rsidRPr="00262F92">
              <w:rPr>
                <w:rFonts w:ascii="Arial" w:hAnsi="Arial" w:cs="Arial"/>
                <w:b/>
                <w:bCs/>
                <w:color w:val="FFFFFF"/>
                <w:sz w:val="18"/>
                <w:szCs w:val="18"/>
              </w:rPr>
              <w:t>Reserva p/ Expansão</w:t>
            </w:r>
          </w:p>
        </w:tc>
        <w:tc>
          <w:tcPr>
            <w:tcW w:w="477" w:type="pct"/>
            <w:vMerge/>
            <w:tcBorders>
              <w:top w:val="single" w:sz="4" w:space="0" w:color="FFFFFF"/>
              <w:left w:val="single" w:sz="4" w:space="0" w:color="FFFFFF"/>
              <w:bottom w:val="single" w:sz="4" w:space="0" w:color="FFFFFF"/>
              <w:right w:val="single" w:sz="4" w:space="0" w:color="FFFFFF"/>
            </w:tcBorders>
            <w:vAlign w:val="center"/>
            <w:hideMark/>
          </w:tcPr>
          <w:p w14:paraId="5E8A5A8E" w14:textId="77777777" w:rsidR="00262F92" w:rsidRPr="00262F92" w:rsidRDefault="00262F92" w:rsidP="00D20B07">
            <w:pPr>
              <w:jc w:val="right"/>
              <w:rPr>
                <w:rFonts w:ascii="Arial" w:hAnsi="Arial" w:cs="Arial"/>
                <w:b/>
                <w:bCs/>
                <w:color w:val="FFFFFF"/>
                <w:sz w:val="18"/>
                <w:szCs w:val="18"/>
              </w:rPr>
            </w:pPr>
          </w:p>
        </w:tc>
        <w:tc>
          <w:tcPr>
            <w:tcW w:w="560" w:type="pct"/>
            <w:vMerge/>
            <w:tcBorders>
              <w:top w:val="single" w:sz="4" w:space="0" w:color="FFFFFF"/>
              <w:left w:val="single" w:sz="4" w:space="0" w:color="FFFFFF"/>
              <w:bottom w:val="single" w:sz="4" w:space="0" w:color="FFFFFF"/>
              <w:right w:val="single" w:sz="4" w:space="0" w:color="FFFFFF"/>
            </w:tcBorders>
            <w:vAlign w:val="center"/>
            <w:hideMark/>
          </w:tcPr>
          <w:p w14:paraId="7CC0D1A0" w14:textId="77777777" w:rsidR="00262F92" w:rsidRPr="00262F92" w:rsidRDefault="00262F92" w:rsidP="00D20B07">
            <w:pPr>
              <w:jc w:val="right"/>
              <w:rPr>
                <w:rFonts w:ascii="Arial" w:hAnsi="Arial" w:cs="Arial"/>
                <w:b/>
                <w:bCs/>
                <w:color w:val="FFFFFF"/>
                <w:sz w:val="18"/>
                <w:szCs w:val="18"/>
              </w:rPr>
            </w:pPr>
          </w:p>
        </w:tc>
        <w:tc>
          <w:tcPr>
            <w:tcW w:w="393" w:type="pct"/>
            <w:vMerge/>
            <w:tcBorders>
              <w:top w:val="single" w:sz="4" w:space="0" w:color="FFFFFF"/>
              <w:left w:val="single" w:sz="4" w:space="0" w:color="FFFFFF"/>
              <w:bottom w:val="single" w:sz="4" w:space="0" w:color="FFFFFF"/>
              <w:right w:val="single" w:sz="4" w:space="0" w:color="FFFFFF"/>
            </w:tcBorders>
            <w:vAlign w:val="center"/>
            <w:hideMark/>
          </w:tcPr>
          <w:p w14:paraId="0C36D160" w14:textId="77777777" w:rsidR="00262F92" w:rsidRPr="00262F92" w:rsidRDefault="00262F92" w:rsidP="00D20B07">
            <w:pPr>
              <w:jc w:val="right"/>
              <w:rPr>
                <w:rFonts w:ascii="Arial" w:hAnsi="Arial" w:cs="Arial"/>
                <w:b/>
                <w:bCs/>
                <w:color w:val="FFFFFF"/>
                <w:sz w:val="18"/>
                <w:szCs w:val="18"/>
              </w:rPr>
            </w:pPr>
          </w:p>
        </w:tc>
      </w:tr>
      <w:tr w:rsidR="00262F92" w:rsidRPr="00262F92" w14:paraId="47A74277" w14:textId="77777777" w:rsidTr="00B62F10">
        <w:trPr>
          <w:trHeight w:hRule="exact" w:val="340"/>
        </w:trPr>
        <w:tc>
          <w:tcPr>
            <w:tcW w:w="1672" w:type="pct"/>
            <w:tcBorders>
              <w:top w:val="single" w:sz="4" w:space="0" w:color="auto"/>
              <w:left w:val="single" w:sz="4" w:space="0" w:color="FFFFFF"/>
              <w:bottom w:val="single" w:sz="4" w:space="0" w:color="auto"/>
              <w:right w:val="single" w:sz="4" w:space="0" w:color="FFFFFF"/>
            </w:tcBorders>
            <w:shd w:val="clear" w:color="000000" w:fill="BFBFBF"/>
            <w:noWrap/>
            <w:vAlign w:val="center"/>
            <w:hideMark/>
          </w:tcPr>
          <w:p w14:paraId="7AD3BF9A" w14:textId="77777777" w:rsidR="00262F92" w:rsidRPr="00262F92" w:rsidRDefault="00262F92" w:rsidP="00B62F10">
            <w:pPr>
              <w:rPr>
                <w:rFonts w:ascii="Arial" w:hAnsi="Arial" w:cs="Arial"/>
                <w:b/>
                <w:bCs/>
                <w:sz w:val="18"/>
                <w:szCs w:val="18"/>
              </w:rPr>
            </w:pPr>
            <w:r w:rsidRPr="00262F92">
              <w:rPr>
                <w:rFonts w:ascii="Arial" w:hAnsi="Arial" w:cs="Arial"/>
                <w:b/>
                <w:bCs/>
                <w:sz w:val="18"/>
                <w:szCs w:val="18"/>
              </w:rPr>
              <w:t>Saldos em 31.12.2019</w:t>
            </w:r>
          </w:p>
        </w:tc>
        <w:tc>
          <w:tcPr>
            <w:tcW w:w="484" w:type="pct"/>
            <w:tcBorders>
              <w:top w:val="single" w:sz="4" w:space="0" w:color="auto"/>
              <w:left w:val="nil"/>
              <w:bottom w:val="single" w:sz="4" w:space="0" w:color="auto"/>
              <w:right w:val="single" w:sz="4" w:space="0" w:color="FFFFFF"/>
            </w:tcBorders>
            <w:shd w:val="clear" w:color="000000" w:fill="BFBFBF"/>
            <w:noWrap/>
            <w:vAlign w:val="center"/>
            <w:hideMark/>
          </w:tcPr>
          <w:p w14:paraId="286A689D"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254.622 </w:t>
            </w:r>
          </w:p>
        </w:tc>
        <w:tc>
          <w:tcPr>
            <w:tcW w:w="605" w:type="pct"/>
            <w:tcBorders>
              <w:top w:val="single" w:sz="4" w:space="0" w:color="auto"/>
              <w:left w:val="nil"/>
              <w:bottom w:val="single" w:sz="4" w:space="0" w:color="auto"/>
              <w:right w:val="single" w:sz="4" w:space="0" w:color="FFFFFF"/>
            </w:tcBorders>
            <w:shd w:val="clear" w:color="000000" w:fill="BFBFBF"/>
            <w:noWrap/>
            <w:vAlign w:val="center"/>
            <w:hideMark/>
          </w:tcPr>
          <w:p w14:paraId="153C17A5"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2.111 </w:t>
            </w:r>
          </w:p>
        </w:tc>
        <w:tc>
          <w:tcPr>
            <w:tcW w:w="378" w:type="pct"/>
            <w:tcBorders>
              <w:top w:val="single" w:sz="4" w:space="0" w:color="auto"/>
              <w:left w:val="nil"/>
              <w:bottom w:val="single" w:sz="4" w:space="0" w:color="auto"/>
              <w:right w:val="single" w:sz="4" w:space="0" w:color="FFFFFF"/>
            </w:tcBorders>
            <w:shd w:val="clear" w:color="000000" w:fill="BFBFBF"/>
            <w:noWrap/>
            <w:vAlign w:val="center"/>
            <w:hideMark/>
          </w:tcPr>
          <w:p w14:paraId="3D63C8CB"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12.369 </w:t>
            </w:r>
          </w:p>
        </w:tc>
        <w:tc>
          <w:tcPr>
            <w:tcW w:w="431" w:type="pct"/>
            <w:tcBorders>
              <w:top w:val="single" w:sz="4" w:space="0" w:color="auto"/>
              <w:left w:val="nil"/>
              <w:bottom w:val="single" w:sz="4" w:space="0" w:color="auto"/>
              <w:right w:val="single" w:sz="4" w:space="0" w:color="FFFFFF"/>
            </w:tcBorders>
            <w:shd w:val="clear" w:color="000000" w:fill="BFBFBF"/>
            <w:noWrap/>
            <w:vAlign w:val="center"/>
            <w:hideMark/>
          </w:tcPr>
          <w:p w14:paraId="381AE1E6"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41.166 </w:t>
            </w:r>
          </w:p>
        </w:tc>
        <w:tc>
          <w:tcPr>
            <w:tcW w:w="477" w:type="pct"/>
            <w:tcBorders>
              <w:top w:val="single" w:sz="4" w:space="0" w:color="auto"/>
              <w:left w:val="nil"/>
              <w:bottom w:val="single" w:sz="4" w:space="0" w:color="auto"/>
              <w:right w:val="single" w:sz="4" w:space="0" w:color="FFFFFF"/>
            </w:tcBorders>
            <w:shd w:val="clear" w:color="000000" w:fill="BFBFBF"/>
            <w:noWrap/>
            <w:vAlign w:val="center"/>
            <w:hideMark/>
          </w:tcPr>
          <w:p w14:paraId="7A58F956"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(15)</w:t>
            </w:r>
          </w:p>
        </w:tc>
        <w:tc>
          <w:tcPr>
            <w:tcW w:w="560" w:type="pct"/>
            <w:tcBorders>
              <w:top w:val="single" w:sz="4" w:space="0" w:color="auto"/>
              <w:left w:val="nil"/>
              <w:bottom w:val="single" w:sz="4" w:space="0" w:color="auto"/>
              <w:right w:val="single" w:sz="4" w:space="0" w:color="FFFFFF"/>
            </w:tcBorders>
            <w:shd w:val="clear" w:color="000000" w:fill="BFBFBF"/>
            <w:noWrap/>
            <w:vAlign w:val="center"/>
            <w:hideMark/>
          </w:tcPr>
          <w:p w14:paraId="42624EB4"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 </w:t>
            </w:r>
          </w:p>
        </w:tc>
        <w:tc>
          <w:tcPr>
            <w:tcW w:w="393" w:type="pct"/>
            <w:tcBorders>
              <w:top w:val="single" w:sz="4" w:space="0" w:color="auto"/>
              <w:left w:val="nil"/>
              <w:bottom w:val="single" w:sz="4" w:space="0" w:color="auto"/>
              <w:right w:val="single" w:sz="4" w:space="0" w:color="FFFFFF"/>
            </w:tcBorders>
            <w:shd w:val="clear" w:color="000000" w:fill="BFBFBF"/>
            <w:noWrap/>
            <w:vAlign w:val="center"/>
            <w:hideMark/>
          </w:tcPr>
          <w:p w14:paraId="50722FF9"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310.253 </w:t>
            </w:r>
          </w:p>
        </w:tc>
      </w:tr>
      <w:tr w:rsidR="00262F92" w:rsidRPr="00262F92" w14:paraId="14F8B75B" w14:textId="77777777" w:rsidTr="00B62F10">
        <w:trPr>
          <w:trHeight w:hRule="exact" w:val="340"/>
        </w:trPr>
        <w:tc>
          <w:tcPr>
            <w:tcW w:w="1672" w:type="pct"/>
            <w:tcBorders>
              <w:top w:val="nil"/>
              <w:left w:val="single" w:sz="4" w:space="0" w:color="FFFFFF"/>
              <w:bottom w:val="single" w:sz="4" w:space="0" w:color="FFFFFF"/>
              <w:right w:val="single" w:sz="4" w:space="0" w:color="FFFFFF"/>
            </w:tcBorders>
            <w:shd w:val="clear" w:color="auto" w:fill="auto"/>
            <w:noWrap/>
            <w:vAlign w:val="center"/>
            <w:hideMark/>
          </w:tcPr>
          <w:p w14:paraId="76ADB55B" w14:textId="77777777" w:rsidR="00262F92" w:rsidRPr="00262F92" w:rsidRDefault="00262F92" w:rsidP="00B62F10">
            <w:pPr>
              <w:rPr>
                <w:rFonts w:ascii="Arial" w:hAnsi="Arial" w:cs="Arial"/>
                <w:sz w:val="18"/>
                <w:szCs w:val="18"/>
              </w:rPr>
            </w:pPr>
            <w:r w:rsidRPr="00262F92">
              <w:rPr>
                <w:rFonts w:ascii="Arial" w:hAnsi="Arial" w:cs="Arial"/>
                <w:sz w:val="18"/>
                <w:szCs w:val="18"/>
              </w:rPr>
              <w:t>Capitalização da Reserva de Expansão</w:t>
            </w:r>
          </w:p>
        </w:tc>
        <w:tc>
          <w:tcPr>
            <w:tcW w:w="484" w:type="pct"/>
            <w:tcBorders>
              <w:top w:val="nil"/>
              <w:left w:val="nil"/>
              <w:bottom w:val="single" w:sz="4" w:space="0" w:color="FFFFFF"/>
              <w:right w:val="single" w:sz="4" w:space="0" w:color="FFFFFF"/>
            </w:tcBorders>
            <w:shd w:val="clear" w:color="auto" w:fill="auto"/>
            <w:noWrap/>
            <w:vAlign w:val="center"/>
            <w:hideMark/>
          </w:tcPr>
          <w:p w14:paraId="01135401"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605" w:type="pct"/>
            <w:tcBorders>
              <w:top w:val="nil"/>
              <w:left w:val="nil"/>
              <w:bottom w:val="single" w:sz="4" w:space="0" w:color="FFFFFF"/>
              <w:right w:val="single" w:sz="4" w:space="0" w:color="FFFFFF"/>
            </w:tcBorders>
            <w:shd w:val="clear" w:color="auto" w:fill="auto"/>
            <w:noWrap/>
            <w:vAlign w:val="center"/>
            <w:hideMark/>
          </w:tcPr>
          <w:p w14:paraId="5D8A6C39"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(35)</w:t>
            </w:r>
          </w:p>
        </w:tc>
        <w:tc>
          <w:tcPr>
            <w:tcW w:w="378" w:type="pct"/>
            <w:tcBorders>
              <w:top w:val="nil"/>
              <w:left w:val="nil"/>
              <w:bottom w:val="single" w:sz="4" w:space="0" w:color="FFFFFF"/>
              <w:right w:val="single" w:sz="4" w:space="0" w:color="FFFFFF"/>
            </w:tcBorders>
            <w:shd w:val="clear" w:color="auto" w:fill="auto"/>
            <w:noWrap/>
            <w:vAlign w:val="center"/>
            <w:hideMark/>
          </w:tcPr>
          <w:p w14:paraId="2266B9F3"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31" w:type="pct"/>
            <w:tcBorders>
              <w:top w:val="nil"/>
              <w:left w:val="nil"/>
              <w:bottom w:val="single" w:sz="4" w:space="0" w:color="FFFFFF"/>
              <w:right w:val="single" w:sz="4" w:space="0" w:color="FFFFFF"/>
            </w:tcBorders>
            <w:shd w:val="clear" w:color="auto" w:fill="auto"/>
            <w:noWrap/>
            <w:vAlign w:val="center"/>
            <w:hideMark/>
          </w:tcPr>
          <w:p w14:paraId="59F86C27"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77" w:type="pct"/>
            <w:tcBorders>
              <w:top w:val="nil"/>
              <w:left w:val="nil"/>
              <w:bottom w:val="single" w:sz="4" w:space="0" w:color="FFFFFF"/>
              <w:right w:val="single" w:sz="4" w:space="0" w:color="FFFFFF"/>
            </w:tcBorders>
            <w:shd w:val="clear" w:color="auto" w:fill="auto"/>
            <w:noWrap/>
            <w:vAlign w:val="center"/>
            <w:hideMark/>
          </w:tcPr>
          <w:p w14:paraId="2A59FBF2"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w:t>
            </w:r>
          </w:p>
        </w:tc>
        <w:tc>
          <w:tcPr>
            <w:tcW w:w="560" w:type="pct"/>
            <w:tcBorders>
              <w:top w:val="nil"/>
              <w:left w:val="nil"/>
              <w:bottom w:val="single" w:sz="4" w:space="0" w:color="FFFFFF"/>
              <w:right w:val="single" w:sz="4" w:space="0" w:color="FFFFFF"/>
            </w:tcBorders>
            <w:shd w:val="clear" w:color="auto" w:fill="auto"/>
            <w:noWrap/>
            <w:vAlign w:val="center"/>
            <w:hideMark/>
          </w:tcPr>
          <w:p w14:paraId="59233C58"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35 </w:t>
            </w:r>
          </w:p>
        </w:tc>
        <w:tc>
          <w:tcPr>
            <w:tcW w:w="393" w:type="pct"/>
            <w:tcBorders>
              <w:top w:val="nil"/>
              <w:left w:val="nil"/>
              <w:bottom w:val="single" w:sz="4" w:space="0" w:color="FFFFFF"/>
              <w:right w:val="single" w:sz="4" w:space="0" w:color="FFFFFF"/>
            </w:tcBorders>
            <w:shd w:val="clear" w:color="auto" w:fill="auto"/>
            <w:noWrap/>
            <w:vAlign w:val="center"/>
            <w:hideMark/>
          </w:tcPr>
          <w:p w14:paraId="37CED61C"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r>
      <w:tr w:rsidR="00262F92" w:rsidRPr="00262F92" w14:paraId="6D2680D0" w14:textId="77777777" w:rsidTr="00B62F10">
        <w:trPr>
          <w:trHeight w:hRule="exact" w:val="340"/>
        </w:trPr>
        <w:tc>
          <w:tcPr>
            <w:tcW w:w="1672" w:type="pct"/>
            <w:tcBorders>
              <w:top w:val="nil"/>
              <w:left w:val="single" w:sz="4" w:space="0" w:color="FFFFFF"/>
              <w:bottom w:val="single" w:sz="4" w:space="0" w:color="FFFFFF"/>
              <w:right w:val="single" w:sz="4" w:space="0" w:color="FFFFFF"/>
            </w:tcBorders>
            <w:shd w:val="clear" w:color="000000" w:fill="D9D9D9"/>
            <w:noWrap/>
            <w:vAlign w:val="center"/>
            <w:hideMark/>
          </w:tcPr>
          <w:p w14:paraId="249EE6F7" w14:textId="77777777" w:rsidR="00262F92" w:rsidRPr="00262F92" w:rsidRDefault="00262F92" w:rsidP="00B62F10">
            <w:pPr>
              <w:rPr>
                <w:rFonts w:ascii="Arial" w:hAnsi="Arial" w:cs="Arial"/>
                <w:sz w:val="18"/>
                <w:szCs w:val="18"/>
              </w:rPr>
            </w:pPr>
            <w:r w:rsidRPr="00262F92">
              <w:rPr>
                <w:rFonts w:ascii="Arial" w:hAnsi="Arial" w:cs="Arial"/>
                <w:sz w:val="18"/>
                <w:szCs w:val="18"/>
              </w:rPr>
              <w:t>Lucro Líquido do Exercício</w:t>
            </w:r>
          </w:p>
        </w:tc>
        <w:tc>
          <w:tcPr>
            <w:tcW w:w="484" w:type="pct"/>
            <w:tcBorders>
              <w:top w:val="nil"/>
              <w:left w:val="nil"/>
              <w:bottom w:val="single" w:sz="4" w:space="0" w:color="FFFFFF"/>
              <w:right w:val="single" w:sz="4" w:space="0" w:color="FFFFFF"/>
            </w:tcBorders>
            <w:shd w:val="clear" w:color="000000" w:fill="D9D9D9"/>
            <w:noWrap/>
            <w:vAlign w:val="center"/>
            <w:hideMark/>
          </w:tcPr>
          <w:p w14:paraId="7F0F6173"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605" w:type="pct"/>
            <w:tcBorders>
              <w:top w:val="nil"/>
              <w:left w:val="nil"/>
              <w:bottom w:val="single" w:sz="4" w:space="0" w:color="FFFFFF"/>
              <w:right w:val="single" w:sz="4" w:space="0" w:color="FFFFFF"/>
            </w:tcBorders>
            <w:shd w:val="clear" w:color="000000" w:fill="D9D9D9"/>
            <w:noWrap/>
            <w:vAlign w:val="center"/>
            <w:hideMark/>
          </w:tcPr>
          <w:p w14:paraId="0C1A832C"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378" w:type="pct"/>
            <w:tcBorders>
              <w:top w:val="nil"/>
              <w:left w:val="nil"/>
              <w:bottom w:val="single" w:sz="4" w:space="0" w:color="FFFFFF"/>
              <w:right w:val="single" w:sz="4" w:space="0" w:color="FFFFFF"/>
            </w:tcBorders>
            <w:shd w:val="clear" w:color="000000" w:fill="D9D9D9"/>
            <w:noWrap/>
            <w:vAlign w:val="center"/>
            <w:hideMark/>
          </w:tcPr>
          <w:p w14:paraId="7026F557"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31" w:type="pct"/>
            <w:tcBorders>
              <w:top w:val="nil"/>
              <w:left w:val="nil"/>
              <w:bottom w:val="single" w:sz="4" w:space="0" w:color="FFFFFF"/>
              <w:right w:val="single" w:sz="4" w:space="0" w:color="FFFFFF"/>
            </w:tcBorders>
            <w:shd w:val="clear" w:color="000000" w:fill="D9D9D9"/>
            <w:noWrap/>
            <w:vAlign w:val="center"/>
            <w:hideMark/>
          </w:tcPr>
          <w:p w14:paraId="219EF9F3"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77" w:type="pct"/>
            <w:tcBorders>
              <w:top w:val="nil"/>
              <w:left w:val="nil"/>
              <w:bottom w:val="single" w:sz="4" w:space="0" w:color="FFFFFF"/>
              <w:right w:val="single" w:sz="4" w:space="0" w:color="FFFFFF"/>
            </w:tcBorders>
            <w:shd w:val="clear" w:color="000000" w:fill="D9D9D9"/>
            <w:noWrap/>
            <w:vAlign w:val="center"/>
            <w:hideMark/>
          </w:tcPr>
          <w:p w14:paraId="6AE7B61E"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560" w:type="pct"/>
            <w:tcBorders>
              <w:top w:val="nil"/>
              <w:left w:val="nil"/>
              <w:bottom w:val="single" w:sz="4" w:space="0" w:color="FFFFFF"/>
              <w:right w:val="single" w:sz="4" w:space="0" w:color="FFFFFF"/>
            </w:tcBorders>
            <w:shd w:val="clear" w:color="000000" w:fill="D9D9D9"/>
            <w:noWrap/>
            <w:vAlign w:val="center"/>
            <w:hideMark/>
          </w:tcPr>
          <w:p w14:paraId="56428ABE"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17.604 </w:t>
            </w:r>
          </w:p>
        </w:tc>
        <w:tc>
          <w:tcPr>
            <w:tcW w:w="393" w:type="pct"/>
            <w:tcBorders>
              <w:top w:val="nil"/>
              <w:left w:val="nil"/>
              <w:bottom w:val="single" w:sz="4" w:space="0" w:color="FFFFFF"/>
              <w:right w:val="single" w:sz="4" w:space="0" w:color="FFFFFF"/>
            </w:tcBorders>
            <w:shd w:val="clear" w:color="000000" w:fill="D9D9D9"/>
            <w:noWrap/>
            <w:vAlign w:val="center"/>
            <w:hideMark/>
          </w:tcPr>
          <w:p w14:paraId="51D17FF3"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17.604 </w:t>
            </w:r>
          </w:p>
        </w:tc>
      </w:tr>
      <w:tr w:rsidR="00262F92" w:rsidRPr="00262F92" w14:paraId="0B88C257" w14:textId="77777777" w:rsidTr="00B62F10">
        <w:trPr>
          <w:trHeight w:hRule="exact" w:val="340"/>
        </w:trPr>
        <w:tc>
          <w:tcPr>
            <w:tcW w:w="1672" w:type="pct"/>
            <w:tcBorders>
              <w:top w:val="single" w:sz="4" w:space="0" w:color="auto"/>
              <w:left w:val="single" w:sz="4" w:space="0" w:color="FFFFFF"/>
              <w:bottom w:val="single" w:sz="4" w:space="0" w:color="auto"/>
              <w:right w:val="single" w:sz="4" w:space="0" w:color="FFFFFF"/>
            </w:tcBorders>
            <w:shd w:val="clear" w:color="000000" w:fill="BFBFBF"/>
            <w:noWrap/>
            <w:vAlign w:val="center"/>
            <w:hideMark/>
          </w:tcPr>
          <w:p w14:paraId="7928AF35" w14:textId="77777777" w:rsidR="00262F92" w:rsidRPr="00262F92" w:rsidRDefault="00262F92" w:rsidP="00B62F10">
            <w:pPr>
              <w:rPr>
                <w:rFonts w:ascii="Arial" w:hAnsi="Arial" w:cs="Arial"/>
                <w:b/>
                <w:bCs/>
                <w:sz w:val="18"/>
                <w:szCs w:val="18"/>
              </w:rPr>
            </w:pPr>
            <w:r w:rsidRPr="00262F92">
              <w:rPr>
                <w:rFonts w:ascii="Arial" w:hAnsi="Arial" w:cs="Arial"/>
                <w:b/>
                <w:bCs/>
                <w:sz w:val="18"/>
                <w:szCs w:val="18"/>
              </w:rPr>
              <w:t>Saldos em 30.06.2020</w:t>
            </w:r>
          </w:p>
        </w:tc>
        <w:tc>
          <w:tcPr>
            <w:tcW w:w="484" w:type="pct"/>
            <w:tcBorders>
              <w:top w:val="single" w:sz="4" w:space="0" w:color="auto"/>
              <w:left w:val="nil"/>
              <w:bottom w:val="single" w:sz="4" w:space="0" w:color="auto"/>
              <w:right w:val="single" w:sz="4" w:space="0" w:color="FFFFFF"/>
            </w:tcBorders>
            <w:shd w:val="clear" w:color="000000" w:fill="BFBFBF"/>
            <w:noWrap/>
            <w:vAlign w:val="center"/>
            <w:hideMark/>
          </w:tcPr>
          <w:p w14:paraId="28D68A01"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254.622 </w:t>
            </w:r>
          </w:p>
        </w:tc>
        <w:tc>
          <w:tcPr>
            <w:tcW w:w="605" w:type="pct"/>
            <w:tcBorders>
              <w:top w:val="single" w:sz="4" w:space="0" w:color="auto"/>
              <w:left w:val="nil"/>
              <w:bottom w:val="single" w:sz="4" w:space="0" w:color="auto"/>
              <w:right w:val="single" w:sz="4" w:space="0" w:color="FFFFFF"/>
            </w:tcBorders>
            <w:shd w:val="clear" w:color="000000" w:fill="BFBFBF"/>
            <w:noWrap/>
            <w:vAlign w:val="center"/>
            <w:hideMark/>
          </w:tcPr>
          <w:p w14:paraId="497904AE"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2.076 </w:t>
            </w:r>
          </w:p>
        </w:tc>
        <w:tc>
          <w:tcPr>
            <w:tcW w:w="378" w:type="pct"/>
            <w:tcBorders>
              <w:top w:val="single" w:sz="4" w:space="0" w:color="auto"/>
              <w:left w:val="nil"/>
              <w:bottom w:val="single" w:sz="4" w:space="0" w:color="auto"/>
              <w:right w:val="single" w:sz="4" w:space="0" w:color="FFFFFF"/>
            </w:tcBorders>
            <w:shd w:val="clear" w:color="000000" w:fill="BFBFBF"/>
            <w:noWrap/>
            <w:vAlign w:val="center"/>
            <w:hideMark/>
          </w:tcPr>
          <w:p w14:paraId="42B56984"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12.369 </w:t>
            </w:r>
          </w:p>
        </w:tc>
        <w:tc>
          <w:tcPr>
            <w:tcW w:w="431" w:type="pct"/>
            <w:tcBorders>
              <w:top w:val="single" w:sz="4" w:space="0" w:color="auto"/>
              <w:left w:val="nil"/>
              <w:bottom w:val="single" w:sz="4" w:space="0" w:color="auto"/>
              <w:right w:val="single" w:sz="4" w:space="0" w:color="FFFFFF"/>
            </w:tcBorders>
            <w:shd w:val="clear" w:color="000000" w:fill="BFBFBF"/>
            <w:noWrap/>
            <w:vAlign w:val="center"/>
            <w:hideMark/>
          </w:tcPr>
          <w:p w14:paraId="449DD2C8"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41.166 </w:t>
            </w:r>
          </w:p>
        </w:tc>
        <w:tc>
          <w:tcPr>
            <w:tcW w:w="477" w:type="pct"/>
            <w:tcBorders>
              <w:top w:val="single" w:sz="4" w:space="0" w:color="auto"/>
              <w:left w:val="nil"/>
              <w:bottom w:val="single" w:sz="4" w:space="0" w:color="auto"/>
              <w:right w:val="single" w:sz="4" w:space="0" w:color="FFFFFF"/>
            </w:tcBorders>
            <w:shd w:val="clear" w:color="000000" w:fill="BFBFBF"/>
            <w:noWrap/>
            <w:vAlign w:val="center"/>
            <w:hideMark/>
          </w:tcPr>
          <w:p w14:paraId="75AC16B9"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(15)</w:t>
            </w:r>
          </w:p>
        </w:tc>
        <w:tc>
          <w:tcPr>
            <w:tcW w:w="560" w:type="pct"/>
            <w:tcBorders>
              <w:top w:val="single" w:sz="4" w:space="0" w:color="auto"/>
              <w:left w:val="nil"/>
              <w:bottom w:val="single" w:sz="4" w:space="0" w:color="auto"/>
              <w:right w:val="single" w:sz="4" w:space="0" w:color="FFFFFF"/>
            </w:tcBorders>
            <w:shd w:val="clear" w:color="000000" w:fill="BFBFBF"/>
            <w:noWrap/>
            <w:vAlign w:val="center"/>
            <w:hideMark/>
          </w:tcPr>
          <w:p w14:paraId="65F0AFC4"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17.639 </w:t>
            </w:r>
          </w:p>
        </w:tc>
        <w:tc>
          <w:tcPr>
            <w:tcW w:w="393" w:type="pct"/>
            <w:tcBorders>
              <w:top w:val="single" w:sz="4" w:space="0" w:color="auto"/>
              <w:left w:val="nil"/>
              <w:bottom w:val="single" w:sz="4" w:space="0" w:color="auto"/>
              <w:right w:val="single" w:sz="4" w:space="0" w:color="FFFFFF"/>
            </w:tcBorders>
            <w:shd w:val="clear" w:color="000000" w:fill="BFBFBF"/>
            <w:noWrap/>
            <w:vAlign w:val="center"/>
            <w:hideMark/>
          </w:tcPr>
          <w:p w14:paraId="5D93D615"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327.857 </w:t>
            </w:r>
          </w:p>
        </w:tc>
      </w:tr>
      <w:tr w:rsidR="00262F92" w:rsidRPr="00262F92" w14:paraId="1159032D" w14:textId="77777777" w:rsidTr="00B62F10">
        <w:trPr>
          <w:trHeight w:hRule="exact" w:val="340"/>
        </w:trPr>
        <w:tc>
          <w:tcPr>
            <w:tcW w:w="1672" w:type="pct"/>
            <w:tcBorders>
              <w:top w:val="nil"/>
              <w:left w:val="single" w:sz="4" w:space="0" w:color="FFFFFF"/>
              <w:bottom w:val="single" w:sz="4" w:space="0" w:color="FFFFFF"/>
              <w:right w:val="single" w:sz="4" w:space="0" w:color="FFFFFF"/>
            </w:tcBorders>
            <w:shd w:val="clear" w:color="000000" w:fill="D9D9D9"/>
            <w:noWrap/>
            <w:vAlign w:val="center"/>
            <w:hideMark/>
          </w:tcPr>
          <w:p w14:paraId="18944DDD" w14:textId="77777777" w:rsidR="00262F92" w:rsidRPr="00262F92" w:rsidRDefault="00262F92" w:rsidP="00B62F10">
            <w:pPr>
              <w:rPr>
                <w:rFonts w:ascii="Arial" w:hAnsi="Arial" w:cs="Arial"/>
                <w:sz w:val="18"/>
                <w:szCs w:val="18"/>
              </w:rPr>
            </w:pPr>
            <w:r w:rsidRPr="00262F92">
              <w:rPr>
                <w:rFonts w:ascii="Arial" w:hAnsi="Arial" w:cs="Arial"/>
                <w:sz w:val="18"/>
                <w:szCs w:val="18"/>
              </w:rPr>
              <w:t>Capitalização da Reserva de Expansão</w:t>
            </w:r>
          </w:p>
        </w:tc>
        <w:tc>
          <w:tcPr>
            <w:tcW w:w="484" w:type="pct"/>
            <w:tcBorders>
              <w:top w:val="nil"/>
              <w:left w:val="nil"/>
              <w:bottom w:val="single" w:sz="4" w:space="0" w:color="FFFFFF"/>
              <w:right w:val="single" w:sz="4" w:space="0" w:color="FFFFFF"/>
            </w:tcBorders>
            <w:shd w:val="clear" w:color="000000" w:fill="D9D9D9"/>
            <w:noWrap/>
            <w:vAlign w:val="center"/>
            <w:hideMark/>
          </w:tcPr>
          <w:p w14:paraId="0C7BCAFD"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27.984 </w:t>
            </w:r>
          </w:p>
        </w:tc>
        <w:tc>
          <w:tcPr>
            <w:tcW w:w="605" w:type="pct"/>
            <w:tcBorders>
              <w:top w:val="nil"/>
              <w:left w:val="nil"/>
              <w:bottom w:val="single" w:sz="4" w:space="0" w:color="FFFFFF"/>
              <w:right w:val="single" w:sz="4" w:space="0" w:color="FFFFFF"/>
            </w:tcBorders>
            <w:shd w:val="clear" w:color="000000" w:fill="D9D9D9"/>
            <w:noWrap/>
            <w:vAlign w:val="center"/>
            <w:hideMark/>
          </w:tcPr>
          <w:p w14:paraId="04270C21"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(36)</w:t>
            </w:r>
          </w:p>
        </w:tc>
        <w:tc>
          <w:tcPr>
            <w:tcW w:w="378" w:type="pct"/>
            <w:tcBorders>
              <w:top w:val="nil"/>
              <w:left w:val="nil"/>
              <w:bottom w:val="single" w:sz="4" w:space="0" w:color="FFFFFF"/>
              <w:right w:val="single" w:sz="4" w:space="0" w:color="FFFFFF"/>
            </w:tcBorders>
            <w:shd w:val="clear" w:color="000000" w:fill="D9D9D9"/>
            <w:noWrap/>
            <w:vAlign w:val="center"/>
            <w:hideMark/>
          </w:tcPr>
          <w:p w14:paraId="6908F4A6"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31" w:type="pct"/>
            <w:tcBorders>
              <w:top w:val="nil"/>
              <w:left w:val="nil"/>
              <w:bottom w:val="single" w:sz="4" w:space="0" w:color="FFFFFF"/>
              <w:right w:val="single" w:sz="4" w:space="0" w:color="FFFFFF"/>
            </w:tcBorders>
            <w:shd w:val="clear" w:color="000000" w:fill="D9D9D9"/>
            <w:noWrap/>
            <w:vAlign w:val="center"/>
            <w:hideMark/>
          </w:tcPr>
          <w:p w14:paraId="179E7A05"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(27.984)</w:t>
            </w:r>
          </w:p>
        </w:tc>
        <w:tc>
          <w:tcPr>
            <w:tcW w:w="477" w:type="pct"/>
            <w:tcBorders>
              <w:top w:val="nil"/>
              <w:left w:val="nil"/>
              <w:bottom w:val="single" w:sz="4" w:space="0" w:color="FFFFFF"/>
              <w:right w:val="single" w:sz="4" w:space="0" w:color="FFFFFF"/>
            </w:tcBorders>
            <w:shd w:val="clear" w:color="000000" w:fill="D9D9D9"/>
            <w:noWrap/>
            <w:vAlign w:val="center"/>
            <w:hideMark/>
          </w:tcPr>
          <w:p w14:paraId="35BBD301" w14:textId="4585A953" w:rsidR="00262F92" w:rsidRPr="00262F92" w:rsidRDefault="0008438E" w:rsidP="00B62F10">
            <w:pPr>
              <w:jc w:val="right"/>
              <w:rPr>
                <w:rFonts w:ascii="Arial" w:hAnsi="Arial" w:cs="Arial"/>
                <w:sz w:val="18"/>
                <w:szCs w:val="18"/>
              </w:rPr>
            </w:pPr>
            <w:r>
              <w:rPr>
                <w:rFonts w:ascii="Arial" w:hAnsi="Arial" w:cs="Arial"/>
                <w:sz w:val="18"/>
                <w:szCs w:val="18"/>
              </w:rPr>
              <w:t>-</w:t>
            </w:r>
            <w:r w:rsidR="00262F92" w:rsidRPr="00262F92">
              <w:rPr>
                <w:rFonts w:ascii="Arial" w:hAnsi="Arial" w:cs="Arial"/>
                <w:sz w:val="18"/>
                <w:szCs w:val="18"/>
              </w:rPr>
              <w:t> </w:t>
            </w:r>
          </w:p>
        </w:tc>
        <w:tc>
          <w:tcPr>
            <w:tcW w:w="560" w:type="pct"/>
            <w:tcBorders>
              <w:top w:val="nil"/>
              <w:left w:val="nil"/>
              <w:bottom w:val="single" w:sz="4" w:space="0" w:color="FFFFFF"/>
              <w:right w:val="single" w:sz="4" w:space="0" w:color="FFFFFF"/>
            </w:tcBorders>
            <w:shd w:val="clear" w:color="000000" w:fill="D9D9D9"/>
            <w:noWrap/>
            <w:vAlign w:val="center"/>
            <w:hideMark/>
          </w:tcPr>
          <w:p w14:paraId="019AA841"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36 </w:t>
            </w:r>
          </w:p>
        </w:tc>
        <w:tc>
          <w:tcPr>
            <w:tcW w:w="393" w:type="pct"/>
            <w:tcBorders>
              <w:top w:val="nil"/>
              <w:left w:val="nil"/>
              <w:bottom w:val="single" w:sz="4" w:space="0" w:color="FFFFFF"/>
              <w:right w:val="single" w:sz="4" w:space="0" w:color="FFFFFF"/>
            </w:tcBorders>
            <w:shd w:val="clear" w:color="000000" w:fill="D9D9D9"/>
            <w:noWrap/>
            <w:vAlign w:val="center"/>
            <w:hideMark/>
          </w:tcPr>
          <w:p w14:paraId="253585C1"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r>
      <w:tr w:rsidR="00262F92" w:rsidRPr="00262F92" w14:paraId="109134FA" w14:textId="77777777" w:rsidTr="00B62F10">
        <w:trPr>
          <w:trHeight w:hRule="exact" w:val="340"/>
        </w:trPr>
        <w:tc>
          <w:tcPr>
            <w:tcW w:w="1672" w:type="pct"/>
            <w:tcBorders>
              <w:top w:val="nil"/>
              <w:left w:val="single" w:sz="4" w:space="0" w:color="FFFFFF"/>
              <w:bottom w:val="single" w:sz="4" w:space="0" w:color="FFFFFF"/>
              <w:right w:val="single" w:sz="4" w:space="0" w:color="FFFFFF"/>
            </w:tcBorders>
            <w:shd w:val="clear" w:color="000000" w:fill="FFFFFF"/>
            <w:noWrap/>
            <w:vAlign w:val="center"/>
            <w:hideMark/>
          </w:tcPr>
          <w:p w14:paraId="1EDB8DF5" w14:textId="77777777" w:rsidR="00262F92" w:rsidRPr="00262F92" w:rsidRDefault="00262F92" w:rsidP="00B62F10">
            <w:pPr>
              <w:rPr>
                <w:rFonts w:ascii="Arial" w:hAnsi="Arial" w:cs="Arial"/>
                <w:sz w:val="18"/>
                <w:szCs w:val="18"/>
              </w:rPr>
            </w:pPr>
            <w:r w:rsidRPr="00262F92">
              <w:rPr>
                <w:rFonts w:ascii="Arial" w:hAnsi="Arial" w:cs="Arial"/>
                <w:sz w:val="18"/>
                <w:szCs w:val="18"/>
              </w:rPr>
              <w:t>Lucro (Prejuízo) Líquido do Exercício</w:t>
            </w:r>
          </w:p>
        </w:tc>
        <w:tc>
          <w:tcPr>
            <w:tcW w:w="484" w:type="pct"/>
            <w:tcBorders>
              <w:top w:val="nil"/>
              <w:left w:val="nil"/>
              <w:bottom w:val="single" w:sz="4" w:space="0" w:color="FFFFFF"/>
              <w:right w:val="single" w:sz="4" w:space="0" w:color="FFFFFF"/>
            </w:tcBorders>
            <w:shd w:val="clear" w:color="000000" w:fill="FFFFFF"/>
            <w:noWrap/>
            <w:vAlign w:val="center"/>
            <w:hideMark/>
          </w:tcPr>
          <w:p w14:paraId="67E1BF77"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605" w:type="pct"/>
            <w:tcBorders>
              <w:top w:val="nil"/>
              <w:left w:val="nil"/>
              <w:bottom w:val="single" w:sz="4" w:space="0" w:color="FFFFFF"/>
              <w:right w:val="single" w:sz="4" w:space="0" w:color="FFFFFF"/>
            </w:tcBorders>
            <w:shd w:val="clear" w:color="000000" w:fill="FFFFFF"/>
            <w:noWrap/>
            <w:vAlign w:val="center"/>
            <w:hideMark/>
          </w:tcPr>
          <w:p w14:paraId="5A7B170D"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378" w:type="pct"/>
            <w:tcBorders>
              <w:top w:val="nil"/>
              <w:left w:val="nil"/>
              <w:bottom w:val="single" w:sz="4" w:space="0" w:color="FFFFFF"/>
              <w:right w:val="single" w:sz="4" w:space="0" w:color="FFFFFF"/>
            </w:tcBorders>
            <w:shd w:val="clear" w:color="000000" w:fill="FFFFFF"/>
            <w:noWrap/>
            <w:vAlign w:val="center"/>
            <w:hideMark/>
          </w:tcPr>
          <w:p w14:paraId="3F303593"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31" w:type="pct"/>
            <w:tcBorders>
              <w:top w:val="nil"/>
              <w:left w:val="nil"/>
              <w:bottom w:val="single" w:sz="4" w:space="0" w:color="FFFFFF"/>
              <w:right w:val="single" w:sz="4" w:space="0" w:color="FFFFFF"/>
            </w:tcBorders>
            <w:shd w:val="clear" w:color="000000" w:fill="FFFFFF"/>
            <w:noWrap/>
            <w:vAlign w:val="center"/>
            <w:hideMark/>
          </w:tcPr>
          <w:p w14:paraId="378418CD"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77" w:type="pct"/>
            <w:tcBorders>
              <w:top w:val="nil"/>
              <w:left w:val="nil"/>
              <w:bottom w:val="single" w:sz="4" w:space="0" w:color="FFFFFF"/>
              <w:right w:val="single" w:sz="4" w:space="0" w:color="FFFFFF"/>
            </w:tcBorders>
            <w:shd w:val="clear" w:color="000000" w:fill="FFFFFF"/>
            <w:noWrap/>
            <w:vAlign w:val="center"/>
            <w:hideMark/>
          </w:tcPr>
          <w:p w14:paraId="61B8467D"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560" w:type="pct"/>
            <w:tcBorders>
              <w:top w:val="nil"/>
              <w:left w:val="nil"/>
              <w:bottom w:val="single" w:sz="4" w:space="0" w:color="FFFFFF"/>
              <w:right w:val="single" w:sz="4" w:space="0" w:color="FFFFFF"/>
            </w:tcBorders>
            <w:shd w:val="clear" w:color="000000" w:fill="FFFFFF"/>
            <w:noWrap/>
            <w:vAlign w:val="center"/>
            <w:hideMark/>
          </w:tcPr>
          <w:p w14:paraId="75751754"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(107.197)</w:t>
            </w:r>
          </w:p>
        </w:tc>
        <w:tc>
          <w:tcPr>
            <w:tcW w:w="393" w:type="pct"/>
            <w:tcBorders>
              <w:top w:val="nil"/>
              <w:left w:val="nil"/>
              <w:bottom w:val="single" w:sz="4" w:space="0" w:color="FFFFFF"/>
              <w:right w:val="single" w:sz="4" w:space="0" w:color="FFFFFF"/>
            </w:tcBorders>
            <w:shd w:val="clear" w:color="000000" w:fill="FFFFFF"/>
            <w:noWrap/>
            <w:vAlign w:val="center"/>
            <w:hideMark/>
          </w:tcPr>
          <w:p w14:paraId="280CDD44"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(107.197)</w:t>
            </w:r>
          </w:p>
        </w:tc>
      </w:tr>
      <w:tr w:rsidR="00262F92" w:rsidRPr="00262F92" w14:paraId="1A99C5A8" w14:textId="77777777" w:rsidTr="00B62F10">
        <w:trPr>
          <w:trHeight w:hRule="exact" w:val="340"/>
        </w:trPr>
        <w:tc>
          <w:tcPr>
            <w:tcW w:w="1672" w:type="pct"/>
            <w:tcBorders>
              <w:top w:val="nil"/>
              <w:left w:val="single" w:sz="4" w:space="0" w:color="FFFFFF"/>
              <w:bottom w:val="single" w:sz="4" w:space="0" w:color="FFFFFF"/>
              <w:right w:val="single" w:sz="4" w:space="0" w:color="FFFFFF"/>
            </w:tcBorders>
            <w:shd w:val="clear" w:color="000000" w:fill="D9D9D9"/>
            <w:noWrap/>
            <w:vAlign w:val="center"/>
            <w:hideMark/>
          </w:tcPr>
          <w:p w14:paraId="2DAA01EF" w14:textId="77777777" w:rsidR="00262F92" w:rsidRPr="00262F92" w:rsidRDefault="00262F92" w:rsidP="00B62F10">
            <w:pPr>
              <w:rPr>
                <w:rFonts w:ascii="Arial" w:hAnsi="Arial" w:cs="Arial"/>
                <w:sz w:val="18"/>
                <w:szCs w:val="18"/>
              </w:rPr>
            </w:pPr>
            <w:r w:rsidRPr="00262F92">
              <w:rPr>
                <w:rFonts w:ascii="Arial" w:hAnsi="Arial" w:cs="Arial"/>
                <w:sz w:val="18"/>
                <w:szCs w:val="18"/>
              </w:rPr>
              <w:t>Destinações:  Reserva Legal</w:t>
            </w:r>
          </w:p>
        </w:tc>
        <w:tc>
          <w:tcPr>
            <w:tcW w:w="484" w:type="pct"/>
            <w:tcBorders>
              <w:top w:val="nil"/>
              <w:left w:val="nil"/>
              <w:bottom w:val="single" w:sz="4" w:space="0" w:color="FFFFFF"/>
              <w:right w:val="single" w:sz="4" w:space="0" w:color="FFFFFF"/>
            </w:tcBorders>
            <w:shd w:val="clear" w:color="000000" w:fill="D9D9D9"/>
            <w:noWrap/>
            <w:vAlign w:val="center"/>
            <w:hideMark/>
          </w:tcPr>
          <w:p w14:paraId="6E19009E"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605" w:type="pct"/>
            <w:tcBorders>
              <w:top w:val="nil"/>
              <w:left w:val="nil"/>
              <w:bottom w:val="single" w:sz="4" w:space="0" w:color="FFFFFF"/>
              <w:right w:val="single" w:sz="4" w:space="0" w:color="FFFFFF"/>
            </w:tcBorders>
            <w:shd w:val="clear" w:color="000000" w:fill="D9D9D9"/>
            <w:noWrap/>
            <w:vAlign w:val="center"/>
            <w:hideMark/>
          </w:tcPr>
          <w:p w14:paraId="5039A296"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378" w:type="pct"/>
            <w:tcBorders>
              <w:top w:val="nil"/>
              <w:left w:val="nil"/>
              <w:bottom w:val="single" w:sz="4" w:space="0" w:color="FFFFFF"/>
              <w:right w:val="single" w:sz="4" w:space="0" w:color="FFFFFF"/>
            </w:tcBorders>
            <w:shd w:val="clear" w:color="000000" w:fill="D9D9D9"/>
            <w:noWrap/>
            <w:vAlign w:val="center"/>
            <w:hideMark/>
          </w:tcPr>
          <w:p w14:paraId="4E1F31A1"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(12.369)</w:t>
            </w:r>
          </w:p>
        </w:tc>
        <w:tc>
          <w:tcPr>
            <w:tcW w:w="431" w:type="pct"/>
            <w:tcBorders>
              <w:top w:val="nil"/>
              <w:left w:val="nil"/>
              <w:bottom w:val="single" w:sz="4" w:space="0" w:color="FFFFFF"/>
              <w:right w:val="single" w:sz="4" w:space="0" w:color="FFFFFF"/>
            </w:tcBorders>
            <w:shd w:val="clear" w:color="000000" w:fill="D9D9D9"/>
            <w:noWrap/>
            <w:vAlign w:val="center"/>
            <w:hideMark/>
          </w:tcPr>
          <w:p w14:paraId="1DBFBEDD"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77" w:type="pct"/>
            <w:tcBorders>
              <w:top w:val="nil"/>
              <w:left w:val="nil"/>
              <w:bottom w:val="single" w:sz="4" w:space="0" w:color="FFFFFF"/>
              <w:right w:val="single" w:sz="4" w:space="0" w:color="FFFFFF"/>
            </w:tcBorders>
            <w:shd w:val="clear" w:color="000000" w:fill="D9D9D9"/>
            <w:noWrap/>
            <w:vAlign w:val="center"/>
            <w:hideMark/>
          </w:tcPr>
          <w:p w14:paraId="6009E1CD"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560" w:type="pct"/>
            <w:tcBorders>
              <w:top w:val="nil"/>
              <w:left w:val="nil"/>
              <w:bottom w:val="single" w:sz="4" w:space="0" w:color="FFFFFF"/>
              <w:right w:val="single" w:sz="4" w:space="0" w:color="FFFFFF"/>
            </w:tcBorders>
            <w:shd w:val="clear" w:color="000000" w:fill="D9D9D9"/>
            <w:noWrap/>
            <w:vAlign w:val="center"/>
            <w:hideMark/>
          </w:tcPr>
          <w:p w14:paraId="7628542E"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12.369 </w:t>
            </w:r>
          </w:p>
        </w:tc>
        <w:tc>
          <w:tcPr>
            <w:tcW w:w="393" w:type="pct"/>
            <w:tcBorders>
              <w:top w:val="nil"/>
              <w:left w:val="nil"/>
              <w:bottom w:val="single" w:sz="4" w:space="0" w:color="FFFFFF"/>
              <w:right w:val="single" w:sz="4" w:space="0" w:color="FFFFFF"/>
            </w:tcBorders>
            <w:shd w:val="clear" w:color="000000" w:fill="D9D9D9"/>
            <w:noWrap/>
            <w:vAlign w:val="center"/>
            <w:hideMark/>
          </w:tcPr>
          <w:p w14:paraId="04325955"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r>
      <w:tr w:rsidR="00262F92" w:rsidRPr="00262F92" w14:paraId="509AC361" w14:textId="77777777" w:rsidTr="00B62F10">
        <w:trPr>
          <w:trHeight w:hRule="exact" w:val="340"/>
        </w:trPr>
        <w:tc>
          <w:tcPr>
            <w:tcW w:w="1672" w:type="pct"/>
            <w:tcBorders>
              <w:top w:val="nil"/>
              <w:left w:val="single" w:sz="4" w:space="0" w:color="FFFFFF"/>
              <w:bottom w:val="single" w:sz="4" w:space="0" w:color="FFFFFF"/>
              <w:right w:val="single" w:sz="4" w:space="0" w:color="FFFFFF"/>
            </w:tcBorders>
            <w:shd w:val="clear" w:color="000000" w:fill="FFFFFF"/>
            <w:noWrap/>
            <w:vAlign w:val="center"/>
            <w:hideMark/>
          </w:tcPr>
          <w:p w14:paraId="18408537" w14:textId="77777777" w:rsidR="00262F92" w:rsidRPr="00262F92" w:rsidRDefault="00262F92" w:rsidP="00B62F10">
            <w:pPr>
              <w:rPr>
                <w:rFonts w:ascii="Arial" w:hAnsi="Arial" w:cs="Arial"/>
                <w:sz w:val="18"/>
                <w:szCs w:val="18"/>
              </w:rPr>
            </w:pPr>
            <w:r w:rsidRPr="00262F92">
              <w:rPr>
                <w:rFonts w:ascii="Arial" w:hAnsi="Arial" w:cs="Arial"/>
                <w:sz w:val="18"/>
                <w:szCs w:val="18"/>
              </w:rPr>
              <w:t xml:space="preserve">                            Reserva p/ Expansão</w:t>
            </w:r>
          </w:p>
        </w:tc>
        <w:tc>
          <w:tcPr>
            <w:tcW w:w="484" w:type="pct"/>
            <w:tcBorders>
              <w:top w:val="nil"/>
              <w:left w:val="nil"/>
              <w:bottom w:val="single" w:sz="4" w:space="0" w:color="FFFFFF"/>
              <w:right w:val="single" w:sz="4" w:space="0" w:color="FFFFFF"/>
            </w:tcBorders>
            <w:shd w:val="clear" w:color="000000" w:fill="FFFFFF"/>
            <w:noWrap/>
            <w:vAlign w:val="center"/>
            <w:hideMark/>
          </w:tcPr>
          <w:p w14:paraId="7E4357E2"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605" w:type="pct"/>
            <w:tcBorders>
              <w:top w:val="nil"/>
              <w:left w:val="nil"/>
              <w:bottom w:val="single" w:sz="4" w:space="0" w:color="FFFFFF"/>
              <w:right w:val="single" w:sz="4" w:space="0" w:color="FFFFFF"/>
            </w:tcBorders>
            <w:shd w:val="clear" w:color="000000" w:fill="FFFFFF"/>
            <w:noWrap/>
            <w:vAlign w:val="center"/>
            <w:hideMark/>
          </w:tcPr>
          <w:p w14:paraId="788F6F2F"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378" w:type="pct"/>
            <w:tcBorders>
              <w:top w:val="nil"/>
              <w:left w:val="nil"/>
              <w:bottom w:val="single" w:sz="4" w:space="0" w:color="FFFFFF"/>
              <w:right w:val="single" w:sz="4" w:space="0" w:color="FFFFFF"/>
            </w:tcBorders>
            <w:shd w:val="clear" w:color="000000" w:fill="FFFFFF"/>
            <w:noWrap/>
            <w:vAlign w:val="center"/>
            <w:hideMark/>
          </w:tcPr>
          <w:p w14:paraId="31A96878"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w:t>
            </w:r>
          </w:p>
        </w:tc>
        <w:tc>
          <w:tcPr>
            <w:tcW w:w="431" w:type="pct"/>
            <w:tcBorders>
              <w:top w:val="nil"/>
              <w:left w:val="nil"/>
              <w:bottom w:val="single" w:sz="4" w:space="0" w:color="FFFFFF"/>
              <w:right w:val="single" w:sz="4" w:space="0" w:color="FFFFFF"/>
            </w:tcBorders>
            <w:shd w:val="clear" w:color="000000" w:fill="FFFFFF"/>
            <w:noWrap/>
            <w:vAlign w:val="center"/>
            <w:hideMark/>
          </w:tcPr>
          <w:p w14:paraId="4B1989F3"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(13.182)</w:t>
            </w:r>
          </w:p>
        </w:tc>
        <w:tc>
          <w:tcPr>
            <w:tcW w:w="477" w:type="pct"/>
            <w:tcBorders>
              <w:top w:val="nil"/>
              <w:left w:val="nil"/>
              <w:bottom w:val="single" w:sz="4" w:space="0" w:color="FFFFFF"/>
              <w:right w:val="single" w:sz="4" w:space="0" w:color="FFFFFF"/>
            </w:tcBorders>
            <w:shd w:val="clear" w:color="000000" w:fill="FFFFFF"/>
            <w:noWrap/>
            <w:vAlign w:val="center"/>
            <w:hideMark/>
          </w:tcPr>
          <w:p w14:paraId="2DCE1E9F"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560" w:type="pct"/>
            <w:tcBorders>
              <w:top w:val="nil"/>
              <w:left w:val="nil"/>
              <w:bottom w:val="single" w:sz="4" w:space="0" w:color="FFFFFF"/>
              <w:right w:val="single" w:sz="4" w:space="0" w:color="FFFFFF"/>
            </w:tcBorders>
            <w:shd w:val="clear" w:color="000000" w:fill="FFFFFF"/>
            <w:noWrap/>
            <w:vAlign w:val="center"/>
            <w:hideMark/>
          </w:tcPr>
          <w:p w14:paraId="57799074"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13.182 </w:t>
            </w:r>
          </w:p>
        </w:tc>
        <w:tc>
          <w:tcPr>
            <w:tcW w:w="393" w:type="pct"/>
            <w:tcBorders>
              <w:top w:val="nil"/>
              <w:left w:val="nil"/>
              <w:bottom w:val="single" w:sz="4" w:space="0" w:color="FFFFFF"/>
              <w:right w:val="single" w:sz="4" w:space="0" w:color="FFFFFF"/>
            </w:tcBorders>
            <w:shd w:val="clear" w:color="000000" w:fill="FFFFFF"/>
            <w:noWrap/>
            <w:vAlign w:val="center"/>
            <w:hideMark/>
          </w:tcPr>
          <w:p w14:paraId="6DA7920C"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r>
      <w:tr w:rsidR="00262F92" w:rsidRPr="00262F92" w14:paraId="69DF0515" w14:textId="77777777" w:rsidTr="00B62F10">
        <w:trPr>
          <w:trHeight w:hRule="exact" w:val="340"/>
        </w:trPr>
        <w:tc>
          <w:tcPr>
            <w:tcW w:w="1672" w:type="pct"/>
            <w:tcBorders>
              <w:top w:val="single" w:sz="4" w:space="0" w:color="auto"/>
              <w:left w:val="single" w:sz="4" w:space="0" w:color="FFFFFF"/>
              <w:bottom w:val="single" w:sz="4" w:space="0" w:color="auto"/>
              <w:right w:val="single" w:sz="4" w:space="0" w:color="FFFFFF"/>
            </w:tcBorders>
            <w:shd w:val="clear" w:color="000000" w:fill="BFBFBF"/>
            <w:noWrap/>
            <w:vAlign w:val="center"/>
            <w:hideMark/>
          </w:tcPr>
          <w:p w14:paraId="5C46452A" w14:textId="77777777" w:rsidR="00262F92" w:rsidRPr="00262F92" w:rsidRDefault="00262F92" w:rsidP="00B62F10">
            <w:pPr>
              <w:rPr>
                <w:rFonts w:ascii="Arial" w:hAnsi="Arial" w:cs="Arial"/>
                <w:b/>
                <w:bCs/>
                <w:sz w:val="18"/>
                <w:szCs w:val="18"/>
              </w:rPr>
            </w:pPr>
            <w:r w:rsidRPr="00262F92">
              <w:rPr>
                <w:rFonts w:ascii="Arial" w:hAnsi="Arial" w:cs="Arial"/>
                <w:b/>
                <w:bCs/>
                <w:sz w:val="18"/>
                <w:szCs w:val="18"/>
              </w:rPr>
              <w:t>Saldos em 31.12.2020</w:t>
            </w:r>
          </w:p>
        </w:tc>
        <w:tc>
          <w:tcPr>
            <w:tcW w:w="484" w:type="pct"/>
            <w:tcBorders>
              <w:top w:val="single" w:sz="4" w:space="0" w:color="auto"/>
              <w:left w:val="nil"/>
              <w:bottom w:val="single" w:sz="4" w:space="0" w:color="auto"/>
              <w:right w:val="single" w:sz="4" w:space="0" w:color="FFFFFF"/>
            </w:tcBorders>
            <w:shd w:val="clear" w:color="000000" w:fill="BFBFBF"/>
            <w:noWrap/>
            <w:vAlign w:val="center"/>
            <w:hideMark/>
          </w:tcPr>
          <w:p w14:paraId="0ED84FCD"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282.606 </w:t>
            </w:r>
          </w:p>
        </w:tc>
        <w:tc>
          <w:tcPr>
            <w:tcW w:w="605" w:type="pct"/>
            <w:tcBorders>
              <w:top w:val="single" w:sz="4" w:space="0" w:color="auto"/>
              <w:left w:val="nil"/>
              <w:bottom w:val="single" w:sz="4" w:space="0" w:color="auto"/>
              <w:right w:val="single" w:sz="4" w:space="0" w:color="FFFFFF"/>
            </w:tcBorders>
            <w:shd w:val="clear" w:color="000000" w:fill="BFBFBF"/>
            <w:noWrap/>
            <w:vAlign w:val="center"/>
            <w:hideMark/>
          </w:tcPr>
          <w:p w14:paraId="1B7A2266"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2.040 </w:t>
            </w:r>
          </w:p>
        </w:tc>
        <w:tc>
          <w:tcPr>
            <w:tcW w:w="378" w:type="pct"/>
            <w:tcBorders>
              <w:top w:val="single" w:sz="4" w:space="0" w:color="auto"/>
              <w:left w:val="nil"/>
              <w:bottom w:val="single" w:sz="4" w:space="0" w:color="auto"/>
              <w:right w:val="single" w:sz="4" w:space="0" w:color="FFFFFF"/>
            </w:tcBorders>
            <w:shd w:val="clear" w:color="000000" w:fill="BFBFBF"/>
            <w:noWrap/>
            <w:vAlign w:val="center"/>
            <w:hideMark/>
          </w:tcPr>
          <w:p w14:paraId="37865C00"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   </w:t>
            </w:r>
          </w:p>
        </w:tc>
        <w:tc>
          <w:tcPr>
            <w:tcW w:w="431" w:type="pct"/>
            <w:tcBorders>
              <w:top w:val="single" w:sz="4" w:space="0" w:color="auto"/>
              <w:left w:val="nil"/>
              <w:bottom w:val="single" w:sz="4" w:space="0" w:color="auto"/>
              <w:right w:val="single" w:sz="4" w:space="0" w:color="FFFFFF"/>
            </w:tcBorders>
            <w:shd w:val="clear" w:color="000000" w:fill="BFBFBF"/>
            <w:noWrap/>
            <w:vAlign w:val="center"/>
            <w:hideMark/>
          </w:tcPr>
          <w:p w14:paraId="388447A3"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   </w:t>
            </w:r>
          </w:p>
        </w:tc>
        <w:tc>
          <w:tcPr>
            <w:tcW w:w="477" w:type="pct"/>
            <w:tcBorders>
              <w:top w:val="single" w:sz="4" w:space="0" w:color="auto"/>
              <w:left w:val="nil"/>
              <w:bottom w:val="single" w:sz="4" w:space="0" w:color="auto"/>
              <w:right w:val="single" w:sz="4" w:space="0" w:color="FFFFFF"/>
            </w:tcBorders>
            <w:shd w:val="clear" w:color="000000" w:fill="BFBFBF"/>
            <w:noWrap/>
            <w:vAlign w:val="center"/>
            <w:hideMark/>
          </w:tcPr>
          <w:p w14:paraId="45BD17AC"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(15)</w:t>
            </w:r>
          </w:p>
        </w:tc>
        <w:tc>
          <w:tcPr>
            <w:tcW w:w="560" w:type="pct"/>
            <w:tcBorders>
              <w:top w:val="single" w:sz="4" w:space="0" w:color="auto"/>
              <w:left w:val="nil"/>
              <w:bottom w:val="single" w:sz="4" w:space="0" w:color="auto"/>
              <w:right w:val="single" w:sz="4" w:space="0" w:color="FFFFFF"/>
            </w:tcBorders>
            <w:shd w:val="clear" w:color="000000" w:fill="BFBFBF"/>
            <w:noWrap/>
            <w:vAlign w:val="center"/>
            <w:hideMark/>
          </w:tcPr>
          <w:p w14:paraId="02420B10"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(63.971)</w:t>
            </w:r>
          </w:p>
        </w:tc>
        <w:tc>
          <w:tcPr>
            <w:tcW w:w="393" w:type="pct"/>
            <w:tcBorders>
              <w:top w:val="single" w:sz="4" w:space="0" w:color="auto"/>
              <w:left w:val="nil"/>
              <w:bottom w:val="single" w:sz="4" w:space="0" w:color="auto"/>
              <w:right w:val="single" w:sz="4" w:space="0" w:color="FFFFFF"/>
            </w:tcBorders>
            <w:shd w:val="clear" w:color="000000" w:fill="BFBFBF"/>
            <w:noWrap/>
            <w:vAlign w:val="center"/>
            <w:hideMark/>
          </w:tcPr>
          <w:p w14:paraId="3AAF15AB"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220.660 </w:t>
            </w:r>
          </w:p>
        </w:tc>
      </w:tr>
      <w:tr w:rsidR="00262F92" w:rsidRPr="00262F92" w14:paraId="5D1696A5" w14:textId="77777777" w:rsidTr="00B62F10">
        <w:trPr>
          <w:trHeight w:hRule="exact" w:val="340"/>
        </w:trPr>
        <w:tc>
          <w:tcPr>
            <w:tcW w:w="1672" w:type="pct"/>
            <w:tcBorders>
              <w:top w:val="nil"/>
              <w:left w:val="single" w:sz="4" w:space="0" w:color="FFFFFF"/>
              <w:bottom w:val="single" w:sz="4" w:space="0" w:color="FFFFFF"/>
              <w:right w:val="single" w:sz="4" w:space="0" w:color="FFFFFF"/>
            </w:tcBorders>
            <w:shd w:val="clear" w:color="000000" w:fill="D9D9D9"/>
            <w:noWrap/>
            <w:vAlign w:val="center"/>
            <w:hideMark/>
          </w:tcPr>
          <w:p w14:paraId="2BD2DDCF" w14:textId="77777777" w:rsidR="00262F92" w:rsidRPr="00262F92" w:rsidRDefault="00262F92" w:rsidP="00B62F10">
            <w:pPr>
              <w:rPr>
                <w:rFonts w:ascii="Arial" w:hAnsi="Arial" w:cs="Arial"/>
                <w:sz w:val="18"/>
                <w:szCs w:val="18"/>
              </w:rPr>
            </w:pPr>
            <w:r w:rsidRPr="00262F92">
              <w:rPr>
                <w:rFonts w:ascii="Arial" w:hAnsi="Arial" w:cs="Arial"/>
                <w:sz w:val="18"/>
                <w:szCs w:val="18"/>
              </w:rPr>
              <w:t>Capitalização da Reserva de Expansão</w:t>
            </w:r>
          </w:p>
        </w:tc>
        <w:tc>
          <w:tcPr>
            <w:tcW w:w="484" w:type="pct"/>
            <w:tcBorders>
              <w:top w:val="nil"/>
              <w:left w:val="nil"/>
              <w:bottom w:val="single" w:sz="4" w:space="0" w:color="FFFFFF"/>
              <w:right w:val="single" w:sz="4" w:space="0" w:color="FFFFFF"/>
            </w:tcBorders>
            <w:shd w:val="clear" w:color="000000" w:fill="D9D9D9"/>
            <w:noWrap/>
            <w:vAlign w:val="center"/>
            <w:hideMark/>
          </w:tcPr>
          <w:p w14:paraId="5394063F"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605" w:type="pct"/>
            <w:tcBorders>
              <w:top w:val="nil"/>
              <w:left w:val="nil"/>
              <w:bottom w:val="single" w:sz="4" w:space="0" w:color="FFFFFF"/>
              <w:right w:val="single" w:sz="4" w:space="0" w:color="FFFFFF"/>
            </w:tcBorders>
            <w:shd w:val="clear" w:color="000000" w:fill="D9D9D9"/>
            <w:noWrap/>
            <w:vAlign w:val="center"/>
            <w:hideMark/>
          </w:tcPr>
          <w:p w14:paraId="70C073A1"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(35)</w:t>
            </w:r>
          </w:p>
        </w:tc>
        <w:tc>
          <w:tcPr>
            <w:tcW w:w="378" w:type="pct"/>
            <w:tcBorders>
              <w:top w:val="nil"/>
              <w:left w:val="nil"/>
              <w:bottom w:val="single" w:sz="4" w:space="0" w:color="FFFFFF"/>
              <w:right w:val="single" w:sz="4" w:space="0" w:color="FFFFFF"/>
            </w:tcBorders>
            <w:shd w:val="clear" w:color="000000" w:fill="D9D9D9"/>
            <w:noWrap/>
            <w:vAlign w:val="center"/>
            <w:hideMark/>
          </w:tcPr>
          <w:p w14:paraId="2220D20A"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31" w:type="pct"/>
            <w:tcBorders>
              <w:top w:val="nil"/>
              <w:left w:val="nil"/>
              <w:bottom w:val="single" w:sz="4" w:space="0" w:color="FFFFFF"/>
              <w:right w:val="single" w:sz="4" w:space="0" w:color="FFFFFF"/>
            </w:tcBorders>
            <w:shd w:val="clear" w:color="000000" w:fill="D9D9D9"/>
            <w:noWrap/>
            <w:vAlign w:val="center"/>
            <w:hideMark/>
          </w:tcPr>
          <w:p w14:paraId="6026887F"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77" w:type="pct"/>
            <w:tcBorders>
              <w:top w:val="nil"/>
              <w:left w:val="nil"/>
              <w:bottom w:val="single" w:sz="4" w:space="0" w:color="FFFFFF"/>
              <w:right w:val="single" w:sz="4" w:space="0" w:color="FFFFFF"/>
            </w:tcBorders>
            <w:shd w:val="clear" w:color="000000" w:fill="D9D9D9"/>
            <w:noWrap/>
            <w:vAlign w:val="center"/>
            <w:hideMark/>
          </w:tcPr>
          <w:p w14:paraId="414F5930" w14:textId="6E30143F" w:rsidR="00262F92" w:rsidRPr="00262F92" w:rsidRDefault="0008438E" w:rsidP="00B62F10">
            <w:pPr>
              <w:jc w:val="right"/>
              <w:rPr>
                <w:rFonts w:ascii="Arial" w:hAnsi="Arial" w:cs="Arial"/>
                <w:sz w:val="18"/>
                <w:szCs w:val="18"/>
              </w:rPr>
            </w:pPr>
            <w:r>
              <w:rPr>
                <w:rFonts w:ascii="Arial" w:hAnsi="Arial" w:cs="Arial"/>
                <w:sz w:val="18"/>
                <w:szCs w:val="18"/>
              </w:rPr>
              <w:t>-</w:t>
            </w:r>
            <w:r w:rsidR="00262F92" w:rsidRPr="00262F92">
              <w:rPr>
                <w:rFonts w:ascii="Arial" w:hAnsi="Arial" w:cs="Arial"/>
                <w:sz w:val="18"/>
                <w:szCs w:val="18"/>
              </w:rPr>
              <w:t> </w:t>
            </w:r>
          </w:p>
        </w:tc>
        <w:tc>
          <w:tcPr>
            <w:tcW w:w="560" w:type="pct"/>
            <w:tcBorders>
              <w:top w:val="nil"/>
              <w:left w:val="nil"/>
              <w:bottom w:val="single" w:sz="4" w:space="0" w:color="FFFFFF"/>
              <w:right w:val="single" w:sz="4" w:space="0" w:color="FFFFFF"/>
            </w:tcBorders>
            <w:shd w:val="clear" w:color="000000" w:fill="D9D9D9"/>
            <w:noWrap/>
            <w:vAlign w:val="center"/>
            <w:hideMark/>
          </w:tcPr>
          <w:p w14:paraId="1C1D533E"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35 </w:t>
            </w:r>
          </w:p>
        </w:tc>
        <w:tc>
          <w:tcPr>
            <w:tcW w:w="393" w:type="pct"/>
            <w:tcBorders>
              <w:top w:val="nil"/>
              <w:left w:val="nil"/>
              <w:bottom w:val="single" w:sz="4" w:space="0" w:color="FFFFFF"/>
              <w:right w:val="single" w:sz="4" w:space="0" w:color="FFFFFF"/>
            </w:tcBorders>
            <w:shd w:val="clear" w:color="000000" w:fill="D9D9D9"/>
            <w:noWrap/>
            <w:vAlign w:val="center"/>
            <w:hideMark/>
          </w:tcPr>
          <w:p w14:paraId="2C0F2BF8"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r>
      <w:tr w:rsidR="00262F92" w:rsidRPr="00262F92" w14:paraId="049FCD69" w14:textId="77777777" w:rsidTr="00B62F10">
        <w:trPr>
          <w:trHeight w:hRule="exact" w:val="340"/>
        </w:trPr>
        <w:tc>
          <w:tcPr>
            <w:tcW w:w="1672" w:type="pct"/>
            <w:tcBorders>
              <w:top w:val="nil"/>
              <w:left w:val="single" w:sz="4" w:space="0" w:color="FFFFFF"/>
              <w:bottom w:val="single" w:sz="4" w:space="0" w:color="FFFFFF"/>
              <w:right w:val="single" w:sz="4" w:space="0" w:color="FFFFFF"/>
            </w:tcBorders>
            <w:shd w:val="clear" w:color="auto" w:fill="auto"/>
            <w:noWrap/>
            <w:vAlign w:val="center"/>
            <w:hideMark/>
          </w:tcPr>
          <w:p w14:paraId="469E11B5" w14:textId="77777777" w:rsidR="00262F92" w:rsidRPr="00262F92" w:rsidRDefault="00262F92" w:rsidP="00B62F10">
            <w:pPr>
              <w:rPr>
                <w:rFonts w:ascii="Arial" w:hAnsi="Arial" w:cs="Arial"/>
                <w:sz w:val="18"/>
                <w:szCs w:val="18"/>
              </w:rPr>
            </w:pPr>
            <w:r w:rsidRPr="00262F92">
              <w:rPr>
                <w:rFonts w:ascii="Arial" w:hAnsi="Arial" w:cs="Arial"/>
                <w:sz w:val="18"/>
                <w:szCs w:val="18"/>
              </w:rPr>
              <w:t>Lucro Líquido do Exercício</w:t>
            </w:r>
          </w:p>
        </w:tc>
        <w:tc>
          <w:tcPr>
            <w:tcW w:w="484" w:type="pct"/>
            <w:tcBorders>
              <w:top w:val="nil"/>
              <w:left w:val="nil"/>
              <w:bottom w:val="single" w:sz="4" w:space="0" w:color="FFFFFF"/>
              <w:right w:val="single" w:sz="4" w:space="0" w:color="FFFFFF"/>
            </w:tcBorders>
            <w:shd w:val="clear" w:color="auto" w:fill="auto"/>
            <w:noWrap/>
            <w:vAlign w:val="center"/>
            <w:hideMark/>
          </w:tcPr>
          <w:p w14:paraId="391A1775"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605" w:type="pct"/>
            <w:tcBorders>
              <w:top w:val="nil"/>
              <w:left w:val="nil"/>
              <w:bottom w:val="single" w:sz="4" w:space="0" w:color="FFFFFF"/>
              <w:right w:val="single" w:sz="4" w:space="0" w:color="FFFFFF"/>
            </w:tcBorders>
            <w:shd w:val="clear" w:color="auto" w:fill="auto"/>
            <w:noWrap/>
            <w:vAlign w:val="center"/>
            <w:hideMark/>
          </w:tcPr>
          <w:p w14:paraId="3902C104"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378" w:type="pct"/>
            <w:tcBorders>
              <w:top w:val="nil"/>
              <w:left w:val="nil"/>
              <w:bottom w:val="single" w:sz="4" w:space="0" w:color="FFFFFF"/>
              <w:right w:val="single" w:sz="4" w:space="0" w:color="FFFFFF"/>
            </w:tcBorders>
            <w:shd w:val="clear" w:color="auto" w:fill="auto"/>
            <w:noWrap/>
            <w:vAlign w:val="center"/>
            <w:hideMark/>
          </w:tcPr>
          <w:p w14:paraId="39B3844E"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31" w:type="pct"/>
            <w:tcBorders>
              <w:top w:val="nil"/>
              <w:left w:val="nil"/>
              <w:bottom w:val="single" w:sz="4" w:space="0" w:color="FFFFFF"/>
              <w:right w:val="single" w:sz="4" w:space="0" w:color="FFFFFF"/>
            </w:tcBorders>
            <w:shd w:val="clear" w:color="auto" w:fill="auto"/>
            <w:noWrap/>
            <w:vAlign w:val="center"/>
            <w:hideMark/>
          </w:tcPr>
          <w:p w14:paraId="36E7739C"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477" w:type="pct"/>
            <w:tcBorders>
              <w:top w:val="nil"/>
              <w:left w:val="nil"/>
              <w:bottom w:val="single" w:sz="4" w:space="0" w:color="FFFFFF"/>
              <w:right w:val="single" w:sz="4" w:space="0" w:color="FFFFFF"/>
            </w:tcBorders>
            <w:shd w:val="clear" w:color="auto" w:fill="auto"/>
            <w:noWrap/>
            <w:vAlign w:val="center"/>
            <w:hideMark/>
          </w:tcPr>
          <w:p w14:paraId="684B0841"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   </w:t>
            </w:r>
          </w:p>
        </w:tc>
        <w:tc>
          <w:tcPr>
            <w:tcW w:w="560" w:type="pct"/>
            <w:tcBorders>
              <w:top w:val="nil"/>
              <w:left w:val="nil"/>
              <w:bottom w:val="single" w:sz="4" w:space="0" w:color="FFFFFF"/>
              <w:right w:val="single" w:sz="4" w:space="0" w:color="FFFFFF"/>
            </w:tcBorders>
            <w:shd w:val="clear" w:color="auto" w:fill="auto"/>
            <w:noWrap/>
            <w:vAlign w:val="center"/>
            <w:hideMark/>
          </w:tcPr>
          <w:p w14:paraId="218884A0"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35.992 </w:t>
            </w:r>
          </w:p>
        </w:tc>
        <w:tc>
          <w:tcPr>
            <w:tcW w:w="393" w:type="pct"/>
            <w:tcBorders>
              <w:top w:val="nil"/>
              <w:left w:val="nil"/>
              <w:bottom w:val="single" w:sz="4" w:space="0" w:color="FFFFFF"/>
              <w:right w:val="single" w:sz="4" w:space="0" w:color="FFFFFF"/>
            </w:tcBorders>
            <w:shd w:val="clear" w:color="auto" w:fill="auto"/>
            <w:noWrap/>
            <w:vAlign w:val="center"/>
            <w:hideMark/>
          </w:tcPr>
          <w:p w14:paraId="0D54ADE4" w14:textId="77777777" w:rsidR="00262F92" w:rsidRPr="00262F92" w:rsidRDefault="00262F92" w:rsidP="00B62F10">
            <w:pPr>
              <w:jc w:val="right"/>
              <w:rPr>
                <w:rFonts w:ascii="Arial" w:hAnsi="Arial" w:cs="Arial"/>
                <w:sz w:val="18"/>
                <w:szCs w:val="18"/>
              </w:rPr>
            </w:pPr>
            <w:r w:rsidRPr="00262F92">
              <w:rPr>
                <w:rFonts w:ascii="Arial" w:hAnsi="Arial" w:cs="Arial"/>
                <w:sz w:val="18"/>
                <w:szCs w:val="18"/>
              </w:rPr>
              <w:t xml:space="preserve">     35.992 </w:t>
            </w:r>
          </w:p>
        </w:tc>
      </w:tr>
      <w:tr w:rsidR="00262F92" w:rsidRPr="00262F92" w14:paraId="1531C2B2" w14:textId="77777777" w:rsidTr="00B62F10">
        <w:trPr>
          <w:trHeight w:hRule="exact" w:val="340"/>
        </w:trPr>
        <w:tc>
          <w:tcPr>
            <w:tcW w:w="1672" w:type="pct"/>
            <w:tcBorders>
              <w:top w:val="single" w:sz="4" w:space="0" w:color="auto"/>
              <w:left w:val="single" w:sz="4" w:space="0" w:color="FFFFFF"/>
              <w:bottom w:val="single" w:sz="4" w:space="0" w:color="auto"/>
              <w:right w:val="single" w:sz="4" w:space="0" w:color="FFFFFF"/>
            </w:tcBorders>
            <w:shd w:val="clear" w:color="000000" w:fill="BFBFBF"/>
            <w:noWrap/>
            <w:vAlign w:val="center"/>
            <w:hideMark/>
          </w:tcPr>
          <w:p w14:paraId="0197F6DC" w14:textId="77777777" w:rsidR="00262F92" w:rsidRPr="00262F92" w:rsidRDefault="00262F92" w:rsidP="00B62F10">
            <w:pPr>
              <w:rPr>
                <w:rFonts w:ascii="Arial" w:hAnsi="Arial" w:cs="Arial"/>
                <w:b/>
                <w:bCs/>
                <w:sz w:val="18"/>
                <w:szCs w:val="18"/>
              </w:rPr>
            </w:pPr>
            <w:r w:rsidRPr="00262F92">
              <w:rPr>
                <w:rFonts w:ascii="Arial" w:hAnsi="Arial" w:cs="Arial"/>
                <w:b/>
                <w:bCs/>
                <w:sz w:val="18"/>
                <w:szCs w:val="18"/>
              </w:rPr>
              <w:t>Saldos em 30.06.2021</w:t>
            </w:r>
          </w:p>
        </w:tc>
        <w:tc>
          <w:tcPr>
            <w:tcW w:w="484" w:type="pct"/>
            <w:tcBorders>
              <w:top w:val="single" w:sz="4" w:space="0" w:color="auto"/>
              <w:left w:val="nil"/>
              <w:bottom w:val="single" w:sz="4" w:space="0" w:color="auto"/>
              <w:right w:val="single" w:sz="4" w:space="0" w:color="FFFFFF"/>
            </w:tcBorders>
            <w:shd w:val="clear" w:color="000000" w:fill="BFBFBF"/>
            <w:noWrap/>
            <w:vAlign w:val="center"/>
            <w:hideMark/>
          </w:tcPr>
          <w:p w14:paraId="3DE614DD"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282.606 </w:t>
            </w:r>
          </w:p>
        </w:tc>
        <w:tc>
          <w:tcPr>
            <w:tcW w:w="605" w:type="pct"/>
            <w:tcBorders>
              <w:top w:val="single" w:sz="4" w:space="0" w:color="auto"/>
              <w:left w:val="nil"/>
              <w:bottom w:val="single" w:sz="4" w:space="0" w:color="auto"/>
              <w:right w:val="single" w:sz="4" w:space="0" w:color="FFFFFF"/>
            </w:tcBorders>
            <w:shd w:val="clear" w:color="000000" w:fill="BFBFBF"/>
            <w:noWrap/>
            <w:vAlign w:val="center"/>
            <w:hideMark/>
          </w:tcPr>
          <w:p w14:paraId="3EBB2BF1"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2.005 </w:t>
            </w:r>
          </w:p>
        </w:tc>
        <w:tc>
          <w:tcPr>
            <w:tcW w:w="378" w:type="pct"/>
            <w:tcBorders>
              <w:top w:val="single" w:sz="4" w:space="0" w:color="auto"/>
              <w:left w:val="nil"/>
              <w:bottom w:val="single" w:sz="4" w:space="0" w:color="auto"/>
              <w:right w:val="single" w:sz="4" w:space="0" w:color="FFFFFF"/>
            </w:tcBorders>
            <w:shd w:val="clear" w:color="000000" w:fill="BFBFBF"/>
            <w:noWrap/>
            <w:vAlign w:val="center"/>
            <w:hideMark/>
          </w:tcPr>
          <w:p w14:paraId="2D9190B2"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   </w:t>
            </w:r>
          </w:p>
        </w:tc>
        <w:tc>
          <w:tcPr>
            <w:tcW w:w="431" w:type="pct"/>
            <w:tcBorders>
              <w:top w:val="single" w:sz="4" w:space="0" w:color="auto"/>
              <w:left w:val="nil"/>
              <w:bottom w:val="single" w:sz="4" w:space="0" w:color="auto"/>
              <w:right w:val="single" w:sz="4" w:space="0" w:color="FFFFFF"/>
            </w:tcBorders>
            <w:shd w:val="clear" w:color="000000" w:fill="BFBFBF"/>
            <w:noWrap/>
            <w:vAlign w:val="center"/>
            <w:hideMark/>
          </w:tcPr>
          <w:p w14:paraId="4468D5D4"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   </w:t>
            </w:r>
          </w:p>
        </w:tc>
        <w:tc>
          <w:tcPr>
            <w:tcW w:w="477" w:type="pct"/>
            <w:tcBorders>
              <w:top w:val="single" w:sz="4" w:space="0" w:color="auto"/>
              <w:left w:val="nil"/>
              <w:bottom w:val="single" w:sz="4" w:space="0" w:color="auto"/>
              <w:right w:val="single" w:sz="4" w:space="0" w:color="FFFFFF"/>
            </w:tcBorders>
            <w:shd w:val="clear" w:color="000000" w:fill="BFBFBF"/>
            <w:noWrap/>
            <w:vAlign w:val="center"/>
            <w:hideMark/>
          </w:tcPr>
          <w:p w14:paraId="04E005B4"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(15)</w:t>
            </w:r>
          </w:p>
        </w:tc>
        <w:tc>
          <w:tcPr>
            <w:tcW w:w="560" w:type="pct"/>
            <w:tcBorders>
              <w:top w:val="single" w:sz="4" w:space="0" w:color="auto"/>
              <w:left w:val="nil"/>
              <w:bottom w:val="single" w:sz="4" w:space="0" w:color="auto"/>
              <w:right w:val="single" w:sz="4" w:space="0" w:color="FFFFFF"/>
            </w:tcBorders>
            <w:shd w:val="clear" w:color="000000" w:fill="BFBFBF"/>
            <w:noWrap/>
            <w:vAlign w:val="center"/>
            <w:hideMark/>
          </w:tcPr>
          <w:p w14:paraId="21477C25"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(27.944)</w:t>
            </w:r>
          </w:p>
        </w:tc>
        <w:tc>
          <w:tcPr>
            <w:tcW w:w="393" w:type="pct"/>
            <w:tcBorders>
              <w:top w:val="single" w:sz="4" w:space="0" w:color="auto"/>
              <w:left w:val="nil"/>
              <w:bottom w:val="single" w:sz="4" w:space="0" w:color="auto"/>
              <w:right w:val="single" w:sz="4" w:space="0" w:color="FFFFFF"/>
            </w:tcBorders>
            <w:shd w:val="clear" w:color="000000" w:fill="BFBFBF"/>
            <w:noWrap/>
            <w:vAlign w:val="center"/>
            <w:hideMark/>
          </w:tcPr>
          <w:p w14:paraId="4E72624B" w14:textId="77777777" w:rsidR="00262F92" w:rsidRPr="00262F92" w:rsidRDefault="00262F92" w:rsidP="00B62F10">
            <w:pPr>
              <w:jc w:val="right"/>
              <w:rPr>
                <w:rFonts w:ascii="Arial" w:hAnsi="Arial" w:cs="Arial"/>
                <w:b/>
                <w:bCs/>
                <w:sz w:val="18"/>
                <w:szCs w:val="18"/>
              </w:rPr>
            </w:pPr>
            <w:r w:rsidRPr="00262F92">
              <w:rPr>
                <w:rFonts w:ascii="Arial" w:hAnsi="Arial" w:cs="Arial"/>
                <w:b/>
                <w:bCs/>
                <w:sz w:val="18"/>
                <w:szCs w:val="18"/>
              </w:rPr>
              <w:t xml:space="preserve">   256.652 </w:t>
            </w:r>
          </w:p>
        </w:tc>
      </w:tr>
    </w:tbl>
    <w:p w14:paraId="5A3ABDD8" w14:textId="77777777" w:rsidR="00E801A4" w:rsidRDefault="00E801A4" w:rsidP="00E801A4">
      <w:pPr>
        <w:rPr>
          <w:rFonts w:ascii="Arial" w:hAnsi="Arial" w:cs="Arial"/>
        </w:rPr>
      </w:pPr>
    </w:p>
    <w:p w14:paraId="7D63046F" w14:textId="77777777" w:rsidR="00480A3B" w:rsidRPr="003229B1" w:rsidRDefault="00480A3B" w:rsidP="00480A3B">
      <w:pPr>
        <w:rPr>
          <w:rFonts w:ascii="Arial" w:hAnsi="Arial" w:cs="Arial"/>
          <w:sz w:val="18"/>
          <w:szCs w:val="18"/>
        </w:rPr>
      </w:pPr>
      <w:r w:rsidRPr="003229B1">
        <w:rPr>
          <w:rFonts w:ascii="Arial" w:hAnsi="Arial" w:cs="Arial"/>
          <w:sz w:val="18"/>
          <w:szCs w:val="18"/>
        </w:rPr>
        <w:t>As notas explicativas são parte integrante das demonstrações contábeis intermediárias.</w:t>
      </w:r>
    </w:p>
    <w:p w14:paraId="71AD5388" w14:textId="0A5E2EEC" w:rsidR="00480A3B" w:rsidRPr="00F10210" w:rsidRDefault="00480A3B" w:rsidP="00E801A4">
      <w:pPr>
        <w:rPr>
          <w:rFonts w:ascii="Arial" w:hAnsi="Arial" w:cs="Arial"/>
        </w:rPr>
        <w:sectPr w:rsidR="00480A3B" w:rsidRPr="00F10210" w:rsidSect="001443FB">
          <w:headerReference w:type="even" r:id="rId27"/>
          <w:headerReference w:type="default" r:id="rId28"/>
          <w:headerReference w:type="first" r:id="rId29"/>
          <w:pgSz w:w="16838" w:h="11906" w:orient="landscape"/>
          <w:pgMar w:top="1134" w:right="1985" w:bottom="1134" w:left="1418" w:header="425" w:footer="0" w:gutter="0"/>
          <w:cols w:space="708"/>
          <w:docGrid w:linePitch="360"/>
        </w:sectPr>
      </w:pPr>
    </w:p>
    <w:p w14:paraId="216A8D55" w14:textId="77777777" w:rsidR="00E801A4" w:rsidRPr="00F10210" w:rsidRDefault="00E801A4" w:rsidP="00E801A4">
      <w:pPr>
        <w:pStyle w:val="Subttulo"/>
        <w:rPr>
          <w:b/>
          <w:caps w:val="0"/>
          <w:spacing w:val="0"/>
          <w:szCs w:val="22"/>
        </w:rPr>
      </w:pPr>
      <w:bookmarkStart w:id="6" w:name="_Toc80887079"/>
      <w:r w:rsidRPr="00F10210">
        <w:rPr>
          <w:b/>
          <w:caps w:val="0"/>
          <w:spacing w:val="0"/>
          <w:szCs w:val="22"/>
        </w:rPr>
        <w:lastRenderedPageBreak/>
        <w:t>DEMONSTRAÇÃO DO VALOR ADICIONADO</w:t>
      </w:r>
      <w:bookmarkEnd w:id="6"/>
    </w:p>
    <w:p w14:paraId="0FBCB259" w14:textId="77777777" w:rsidR="00E801A4" w:rsidRPr="00F10210" w:rsidRDefault="00E801A4" w:rsidP="00E801A4">
      <w:pPr>
        <w:rPr>
          <w:rFonts w:ascii="Arial" w:hAnsi="Arial" w:cs="Arial"/>
        </w:rPr>
      </w:pPr>
    </w:p>
    <w:tbl>
      <w:tblPr>
        <w:tblW w:w="5000" w:type="pct"/>
        <w:tblCellMar>
          <w:left w:w="70" w:type="dxa"/>
          <w:right w:w="70" w:type="dxa"/>
        </w:tblCellMar>
        <w:tblLook w:val="04A0" w:firstRow="1" w:lastRow="0" w:firstColumn="1" w:lastColumn="0" w:noHBand="0" w:noVBand="1"/>
      </w:tblPr>
      <w:tblGrid>
        <w:gridCol w:w="5244"/>
        <w:gridCol w:w="1561"/>
        <w:gridCol w:w="641"/>
        <w:gridCol w:w="1541"/>
        <w:gridCol w:w="641"/>
      </w:tblGrid>
      <w:tr w:rsidR="003229B1" w:rsidRPr="003229B1" w14:paraId="74DE08E0" w14:textId="77777777" w:rsidTr="003229B1">
        <w:trPr>
          <w:trHeight w:hRule="exact" w:val="283"/>
        </w:trPr>
        <w:tc>
          <w:tcPr>
            <w:tcW w:w="2812" w:type="pct"/>
            <w:tcBorders>
              <w:top w:val="single" w:sz="4" w:space="0" w:color="FFFFFF"/>
              <w:left w:val="single" w:sz="4" w:space="0" w:color="FFFFFF"/>
              <w:bottom w:val="single" w:sz="4" w:space="0" w:color="FFFFFF"/>
              <w:right w:val="single" w:sz="4" w:space="0" w:color="FFFFFF"/>
            </w:tcBorders>
            <w:shd w:val="clear" w:color="000000" w:fill="002060"/>
            <w:noWrap/>
            <w:vAlign w:val="bottom"/>
            <w:hideMark/>
          </w:tcPr>
          <w:p w14:paraId="4AF7005B" w14:textId="77777777" w:rsidR="003229B1" w:rsidRPr="003229B1" w:rsidRDefault="003229B1" w:rsidP="003229B1">
            <w:pPr>
              <w:rPr>
                <w:rFonts w:ascii="Arial" w:hAnsi="Arial" w:cs="Arial"/>
                <w:color w:val="FFFFFF"/>
                <w:sz w:val="18"/>
                <w:szCs w:val="18"/>
              </w:rPr>
            </w:pPr>
            <w:r w:rsidRPr="003229B1">
              <w:rPr>
                <w:rFonts w:ascii="Arial" w:hAnsi="Arial" w:cs="Arial"/>
                <w:color w:val="FFFFFF"/>
                <w:sz w:val="18"/>
                <w:szCs w:val="18"/>
              </w:rPr>
              <w:t> </w:t>
            </w:r>
          </w:p>
        </w:tc>
        <w:tc>
          <w:tcPr>
            <w:tcW w:w="780" w:type="pct"/>
            <w:tcBorders>
              <w:top w:val="single" w:sz="4" w:space="0" w:color="FFFFFF"/>
              <w:left w:val="nil"/>
              <w:bottom w:val="single" w:sz="4" w:space="0" w:color="FFFFFF"/>
              <w:right w:val="single" w:sz="4" w:space="0" w:color="FFFFFF"/>
            </w:tcBorders>
            <w:shd w:val="clear" w:color="000000" w:fill="002060"/>
            <w:noWrap/>
            <w:vAlign w:val="center"/>
            <w:hideMark/>
          </w:tcPr>
          <w:p w14:paraId="00D5830C" w14:textId="77777777" w:rsidR="003229B1" w:rsidRPr="003229B1" w:rsidRDefault="003229B1" w:rsidP="003229B1">
            <w:pPr>
              <w:jc w:val="center"/>
              <w:rPr>
                <w:rFonts w:ascii="Arial" w:hAnsi="Arial" w:cs="Arial"/>
                <w:b/>
                <w:bCs/>
                <w:color w:val="FFFFFF"/>
                <w:sz w:val="18"/>
                <w:szCs w:val="18"/>
              </w:rPr>
            </w:pPr>
            <w:r w:rsidRPr="003229B1">
              <w:rPr>
                <w:rFonts w:ascii="Arial" w:hAnsi="Arial" w:cs="Arial"/>
                <w:b/>
                <w:bCs/>
                <w:color w:val="FFFFFF"/>
                <w:sz w:val="18"/>
                <w:szCs w:val="18"/>
              </w:rPr>
              <w:t>1º Sem/21</w:t>
            </w:r>
          </w:p>
        </w:tc>
        <w:tc>
          <w:tcPr>
            <w:tcW w:w="314" w:type="pct"/>
            <w:tcBorders>
              <w:top w:val="single" w:sz="4" w:space="0" w:color="FFFFFF"/>
              <w:left w:val="nil"/>
              <w:bottom w:val="single" w:sz="4" w:space="0" w:color="FFFFFF"/>
              <w:right w:val="single" w:sz="4" w:space="0" w:color="FFFFFF"/>
            </w:tcBorders>
            <w:shd w:val="clear" w:color="000000" w:fill="002060"/>
            <w:noWrap/>
            <w:vAlign w:val="center"/>
            <w:hideMark/>
          </w:tcPr>
          <w:p w14:paraId="1A110AA0" w14:textId="77777777" w:rsidR="003229B1" w:rsidRPr="003229B1" w:rsidRDefault="003229B1" w:rsidP="003229B1">
            <w:pPr>
              <w:jc w:val="center"/>
              <w:rPr>
                <w:rFonts w:ascii="Arial" w:hAnsi="Arial" w:cs="Arial"/>
                <w:b/>
                <w:bCs/>
                <w:color w:val="FFFFFF"/>
                <w:sz w:val="18"/>
                <w:szCs w:val="18"/>
              </w:rPr>
            </w:pPr>
            <w:r w:rsidRPr="003229B1">
              <w:rPr>
                <w:rFonts w:ascii="Arial" w:hAnsi="Arial" w:cs="Arial"/>
                <w:b/>
                <w:bCs/>
                <w:color w:val="FFFFFF"/>
                <w:sz w:val="18"/>
                <w:szCs w:val="18"/>
              </w:rPr>
              <w:t>%</w:t>
            </w:r>
          </w:p>
        </w:tc>
        <w:tc>
          <w:tcPr>
            <w:tcW w:w="780" w:type="pct"/>
            <w:tcBorders>
              <w:top w:val="single" w:sz="4" w:space="0" w:color="FFFFFF"/>
              <w:left w:val="nil"/>
              <w:bottom w:val="single" w:sz="4" w:space="0" w:color="FFFFFF"/>
              <w:right w:val="single" w:sz="4" w:space="0" w:color="FFFFFF"/>
            </w:tcBorders>
            <w:shd w:val="clear" w:color="000000" w:fill="002060"/>
            <w:noWrap/>
            <w:vAlign w:val="center"/>
            <w:hideMark/>
          </w:tcPr>
          <w:p w14:paraId="1AD1567F" w14:textId="77777777" w:rsidR="003229B1" w:rsidRPr="003229B1" w:rsidRDefault="003229B1" w:rsidP="003229B1">
            <w:pPr>
              <w:jc w:val="center"/>
              <w:rPr>
                <w:rFonts w:ascii="Arial" w:hAnsi="Arial" w:cs="Arial"/>
                <w:b/>
                <w:bCs/>
                <w:color w:val="FFFFFF"/>
                <w:sz w:val="18"/>
                <w:szCs w:val="18"/>
              </w:rPr>
            </w:pPr>
            <w:r w:rsidRPr="003229B1">
              <w:rPr>
                <w:rFonts w:ascii="Arial" w:hAnsi="Arial" w:cs="Arial"/>
                <w:b/>
                <w:bCs/>
                <w:color w:val="FFFFFF"/>
                <w:sz w:val="18"/>
                <w:szCs w:val="18"/>
              </w:rPr>
              <w:t>1º Sem/20</w:t>
            </w:r>
          </w:p>
        </w:tc>
        <w:tc>
          <w:tcPr>
            <w:tcW w:w="314" w:type="pct"/>
            <w:tcBorders>
              <w:top w:val="single" w:sz="4" w:space="0" w:color="FFFFFF"/>
              <w:left w:val="nil"/>
              <w:bottom w:val="single" w:sz="4" w:space="0" w:color="FFFFFF"/>
              <w:right w:val="single" w:sz="4" w:space="0" w:color="FFFFFF"/>
            </w:tcBorders>
            <w:shd w:val="clear" w:color="000000" w:fill="002060"/>
            <w:noWrap/>
            <w:vAlign w:val="center"/>
            <w:hideMark/>
          </w:tcPr>
          <w:p w14:paraId="6BF01838" w14:textId="77777777" w:rsidR="003229B1" w:rsidRPr="003229B1" w:rsidRDefault="003229B1" w:rsidP="003229B1">
            <w:pPr>
              <w:jc w:val="center"/>
              <w:rPr>
                <w:rFonts w:ascii="Arial" w:hAnsi="Arial" w:cs="Arial"/>
                <w:b/>
                <w:bCs/>
                <w:color w:val="FFFFFF"/>
                <w:sz w:val="18"/>
                <w:szCs w:val="18"/>
              </w:rPr>
            </w:pPr>
            <w:r w:rsidRPr="003229B1">
              <w:rPr>
                <w:rFonts w:ascii="Arial" w:hAnsi="Arial" w:cs="Arial"/>
                <w:b/>
                <w:bCs/>
                <w:color w:val="FFFFFF"/>
                <w:sz w:val="18"/>
                <w:szCs w:val="18"/>
              </w:rPr>
              <w:t>%</w:t>
            </w:r>
          </w:p>
        </w:tc>
      </w:tr>
      <w:tr w:rsidR="003229B1" w:rsidRPr="003229B1" w14:paraId="2FE4C51A"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center"/>
            <w:hideMark/>
          </w:tcPr>
          <w:p w14:paraId="05076A98"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Receitas</w:t>
            </w:r>
          </w:p>
        </w:tc>
        <w:tc>
          <w:tcPr>
            <w:tcW w:w="780" w:type="pct"/>
            <w:tcBorders>
              <w:top w:val="nil"/>
              <w:left w:val="nil"/>
              <w:bottom w:val="single" w:sz="4" w:space="0" w:color="FFFFFF"/>
              <w:right w:val="single" w:sz="4" w:space="0" w:color="FFFFFF"/>
            </w:tcBorders>
            <w:shd w:val="clear" w:color="auto" w:fill="auto"/>
            <w:noWrap/>
            <w:vAlign w:val="center"/>
            <w:hideMark/>
          </w:tcPr>
          <w:p w14:paraId="08910E62"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536.611 </w:t>
            </w:r>
          </w:p>
        </w:tc>
        <w:tc>
          <w:tcPr>
            <w:tcW w:w="314" w:type="pct"/>
            <w:tcBorders>
              <w:top w:val="nil"/>
              <w:left w:val="nil"/>
              <w:bottom w:val="single" w:sz="4" w:space="0" w:color="FFFFFF"/>
              <w:right w:val="single" w:sz="4" w:space="0" w:color="FFFFFF"/>
            </w:tcBorders>
            <w:shd w:val="clear" w:color="auto" w:fill="auto"/>
            <w:noWrap/>
            <w:vAlign w:val="center"/>
            <w:hideMark/>
          </w:tcPr>
          <w:p w14:paraId="3FE16BD1"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c>
          <w:tcPr>
            <w:tcW w:w="780" w:type="pct"/>
            <w:tcBorders>
              <w:top w:val="nil"/>
              <w:left w:val="nil"/>
              <w:bottom w:val="single" w:sz="4" w:space="0" w:color="FFFFFF"/>
              <w:right w:val="single" w:sz="4" w:space="0" w:color="FFFFFF"/>
            </w:tcBorders>
            <w:shd w:val="clear" w:color="auto" w:fill="auto"/>
            <w:noWrap/>
            <w:vAlign w:val="center"/>
            <w:hideMark/>
          </w:tcPr>
          <w:p w14:paraId="45F1FCD4"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492.292 </w:t>
            </w:r>
          </w:p>
        </w:tc>
        <w:tc>
          <w:tcPr>
            <w:tcW w:w="314" w:type="pct"/>
            <w:tcBorders>
              <w:top w:val="nil"/>
              <w:left w:val="nil"/>
              <w:bottom w:val="single" w:sz="4" w:space="0" w:color="FFFFFF"/>
              <w:right w:val="single" w:sz="4" w:space="0" w:color="FFFFFF"/>
            </w:tcBorders>
            <w:shd w:val="clear" w:color="auto" w:fill="auto"/>
            <w:noWrap/>
            <w:vAlign w:val="center"/>
            <w:hideMark/>
          </w:tcPr>
          <w:p w14:paraId="6F7D2AED"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r>
      <w:tr w:rsidR="003229B1" w:rsidRPr="003229B1" w14:paraId="39FCD69B"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000000" w:fill="D9D9D9"/>
            <w:noWrap/>
            <w:vAlign w:val="bottom"/>
            <w:hideMark/>
          </w:tcPr>
          <w:p w14:paraId="766A4BC9"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Operacionais Brutas com prestação de serviços</w:t>
            </w:r>
          </w:p>
        </w:tc>
        <w:tc>
          <w:tcPr>
            <w:tcW w:w="780" w:type="pct"/>
            <w:tcBorders>
              <w:top w:val="nil"/>
              <w:left w:val="nil"/>
              <w:bottom w:val="single" w:sz="4" w:space="0" w:color="FFFFFF"/>
              <w:right w:val="single" w:sz="4" w:space="0" w:color="FFFFFF"/>
            </w:tcBorders>
            <w:shd w:val="clear" w:color="000000" w:fill="D9D9D9"/>
            <w:noWrap/>
            <w:vAlign w:val="bottom"/>
            <w:hideMark/>
          </w:tcPr>
          <w:p w14:paraId="66EA59F3"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536.611 </w:t>
            </w:r>
          </w:p>
        </w:tc>
        <w:tc>
          <w:tcPr>
            <w:tcW w:w="314" w:type="pct"/>
            <w:tcBorders>
              <w:top w:val="nil"/>
              <w:left w:val="nil"/>
              <w:bottom w:val="single" w:sz="4" w:space="0" w:color="FFFFFF"/>
              <w:right w:val="single" w:sz="4" w:space="0" w:color="FFFFFF"/>
            </w:tcBorders>
            <w:shd w:val="clear" w:color="000000" w:fill="D9D9D9"/>
            <w:noWrap/>
            <w:vAlign w:val="bottom"/>
            <w:hideMark/>
          </w:tcPr>
          <w:p w14:paraId="4789A9E6"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c>
          <w:tcPr>
            <w:tcW w:w="780" w:type="pct"/>
            <w:tcBorders>
              <w:top w:val="nil"/>
              <w:left w:val="nil"/>
              <w:bottom w:val="single" w:sz="4" w:space="0" w:color="FFFFFF"/>
              <w:right w:val="single" w:sz="4" w:space="0" w:color="FFFFFF"/>
            </w:tcBorders>
            <w:shd w:val="clear" w:color="000000" w:fill="D9D9D9"/>
            <w:noWrap/>
            <w:vAlign w:val="bottom"/>
            <w:hideMark/>
          </w:tcPr>
          <w:p w14:paraId="0747C89B"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492.292 </w:t>
            </w:r>
          </w:p>
        </w:tc>
        <w:tc>
          <w:tcPr>
            <w:tcW w:w="314" w:type="pct"/>
            <w:tcBorders>
              <w:top w:val="nil"/>
              <w:left w:val="nil"/>
              <w:bottom w:val="single" w:sz="4" w:space="0" w:color="FFFFFF"/>
              <w:right w:val="single" w:sz="4" w:space="0" w:color="FFFFFF"/>
            </w:tcBorders>
            <w:shd w:val="clear" w:color="000000" w:fill="D9D9D9"/>
            <w:noWrap/>
            <w:vAlign w:val="bottom"/>
            <w:hideMark/>
          </w:tcPr>
          <w:p w14:paraId="67E792EF"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r>
      <w:tr w:rsidR="003229B1" w:rsidRPr="003229B1" w14:paraId="4854D2D1"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center"/>
            <w:hideMark/>
          </w:tcPr>
          <w:p w14:paraId="33C1D4D9"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Insumos adquiridos de terceiros </w:t>
            </w:r>
          </w:p>
        </w:tc>
        <w:tc>
          <w:tcPr>
            <w:tcW w:w="780" w:type="pct"/>
            <w:tcBorders>
              <w:top w:val="nil"/>
              <w:left w:val="nil"/>
              <w:bottom w:val="single" w:sz="4" w:space="0" w:color="FFFFFF"/>
              <w:right w:val="single" w:sz="4" w:space="0" w:color="FFFFFF"/>
            </w:tcBorders>
            <w:shd w:val="clear" w:color="auto" w:fill="auto"/>
            <w:noWrap/>
            <w:vAlign w:val="center"/>
            <w:hideMark/>
          </w:tcPr>
          <w:p w14:paraId="2E0F48D2"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(236.833)</w:t>
            </w:r>
          </w:p>
        </w:tc>
        <w:tc>
          <w:tcPr>
            <w:tcW w:w="314" w:type="pct"/>
            <w:tcBorders>
              <w:top w:val="nil"/>
              <w:left w:val="nil"/>
              <w:bottom w:val="single" w:sz="4" w:space="0" w:color="FFFFFF"/>
              <w:right w:val="single" w:sz="4" w:space="0" w:color="FFFFFF"/>
            </w:tcBorders>
            <w:shd w:val="clear" w:color="auto" w:fill="auto"/>
            <w:noWrap/>
            <w:vAlign w:val="center"/>
            <w:hideMark/>
          </w:tcPr>
          <w:p w14:paraId="1B697EC7"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c>
          <w:tcPr>
            <w:tcW w:w="780" w:type="pct"/>
            <w:tcBorders>
              <w:top w:val="nil"/>
              <w:left w:val="nil"/>
              <w:bottom w:val="single" w:sz="4" w:space="0" w:color="FFFFFF"/>
              <w:right w:val="single" w:sz="4" w:space="0" w:color="FFFFFF"/>
            </w:tcBorders>
            <w:shd w:val="clear" w:color="auto" w:fill="auto"/>
            <w:noWrap/>
            <w:vAlign w:val="center"/>
            <w:hideMark/>
          </w:tcPr>
          <w:p w14:paraId="39314DA5"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(213.557)</w:t>
            </w:r>
          </w:p>
        </w:tc>
        <w:tc>
          <w:tcPr>
            <w:tcW w:w="314" w:type="pct"/>
            <w:tcBorders>
              <w:top w:val="nil"/>
              <w:left w:val="nil"/>
              <w:bottom w:val="single" w:sz="4" w:space="0" w:color="FFFFFF"/>
              <w:right w:val="single" w:sz="4" w:space="0" w:color="FFFFFF"/>
            </w:tcBorders>
            <w:shd w:val="clear" w:color="auto" w:fill="auto"/>
            <w:noWrap/>
            <w:vAlign w:val="center"/>
            <w:hideMark/>
          </w:tcPr>
          <w:p w14:paraId="337C7302"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r>
      <w:tr w:rsidR="003229B1" w:rsidRPr="003229B1" w14:paraId="11891445"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000000" w:fill="D9D9D9"/>
            <w:noWrap/>
            <w:vAlign w:val="bottom"/>
            <w:hideMark/>
          </w:tcPr>
          <w:p w14:paraId="79287384"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Serviços de Terceiros</w:t>
            </w:r>
          </w:p>
        </w:tc>
        <w:tc>
          <w:tcPr>
            <w:tcW w:w="780" w:type="pct"/>
            <w:tcBorders>
              <w:top w:val="nil"/>
              <w:left w:val="nil"/>
              <w:bottom w:val="single" w:sz="4" w:space="0" w:color="FFFFFF"/>
              <w:right w:val="single" w:sz="4" w:space="0" w:color="FFFFFF"/>
            </w:tcBorders>
            <w:shd w:val="clear" w:color="000000" w:fill="D9D9D9"/>
            <w:noWrap/>
            <w:vAlign w:val="bottom"/>
            <w:hideMark/>
          </w:tcPr>
          <w:p w14:paraId="1FE475C2"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(153.445)</w:t>
            </w:r>
          </w:p>
        </w:tc>
        <w:tc>
          <w:tcPr>
            <w:tcW w:w="314" w:type="pct"/>
            <w:tcBorders>
              <w:top w:val="nil"/>
              <w:left w:val="nil"/>
              <w:bottom w:val="single" w:sz="4" w:space="0" w:color="FFFFFF"/>
              <w:right w:val="single" w:sz="4" w:space="0" w:color="FFFFFF"/>
            </w:tcBorders>
            <w:shd w:val="clear" w:color="000000" w:fill="D9D9D9"/>
            <w:noWrap/>
            <w:vAlign w:val="bottom"/>
            <w:hideMark/>
          </w:tcPr>
          <w:p w14:paraId="1A864F0C"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c>
          <w:tcPr>
            <w:tcW w:w="780" w:type="pct"/>
            <w:tcBorders>
              <w:top w:val="nil"/>
              <w:left w:val="nil"/>
              <w:bottom w:val="single" w:sz="4" w:space="0" w:color="FFFFFF"/>
              <w:right w:val="single" w:sz="4" w:space="0" w:color="FFFFFF"/>
            </w:tcBorders>
            <w:shd w:val="clear" w:color="000000" w:fill="D9D9D9"/>
            <w:noWrap/>
            <w:vAlign w:val="bottom"/>
            <w:hideMark/>
          </w:tcPr>
          <w:p w14:paraId="2D934259"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(141.180)</w:t>
            </w:r>
          </w:p>
        </w:tc>
        <w:tc>
          <w:tcPr>
            <w:tcW w:w="314" w:type="pct"/>
            <w:tcBorders>
              <w:top w:val="nil"/>
              <w:left w:val="nil"/>
              <w:bottom w:val="single" w:sz="4" w:space="0" w:color="FFFFFF"/>
              <w:right w:val="single" w:sz="4" w:space="0" w:color="FFFFFF"/>
            </w:tcBorders>
            <w:shd w:val="clear" w:color="000000" w:fill="D9D9D9"/>
            <w:noWrap/>
            <w:vAlign w:val="bottom"/>
            <w:hideMark/>
          </w:tcPr>
          <w:p w14:paraId="056512A6"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r>
      <w:tr w:rsidR="003229B1" w:rsidRPr="003229B1" w14:paraId="14061D2A"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bottom"/>
            <w:hideMark/>
          </w:tcPr>
          <w:p w14:paraId="52DB43C0"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Custos de Vendas e Serviços</w:t>
            </w:r>
          </w:p>
        </w:tc>
        <w:tc>
          <w:tcPr>
            <w:tcW w:w="780" w:type="pct"/>
            <w:tcBorders>
              <w:top w:val="nil"/>
              <w:left w:val="nil"/>
              <w:bottom w:val="single" w:sz="4" w:space="0" w:color="FFFFFF"/>
              <w:right w:val="single" w:sz="4" w:space="0" w:color="FFFFFF"/>
            </w:tcBorders>
            <w:shd w:val="clear" w:color="auto" w:fill="auto"/>
            <w:noWrap/>
            <w:vAlign w:val="bottom"/>
            <w:hideMark/>
          </w:tcPr>
          <w:p w14:paraId="40C30ECB"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(53.667)</w:t>
            </w:r>
          </w:p>
        </w:tc>
        <w:tc>
          <w:tcPr>
            <w:tcW w:w="314" w:type="pct"/>
            <w:tcBorders>
              <w:top w:val="nil"/>
              <w:left w:val="nil"/>
              <w:bottom w:val="single" w:sz="4" w:space="0" w:color="FFFFFF"/>
              <w:right w:val="single" w:sz="4" w:space="0" w:color="FFFFFF"/>
            </w:tcBorders>
            <w:shd w:val="clear" w:color="auto" w:fill="auto"/>
            <w:noWrap/>
            <w:vAlign w:val="bottom"/>
            <w:hideMark/>
          </w:tcPr>
          <w:p w14:paraId="161B46C2"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c>
          <w:tcPr>
            <w:tcW w:w="780" w:type="pct"/>
            <w:tcBorders>
              <w:top w:val="nil"/>
              <w:left w:val="nil"/>
              <w:bottom w:val="single" w:sz="4" w:space="0" w:color="FFFFFF"/>
              <w:right w:val="single" w:sz="4" w:space="0" w:color="FFFFFF"/>
            </w:tcBorders>
            <w:shd w:val="clear" w:color="auto" w:fill="auto"/>
            <w:noWrap/>
            <w:vAlign w:val="bottom"/>
            <w:hideMark/>
          </w:tcPr>
          <w:p w14:paraId="2F763F1E"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(40.242)</w:t>
            </w:r>
          </w:p>
        </w:tc>
        <w:tc>
          <w:tcPr>
            <w:tcW w:w="314" w:type="pct"/>
            <w:tcBorders>
              <w:top w:val="nil"/>
              <w:left w:val="nil"/>
              <w:bottom w:val="single" w:sz="4" w:space="0" w:color="FFFFFF"/>
              <w:right w:val="single" w:sz="4" w:space="0" w:color="FFFFFF"/>
            </w:tcBorders>
            <w:shd w:val="clear" w:color="auto" w:fill="auto"/>
            <w:noWrap/>
            <w:vAlign w:val="bottom"/>
            <w:hideMark/>
          </w:tcPr>
          <w:p w14:paraId="6660360A"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r>
      <w:tr w:rsidR="003229B1" w:rsidRPr="003229B1" w14:paraId="4D1D27C2"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000000" w:fill="D9D9D9"/>
            <w:noWrap/>
            <w:vAlign w:val="bottom"/>
            <w:hideMark/>
          </w:tcPr>
          <w:p w14:paraId="49998D94"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Serviços e Concessões Públicas </w:t>
            </w:r>
          </w:p>
        </w:tc>
        <w:tc>
          <w:tcPr>
            <w:tcW w:w="780" w:type="pct"/>
            <w:tcBorders>
              <w:top w:val="nil"/>
              <w:left w:val="nil"/>
              <w:bottom w:val="single" w:sz="4" w:space="0" w:color="FFFFFF"/>
              <w:right w:val="single" w:sz="4" w:space="0" w:color="FFFFFF"/>
            </w:tcBorders>
            <w:shd w:val="clear" w:color="000000" w:fill="D9D9D9"/>
            <w:noWrap/>
            <w:vAlign w:val="bottom"/>
            <w:hideMark/>
          </w:tcPr>
          <w:p w14:paraId="22D93EE2"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(6.698)</w:t>
            </w:r>
          </w:p>
        </w:tc>
        <w:tc>
          <w:tcPr>
            <w:tcW w:w="314" w:type="pct"/>
            <w:tcBorders>
              <w:top w:val="nil"/>
              <w:left w:val="nil"/>
              <w:bottom w:val="single" w:sz="4" w:space="0" w:color="FFFFFF"/>
              <w:right w:val="single" w:sz="4" w:space="0" w:color="FFFFFF"/>
            </w:tcBorders>
            <w:shd w:val="clear" w:color="000000" w:fill="D9D9D9"/>
            <w:noWrap/>
            <w:vAlign w:val="bottom"/>
            <w:hideMark/>
          </w:tcPr>
          <w:p w14:paraId="034E2EF5"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c>
          <w:tcPr>
            <w:tcW w:w="780" w:type="pct"/>
            <w:tcBorders>
              <w:top w:val="nil"/>
              <w:left w:val="nil"/>
              <w:bottom w:val="single" w:sz="4" w:space="0" w:color="FFFFFF"/>
              <w:right w:val="single" w:sz="4" w:space="0" w:color="FFFFFF"/>
            </w:tcBorders>
            <w:shd w:val="clear" w:color="000000" w:fill="D9D9D9"/>
            <w:noWrap/>
            <w:vAlign w:val="bottom"/>
            <w:hideMark/>
          </w:tcPr>
          <w:p w14:paraId="696C3216"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(8.819)</w:t>
            </w:r>
          </w:p>
        </w:tc>
        <w:tc>
          <w:tcPr>
            <w:tcW w:w="314" w:type="pct"/>
            <w:tcBorders>
              <w:top w:val="nil"/>
              <w:left w:val="nil"/>
              <w:bottom w:val="single" w:sz="4" w:space="0" w:color="FFFFFF"/>
              <w:right w:val="single" w:sz="4" w:space="0" w:color="FFFFFF"/>
            </w:tcBorders>
            <w:shd w:val="clear" w:color="000000" w:fill="D9D9D9"/>
            <w:noWrap/>
            <w:vAlign w:val="bottom"/>
            <w:hideMark/>
          </w:tcPr>
          <w:p w14:paraId="76CA61F7"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r>
      <w:tr w:rsidR="003229B1" w:rsidRPr="003229B1" w14:paraId="6C5E3EFF"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bottom"/>
            <w:hideMark/>
          </w:tcPr>
          <w:p w14:paraId="728B0E06"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Outros</w:t>
            </w:r>
          </w:p>
        </w:tc>
        <w:tc>
          <w:tcPr>
            <w:tcW w:w="780" w:type="pct"/>
            <w:tcBorders>
              <w:top w:val="nil"/>
              <w:left w:val="nil"/>
              <w:bottom w:val="single" w:sz="4" w:space="0" w:color="FFFFFF"/>
              <w:right w:val="single" w:sz="4" w:space="0" w:color="FFFFFF"/>
            </w:tcBorders>
            <w:shd w:val="clear" w:color="auto" w:fill="auto"/>
            <w:noWrap/>
            <w:vAlign w:val="bottom"/>
            <w:hideMark/>
          </w:tcPr>
          <w:p w14:paraId="5BA5E022"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(23.023)</w:t>
            </w:r>
          </w:p>
        </w:tc>
        <w:tc>
          <w:tcPr>
            <w:tcW w:w="314" w:type="pct"/>
            <w:tcBorders>
              <w:top w:val="nil"/>
              <w:left w:val="nil"/>
              <w:bottom w:val="single" w:sz="4" w:space="0" w:color="FFFFFF"/>
              <w:right w:val="single" w:sz="4" w:space="0" w:color="FFFFFF"/>
            </w:tcBorders>
            <w:shd w:val="clear" w:color="auto" w:fill="auto"/>
            <w:noWrap/>
            <w:vAlign w:val="bottom"/>
            <w:hideMark/>
          </w:tcPr>
          <w:p w14:paraId="05945E2F"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c>
          <w:tcPr>
            <w:tcW w:w="780" w:type="pct"/>
            <w:tcBorders>
              <w:top w:val="nil"/>
              <w:left w:val="nil"/>
              <w:bottom w:val="single" w:sz="4" w:space="0" w:color="FFFFFF"/>
              <w:right w:val="single" w:sz="4" w:space="0" w:color="FFFFFF"/>
            </w:tcBorders>
            <w:shd w:val="clear" w:color="auto" w:fill="auto"/>
            <w:noWrap/>
            <w:vAlign w:val="bottom"/>
            <w:hideMark/>
          </w:tcPr>
          <w:p w14:paraId="27EDDEC8"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(23.316)</w:t>
            </w:r>
          </w:p>
        </w:tc>
        <w:tc>
          <w:tcPr>
            <w:tcW w:w="314" w:type="pct"/>
            <w:tcBorders>
              <w:top w:val="nil"/>
              <w:left w:val="nil"/>
              <w:bottom w:val="single" w:sz="4" w:space="0" w:color="FFFFFF"/>
              <w:right w:val="single" w:sz="4" w:space="0" w:color="FFFFFF"/>
            </w:tcBorders>
            <w:shd w:val="clear" w:color="auto" w:fill="auto"/>
            <w:noWrap/>
            <w:vAlign w:val="bottom"/>
            <w:hideMark/>
          </w:tcPr>
          <w:p w14:paraId="6B8870DA"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r>
      <w:tr w:rsidR="003229B1" w:rsidRPr="003229B1" w14:paraId="04F1FA8A"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000000" w:fill="D9D9D9"/>
            <w:noWrap/>
            <w:vAlign w:val="center"/>
            <w:hideMark/>
          </w:tcPr>
          <w:p w14:paraId="76A3BABD"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Valor adicionado bruto</w:t>
            </w:r>
          </w:p>
        </w:tc>
        <w:tc>
          <w:tcPr>
            <w:tcW w:w="780" w:type="pct"/>
            <w:tcBorders>
              <w:top w:val="nil"/>
              <w:left w:val="nil"/>
              <w:bottom w:val="single" w:sz="4" w:space="0" w:color="FFFFFF"/>
              <w:right w:val="single" w:sz="4" w:space="0" w:color="FFFFFF"/>
            </w:tcBorders>
            <w:shd w:val="clear" w:color="000000" w:fill="D9D9D9"/>
            <w:noWrap/>
            <w:vAlign w:val="bottom"/>
            <w:hideMark/>
          </w:tcPr>
          <w:p w14:paraId="023FD97A"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299.778 </w:t>
            </w:r>
          </w:p>
        </w:tc>
        <w:tc>
          <w:tcPr>
            <w:tcW w:w="314" w:type="pct"/>
            <w:tcBorders>
              <w:top w:val="nil"/>
              <w:left w:val="nil"/>
              <w:bottom w:val="single" w:sz="4" w:space="0" w:color="FFFFFF"/>
              <w:right w:val="single" w:sz="4" w:space="0" w:color="FFFFFF"/>
            </w:tcBorders>
            <w:shd w:val="clear" w:color="000000" w:fill="D9D9D9"/>
            <w:noWrap/>
            <w:vAlign w:val="bottom"/>
            <w:hideMark/>
          </w:tcPr>
          <w:p w14:paraId="6686D7B0"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c>
          <w:tcPr>
            <w:tcW w:w="780" w:type="pct"/>
            <w:tcBorders>
              <w:top w:val="nil"/>
              <w:left w:val="nil"/>
              <w:bottom w:val="single" w:sz="4" w:space="0" w:color="FFFFFF"/>
              <w:right w:val="single" w:sz="4" w:space="0" w:color="FFFFFF"/>
            </w:tcBorders>
            <w:shd w:val="clear" w:color="000000" w:fill="D9D9D9"/>
            <w:noWrap/>
            <w:vAlign w:val="bottom"/>
            <w:hideMark/>
          </w:tcPr>
          <w:p w14:paraId="5E0D67E2"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278.735 </w:t>
            </w:r>
          </w:p>
        </w:tc>
        <w:tc>
          <w:tcPr>
            <w:tcW w:w="314" w:type="pct"/>
            <w:tcBorders>
              <w:top w:val="nil"/>
              <w:left w:val="nil"/>
              <w:bottom w:val="single" w:sz="4" w:space="0" w:color="FFFFFF"/>
              <w:right w:val="single" w:sz="4" w:space="0" w:color="FFFFFF"/>
            </w:tcBorders>
            <w:shd w:val="clear" w:color="000000" w:fill="D9D9D9"/>
            <w:noWrap/>
            <w:vAlign w:val="bottom"/>
            <w:hideMark/>
          </w:tcPr>
          <w:p w14:paraId="43573DFD"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r>
      <w:tr w:rsidR="003229B1" w:rsidRPr="003229B1" w14:paraId="2E7C234A"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center"/>
            <w:hideMark/>
          </w:tcPr>
          <w:p w14:paraId="52253BA0"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Retenções</w:t>
            </w:r>
          </w:p>
        </w:tc>
        <w:tc>
          <w:tcPr>
            <w:tcW w:w="780" w:type="pct"/>
            <w:tcBorders>
              <w:top w:val="nil"/>
              <w:left w:val="nil"/>
              <w:bottom w:val="single" w:sz="4" w:space="0" w:color="FFFFFF"/>
              <w:right w:val="single" w:sz="4" w:space="0" w:color="FFFFFF"/>
            </w:tcBorders>
            <w:shd w:val="clear" w:color="auto" w:fill="auto"/>
            <w:noWrap/>
            <w:vAlign w:val="center"/>
            <w:hideMark/>
          </w:tcPr>
          <w:p w14:paraId="796D4B81"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(15.797)</w:t>
            </w:r>
          </w:p>
        </w:tc>
        <w:tc>
          <w:tcPr>
            <w:tcW w:w="314" w:type="pct"/>
            <w:tcBorders>
              <w:top w:val="nil"/>
              <w:left w:val="nil"/>
              <w:bottom w:val="single" w:sz="4" w:space="0" w:color="FFFFFF"/>
              <w:right w:val="single" w:sz="4" w:space="0" w:color="FFFFFF"/>
            </w:tcBorders>
            <w:shd w:val="clear" w:color="auto" w:fill="auto"/>
            <w:noWrap/>
            <w:vAlign w:val="center"/>
            <w:hideMark/>
          </w:tcPr>
          <w:p w14:paraId="70F680A8"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c>
          <w:tcPr>
            <w:tcW w:w="780" w:type="pct"/>
            <w:tcBorders>
              <w:top w:val="nil"/>
              <w:left w:val="nil"/>
              <w:bottom w:val="single" w:sz="4" w:space="0" w:color="FFFFFF"/>
              <w:right w:val="single" w:sz="4" w:space="0" w:color="FFFFFF"/>
            </w:tcBorders>
            <w:shd w:val="clear" w:color="auto" w:fill="auto"/>
            <w:noWrap/>
            <w:vAlign w:val="center"/>
            <w:hideMark/>
          </w:tcPr>
          <w:p w14:paraId="3BB2A358"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(14.761)</w:t>
            </w:r>
          </w:p>
        </w:tc>
        <w:tc>
          <w:tcPr>
            <w:tcW w:w="314" w:type="pct"/>
            <w:tcBorders>
              <w:top w:val="nil"/>
              <w:left w:val="nil"/>
              <w:bottom w:val="single" w:sz="4" w:space="0" w:color="FFFFFF"/>
              <w:right w:val="single" w:sz="4" w:space="0" w:color="FFFFFF"/>
            </w:tcBorders>
            <w:shd w:val="clear" w:color="auto" w:fill="auto"/>
            <w:noWrap/>
            <w:vAlign w:val="center"/>
            <w:hideMark/>
          </w:tcPr>
          <w:p w14:paraId="4F31399D"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r>
      <w:tr w:rsidR="003229B1" w:rsidRPr="003229B1" w14:paraId="749986C4"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000000" w:fill="D9D9D9"/>
            <w:noWrap/>
            <w:vAlign w:val="bottom"/>
            <w:hideMark/>
          </w:tcPr>
          <w:p w14:paraId="6B628CE5"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Depreciação e Amortização</w:t>
            </w:r>
          </w:p>
        </w:tc>
        <w:tc>
          <w:tcPr>
            <w:tcW w:w="780" w:type="pct"/>
            <w:tcBorders>
              <w:top w:val="nil"/>
              <w:left w:val="nil"/>
              <w:bottom w:val="single" w:sz="4" w:space="0" w:color="FFFFFF"/>
              <w:right w:val="single" w:sz="4" w:space="0" w:color="FFFFFF"/>
            </w:tcBorders>
            <w:shd w:val="clear" w:color="000000" w:fill="D9D9D9"/>
            <w:noWrap/>
            <w:vAlign w:val="bottom"/>
            <w:hideMark/>
          </w:tcPr>
          <w:p w14:paraId="3EC4242E"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(15.287)</w:t>
            </w:r>
          </w:p>
        </w:tc>
        <w:tc>
          <w:tcPr>
            <w:tcW w:w="314" w:type="pct"/>
            <w:tcBorders>
              <w:top w:val="nil"/>
              <w:left w:val="nil"/>
              <w:bottom w:val="single" w:sz="4" w:space="0" w:color="FFFFFF"/>
              <w:right w:val="single" w:sz="4" w:space="0" w:color="FFFFFF"/>
            </w:tcBorders>
            <w:shd w:val="clear" w:color="000000" w:fill="D9D9D9"/>
            <w:noWrap/>
            <w:vAlign w:val="bottom"/>
            <w:hideMark/>
          </w:tcPr>
          <w:p w14:paraId="05ACBD46"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c>
          <w:tcPr>
            <w:tcW w:w="780" w:type="pct"/>
            <w:tcBorders>
              <w:top w:val="nil"/>
              <w:left w:val="nil"/>
              <w:bottom w:val="single" w:sz="4" w:space="0" w:color="FFFFFF"/>
              <w:right w:val="single" w:sz="4" w:space="0" w:color="FFFFFF"/>
            </w:tcBorders>
            <w:shd w:val="clear" w:color="000000" w:fill="D9D9D9"/>
            <w:noWrap/>
            <w:vAlign w:val="bottom"/>
            <w:hideMark/>
          </w:tcPr>
          <w:p w14:paraId="4EE5E19F"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(10.801)</w:t>
            </w:r>
          </w:p>
        </w:tc>
        <w:tc>
          <w:tcPr>
            <w:tcW w:w="314" w:type="pct"/>
            <w:tcBorders>
              <w:top w:val="nil"/>
              <w:left w:val="nil"/>
              <w:bottom w:val="single" w:sz="4" w:space="0" w:color="FFFFFF"/>
              <w:right w:val="single" w:sz="4" w:space="0" w:color="FFFFFF"/>
            </w:tcBorders>
            <w:shd w:val="clear" w:color="000000" w:fill="D9D9D9"/>
            <w:noWrap/>
            <w:vAlign w:val="bottom"/>
            <w:hideMark/>
          </w:tcPr>
          <w:p w14:paraId="640D7DA1"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r>
      <w:tr w:rsidR="003229B1" w:rsidRPr="003229B1" w14:paraId="2A1DDBE1"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bottom"/>
            <w:hideMark/>
          </w:tcPr>
          <w:p w14:paraId="40D40204"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Provisão para Contingências e Riscos de Crédito</w:t>
            </w:r>
          </w:p>
        </w:tc>
        <w:tc>
          <w:tcPr>
            <w:tcW w:w="780" w:type="pct"/>
            <w:tcBorders>
              <w:top w:val="nil"/>
              <w:left w:val="nil"/>
              <w:bottom w:val="single" w:sz="4" w:space="0" w:color="FFFFFF"/>
              <w:right w:val="single" w:sz="4" w:space="0" w:color="FFFFFF"/>
            </w:tcBorders>
            <w:shd w:val="clear" w:color="auto" w:fill="auto"/>
            <w:noWrap/>
            <w:vAlign w:val="bottom"/>
            <w:hideMark/>
          </w:tcPr>
          <w:p w14:paraId="205E3430"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(509)</w:t>
            </w:r>
          </w:p>
        </w:tc>
        <w:tc>
          <w:tcPr>
            <w:tcW w:w="314" w:type="pct"/>
            <w:tcBorders>
              <w:top w:val="nil"/>
              <w:left w:val="nil"/>
              <w:bottom w:val="single" w:sz="4" w:space="0" w:color="FFFFFF"/>
              <w:right w:val="single" w:sz="4" w:space="0" w:color="FFFFFF"/>
            </w:tcBorders>
            <w:shd w:val="clear" w:color="auto" w:fill="auto"/>
            <w:noWrap/>
            <w:vAlign w:val="bottom"/>
            <w:hideMark/>
          </w:tcPr>
          <w:p w14:paraId="5904DC05"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c>
          <w:tcPr>
            <w:tcW w:w="780" w:type="pct"/>
            <w:tcBorders>
              <w:top w:val="nil"/>
              <w:left w:val="nil"/>
              <w:bottom w:val="single" w:sz="4" w:space="0" w:color="FFFFFF"/>
              <w:right w:val="single" w:sz="4" w:space="0" w:color="FFFFFF"/>
            </w:tcBorders>
            <w:shd w:val="clear" w:color="auto" w:fill="auto"/>
            <w:noWrap/>
            <w:vAlign w:val="bottom"/>
            <w:hideMark/>
          </w:tcPr>
          <w:p w14:paraId="2A7989B4"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(3.960)</w:t>
            </w:r>
          </w:p>
        </w:tc>
        <w:tc>
          <w:tcPr>
            <w:tcW w:w="314" w:type="pct"/>
            <w:tcBorders>
              <w:top w:val="nil"/>
              <w:left w:val="nil"/>
              <w:bottom w:val="single" w:sz="4" w:space="0" w:color="FFFFFF"/>
              <w:right w:val="single" w:sz="4" w:space="0" w:color="FFFFFF"/>
            </w:tcBorders>
            <w:shd w:val="clear" w:color="auto" w:fill="auto"/>
            <w:noWrap/>
            <w:vAlign w:val="bottom"/>
            <w:hideMark/>
          </w:tcPr>
          <w:p w14:paraId="13A488B9"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r>
      <w:tr w:rsidR="003229B1" w:rsidRPr="003229B1" w14:paraId="203E0C2A"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000000" w:fill="D9D9D9"/>
            <w:noWrap/>
            <w:vAlign w:val="center"/>
            <w:hideMark/>
          </w:tcPr>
          <w:p w14:paraId="568902D4"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Valor adicionado recebido em transferência</w:t>
            </w:r>
          </w:p>
        </w:tc>
        <w:tc>
          <w:tcPr>
            <w:tcW w:w="780" w:type="pct"/>
            <w:tcBorders>
              <w:top w:val="nil"/>
              <w:left w:val="nil"/>
              <w:bottom w:val="single" w:sz="4" w:space="0" w:color="FFFFFF"/>
              <w:right w:val="single" w:sz="4" w:space="0" w:color="FFFFFF"/>
            </w:tcBorders>
            <w:shd w:val="clear" w:color="000000" w:fill="D9D9D9"/>
            <w:noWrap/>
            <w:vAlign w:val="bottom"/>
            <w:hideMark/>
          </w:tcPr>
          <w:p w14:paraId="613E72C7"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2.185 </w:t>
            </w:r>
          </w:p>
        </w:tc>
        <w:tc>
          <w:tcPr>
            <w:tcW w:w="314" w:type="pct"/>
            <w:tcBorders>
              <w:top w:val="nil"/>
              <w:left w:val="nil"/>
              <w:bottom w:val="single" w:sz="4" w:space="0" w:color="FFFFFF"/>
              <w:right w:val="single" w:sz="4" w:space="0" w:color="FFFFFF"/>
            </w:tcBorders>
            <w:shd w:val="clear" w:color="000000" w:fill="D9D9D9"/>
            <w:noWrap/>
            <w:vAlign w:val="bottom"/>
            <w:hideMark/>
          </w:tcPr>
          <w:p w14:paraId="33C62E7C"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c>
          <w:tcPr>
            <w:tcW w:w="780" w:type="pct"/>
            <w:tcBorders>
              <w:top w:val="nil"/>
              <w:left w:val="nil"/>
              <w:bottom w:val="single" w:sz="4" w:space="0" w:color="FFFFFF"/>
              <w:right w:val="single" w:sz="4" w:space="0" w:color="FFFFFF"/>
            </w:tcBorders>
            <w:shd w:val="clear" w:color="000000" w:fill="D9D9D9"/>
            <w:noWrap/>
            <w:vAlign w:val="bottom"/>
            <w:hideMark/>
          </w:tcPr>
          <w:p w14:paraId="54F21DFE"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4.773 </w:t>
            </w:r>
          </w:p>
        </w:tc>
        <w:tc>
          <w:tcPr>
            <w:tcW w:w="314" w:type="pct"/>
            <w:tcBorders>
              <w:top w:val="nil"/>
              <w:left w:val="nil"/>
              <w:bottom w:val="single" w:sz="4" w:space="0" w:color="FFFFFF"/>
              <w:right w:val="single" w:sz="4" w:space="0" w:color="FFFFFF"/>
            </w:tcBorders>
            <w:shd w:val="clear" w:color="000000" w:fill="D9D9D9"/>
            <w:noWrap/>
            <w:vAlign w:val="bottom"/>
            <w:hideMark/>
          </w:tcPr>
          <w:p w14:paraId="67757608"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w:t>
            </w:r>
          </w:p>
        </w:tc>
      </w:tr>
      <w:tr w:rsidR="003229B1" w:rsidRPr="003229B1" w14:paraId="37FBE9C9"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bottom"/>
            <w:hideMark/>
          </w:tcPr>
          <w:p w14:paraId="07657962"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Receitas Financeiras e Variações de Créditos</w:t>
            </w:r>
          </w:p>
        </w:tc>
        <w:tc>
          <w:tcPr>
            <w:tcW w:w="780" w:type="pct"/>
            <w:tcBorders>
              <w:top w:val="nil"/>
              <w:left w:val="nil"/>
              <w:bottom w:val="single" w:sz="4" w:space="0" w:color="FFFFFF"/>
              <w:right w:val="single" w:sz="4" w:space="0" w:color="FFFFFF"/>
            </w:tcBorders>
            <w:shd w:val="clear" w:color="auto" w:fill="auto"/>
            <w:noWrap/>
            <w:vAlign w:val="bottom"/>
            <w:hideMark/>
          </w:tcPr>
          <w:p w14:paraId="5AEE5B13"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2.185 </w:t>
            </w:r>
          </w:p>
        </w:tc>
        <w:tc>
          <w:tcPr>
            <w:tcW w:w="314" w:type="pct"/>
            <w:tcBorders>
              <w:top w:val="nil"/>
              <w:left w:val="nil"/>
              <w:bottom w:val="single" w:sz="4" w:space="0" w:color="FFFFFF"/>
              <w:right w:val="single" w:sz="4" w:space="0" w:color="FFFFFF"/>
            </w:tcBorders>
            <w:shd w:val="clear" w:color="auto" w:fill="auto"/>
            <w:noWrap/>
            <w:vAlign w:val="bottom"/>
            <w:hideMark/>
          </w:tcPr>
          <w:p w14:paraId="0528C3C5"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c>
          <w:tcPr>
            <w:tcW w:w="780" w:type="pct"/>
            <w:tcBorders>
              <w:top w:val="nil"/>
              <w:left w:val="nil"/>
              <w:bottom w:val="single" w:sz="4" w:space="0" w:color="FFFFFF"/>
              <w:right w:val="single" w:sz="4" w:space="0" w:color="FFFFFF"/>
            </w:tcBorders>
            <w:shd w:val="clear" w:color="auto" w:fill="auto"/>
            <w:noWrap/>
            <w:vAlign w:val="bottom"/>
            <w:hideMark/>
          </w:tcPr>
          <w:p w14:paraId="07EB0435"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4.773 </w:t>
            </w:r>
          </w:p>
        </w:tc>
        <w:tc>
          <w:tcPr>
            <w:tcW w:w="314" w:type="pct"/>
            <w:tcBorders>
              <w:top w:val="nil"/>
              <w:left w:val="nil"/>
              <w:bottom w:val="single" w:sz="4" w:space="0" w:color="FFFFFF"/>
              <w:right w:val="single" w:sz="4" w:space="0" w:color="FFFFFF"/>
            </w:tcBorders>
            <w:shd w:val="clear" w:color="auto" w:fill="auto"/>
            <w:noWrap/>
            <w:vAlign w:val="bottom"/>
            <w:hideMark/>
          </w:tcPr>
          <w:p w14:paraId="5E0D1C1A"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r>
      <w:tr w:rsidR="003229B1" w:rsidRPr="003229B1" w14:paraId="1DE64F4A"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000000" w:fill="D9D9D9"/>
            <w:noWrap/>
            <w:vAlign w:val="center"/>
            <w:hideMark/>
          </w:tcPr>
          <w:p w14:paraId="5644A3C7"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Valor adicionado total a distribuir</w:t>
            </w:r>
          </w:p>
        </w:tc>
        <w:tc>
          <w:tcPr>
            <w:tcW w:w="780" w:type="pct"/>
            <w:tcBorders>
              <w:top w:val="nil"/>
              <w:left w:val="nil"/>
              <w:bottom w:val="single" w:sz="4" w:space="0" w:color="FFFFFF"/>
              <w:right w:val="single" w:sz="4" w:space="0" w:color="FFFFFF"/>
            </w:tcBorders>
            <w:shd w:val="clear" w:color="000000" w:fill="D9D9D9"/>
            <w:noWrap/>
            <w:vAlign w:val="bottom"/>
            <w:hideMark/>
          </w:tcPr>
          <w:p w14:paraId="224BE861"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286.166 </w:t>
            </w:r>
          </w:p>
        </w:tc>
        <w:tc>
          <w:tcPr>
            <w:tcW w:w="314" w:type="pct"/>
            <w:tcBorders>
              <w:top w:val="nil"/>
              <w:left w:val="nil"/>
              <w:bottom w:val="single" w:sz="4" w:space="0" w:color="FFFFFF"/>
              <w:right w:val="single" w:sz="4" w:space="0" w:color="FFFFFF"/>
            </w:tcBorders>
            <w:shd w:val="clear" w:color="000000" w:fill="D9D9D9"/>
            <w:noWrap/>
            <w:vAlign w:val="bottom"/>
            <w:hideMark/>
          </w:tcPr>
          <w:p w14:paraId="551E97F8"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100 </w:t>
            </w:r>
          </w:p>
        </w:tc>
        <w:tc>
          <w:tcPr>
            <w:tcW w:w="780" w:type="pct"/>
            <w:tcBorders>
              <w:top w:val="nil"/>
              <w:left w:val="nil"/>
              <w:bottom w:val="single" w:sz="4" w:space="0" w:color="FFFFFF"/>
              <w:right w:val="single" w:sz="4" w:space="0" w:color="FFFFFF"/>
            </w:tcBorders>
            <w:shd w:val="clear" w:color="000000" w:fill="D9D9D9"/>
            <w:noWrap/>
            <w:vAlign w:val="bottom"/>
            <w:hideMark/>
          </w:tcPr>
          <w:p w14:paraId="11B8F0EB"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268.746 </w:t>
            </w:r>
          </w:p>
        </w:tc>
        <w:tc>
          <w:tcPr>
            <w:tcW w:w="314" w:type="pct"/>
            <w:tcBorders>
              <w:top w:val="nil"/>
              <w:left w:val="nil"/>
              <w:bottom w:val="single" w:sz="4" w:space="0" w:color="FFFFFF"/>
              <w:right w:val="single" w:sz="4" w:space="0" w:color="FFFFFF"/>
            </w:tcBorders>
            <w:shd w:val="clear" w:color="000000" w:fill="D9D9D9"/>
            <w:noWrap/>
            <w:vAlign w:val="bottom"/>
            <w:hideMark/>
          </w:tcPr>
          <w:p w14:paraId="7EFF2974"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 xml:space="preserve">   100 </w:t>
            </w:r>
          </w:p>
        </w:tc>
      </w:tr>
      <w:tr w:rsidR="003229B1" w:rsidRPr="003229B1" w14:paraId="0F43BD03"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center"/>
            <w:hideMark/>
          </w:tcPr>
          <w:p w14:paraId="277C7F02" w14:textId="77777777" w:rsidR="003229B1" w:rsidRPr="003229B1" w:rsidRDefault="003229B1" w:rsidP="003229B1">
            <w:pPr>
              <w:rPr>
                <w:rFonts w:ascii="Arial" w:hAnsi="Arial" w:cs="Arial"/>
                <w:b/>
                <w:bCs/>
                <w:sz w:val="18"/>
                <w:szCs w:val="18"/>
              </w:rPr>
            </w:pPr>
            <w:r w:rsidRPr="003229B1">
              <w:rPr>
                <w:rFonts w:ascii="Arial" w:hAnsi="Arial" w:cs="Arial"/>
                <w:b/>
                <w:bCs/>
                <w:sz w:val="18"/>
                <w:szCs w:val="18"/>
              </w:rPr>
              <w:t>Distribuição do valor adicionado</w:t>
            </w:r>
          </w:p>
        </w:tc>
        <w:tc>
          <w:tcPr>
            <w:tcW w:w="780" w:type="pct"/>
            <w:tcBorders>
              <w:top w:val="nil"/>
              <w:left w:val="nil"/>
              <w:bottom w:val="single" w:sz="4" w:space="0" w:color="FFFFFF"/>
              <w:right w:val="single" w:sz="4" w:space="0" w:color="FFFFFF"/>
            </w:tcBorders>
            <w:shd w:val="clear" w:color="auto" w:fill="auto"/>
            <w:noWrap/>
            <w:vAlign w:val="center"/>
            <w:hideMark/>
          </w:tcPr>
          <w:p w14:paraId="6E21413F" w14:textId="77777777" w:rsidR="003229B1" w:rsidRPr="003229B1" w:rsidRDefault="003229B1" w:rsidP="003229B1">
            <w:pPr>
              <w:jc w:val="right"/>
              <w:rPr>
                <w:rFonts w:ascii="Arial" w:hAnsi="Arial" w:cs="Arial"/>
                <w:b/>
                <w:bCs/>
                <w:sz w:val="18"/>
                <w:szCs w:val="18"/>
              </w:rPr>
            </w:pPr>
            <w:r w:rsidRPr="003229B1">
              <w:rPr>
                <w:rFonts w:ascii="Arial" w:hAnsi="Arial" w:cs="Arial"/>
                <w:b/>
                <w:bCs/>
                <w:sz w:val="18"/>
                <w:szCs w:val="18"/>
              </w:rPr>
              <w:t xml:space="preserve">286.166 </w:t>
            </w:r>
          </w:p>
        </w:tc>
        <w:tc>
          <w:tcPr>
            <w:tcW w:w="314" w:type="pct"/>
            <w:tcBorders>
              <w:top w:val="nil"/>
              <w:left w:val="nil"/>
              <w:bottom w:val="single" w:sz="4" w:space="0" w:color="FFFFFF"/>
              <w:right w:val="single" w:sz="4" w:space="0" w:color="FFFFFF"/>
            </w:tcBorders>
            <w:shd w:val="clear" w:color="auto" w:fill="auto"/>
            <w:noWrap/>
            <w:vAlign w:val="center"/>
            <w:hideMark/>
          </w:tcPr>
          <w:p w14:paraId="0CD0FFB5" w14:textId="77777777" w:rsidR="003229B1" w:rsidRPr="003229B1" w:rsidRDefault="003229B1" w:rsidP="003229B1">
            <w:pPr>
              <w:jc w:val="right"/>
              <w:rPr>
                <w:rFonts w:ascii="Arial" w:hAnsi="Arial" w:cs="Arial"/>
                <w:b/>
                <w:bCs/>
                <w:sz w:val="18"/>
                <w:szCs w:val="18"/>
              </w:rPr>
            </w:pPr>
            <w:r w:rsidRPr="003229B1">
              <w:rPr>
                <w:rFonts w:ascii="Arial" w:hAnsi="Arial" w:cs="Arial"/>
                <w:b/>
                <w:bCs/>
                <w:sz w:val="18"/>
                <w:szCs w:val="18"/>
              </w:rPr>
              <w:t xml:space="preserve">100 </w:t>
            </w:r>
          </w:p>
        </w:tc>
        <w:tc>
          <w:tcPr>
            <w:tcW w:w="780" w:type="pct"/>
            <w:tcBorders>
              <w:top w:val="nil"/>
              <w:left w:val="nil"/>
              <w:bottom w:val="single" w:sz="4" w:space="0" w:color="FFFFFF"/>
              <w:right w:val="single" w:sz="4" w:space="0" w:color="FFFFFF"/>
            </w:tcBorders>
            <w:shd w:val="clear" w:color="auto" w:fill="auto"/>
            <w:noWrap/>
            <w:vAlign w:val="center"/>
            <w:hideMark/>
          </w:tcPr>
          <w:p w14:paraId="48EE72EF" w14:textId="77777777" w:rsidR="003229B1" w:rsidRPr="003229B1" w:rsidRDefault="003229B1" w:rsidP="003229B1">
            <w:pPr>
              <w:jc w:val="right"/>
              <w:rPr>
                <w:rFonts w:ascii="Arial" w:hAnsi="Arial" w:cs="Arial"/>
                <w:b/>
                <w:bCs/>
                <w:sz w:val="18"/>
                <w:szCs w:val="18"/>
              </w:rPr>
            </w:pPr>
            <w:r w:rsidRPr="003229B1">
              <w:rPr>
                <w:rFonts w:ascii="Arial" w:hAnsi="Arial" w:cs="Arial"/>
                <w:b/>
                <w:bCs/>
                <w:sz w:val="18"/>
                <w:szCs w:val="18"/>
              </w:rPr>
              <w:t xml:space="preserve">268.746 </w:t>
            </w:r>
          </w:p>
        </w:tc>
        <w:tc>
          <w:tcPr>
            <w:tcW w:w="314" w:type="pct"/>
            <w:tcBorders>
              <w:top w:val="nil"/>
              <w:left w:val="nil"/>
              <w:bottom w:val="single" w:sz="4" w:space="0" w:color="FFFFFF"/>
              <w:right w:val="single" w:sz="4" w:space="0" w:color="FFFFFF"/>
            </w:tcBorders>
            <w:shd w:val="clear" w:color="auto" w:fill="auto"/>
            <w:noWrap/>
            <w:vAlign w:val="center"/>
            <w:hideMark/>
          </w:tcPr>
          <w:p w14:paraId="7EBC0CCB" w14:textId="77777777" w:rsidR="003229B1" w:rsidRPr="003229B1" w:rsidRDefault="003229B1" w:rsidP="003229B1">
            <w:pPr>
              <w:jc w:val="right"/>
              <w:rPr>
                <w:rFonts w:ascii="Arial" w:hAnsi="Arial" w:cs="Arial"/>
                <w:b/>
                <w:bCs/>
                <w:sz w:val="18"/>
                <w:szCs w:val="18"/>
              </w:rPr>
            </w:pPr>
            <w:r w:rsidRPr="003229B1">
              <w:rPr>
                <w:rFonts w:ascii="Arial" w:hAnsi="Arial" w:cs="Arial"/>
                <w:b/>
                <w:bCs/>
                <w:sz w:val="18"/>
                <w:szCs w:val="18"/>
              </w:rPr>
              <w:t xml:space="preserve">100 </w:t>
            </w:r>
          </w:p>
        </w:tc>
      </w:tr>
      <w:tr w:rsidR="003229B1" w:rsidRPr="003229B1" w14:paraId="57B6AB55"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000000" w:fill="D9D9D9"/>
            <w:noWrap/>
            <w:vAlign w:val="bottom"/>
            <w:hideMark/>
          </w:tcPr>
          <w:p w14:paraId="34B6D9E8"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Pessoal e Encargos</w:t>
            </w:r>
          </w:p>
        </w:tc>
        <w:tc>
          <w:tcPr>
            <w:tcW w:w="780" w:type="pct"/>
            <w:tcBorders>
              <w:top w:val="nil"/>
              <w:left w:val="nil"/>
              <w:bottom w:val="single" w:sz="4" w:space="0" w:color="FFFFFF"/>
              <w:right w:val="single" w:sz="4" w:space="0" w:color="FFFFFF"/>
            </w:tcBorders>
            <w:shd w:val="clear" w:color="000000" w:fill="D9D9D9"/>
            <w:noWrap/>
            <w:vAlign w:val="bottom"/>
            <w:hideMark/>
          </w:tcPr>
          <w:p w14:paraId="65D26D80" w14:textId="77777777" w:rsidR="003229B1" w:rsidRPr="003229B1" w:rsidRDefault="003229B1" w:rsidP="003229B1">
            <w:pPr>
              <w:jc w:val="right"/>
              <w:rPr>
                <w:rFonts w:ascii="Arial" w:hAnsi="Arial" w:cs="Arial"/>
                <w:sz w:val="18"/>
                <w:szCs w:val="18"/>
              </w:rPr>
            </w:pPr>
            <w:r w:rsidRPr="003229B1">
              <w:rPr>
                <w:rFonts w:ascii="Arial" w:hAnsi="Arial" w:cs="Arial"/>
                <w:sz w:val="18"/>
                <w:szCs w:val="18"/>
              </w:rPr>
              <w:t xml:space="preserve">149.385 </w:t>
            </w:r>
          </w:p>
        </w:tc>
        <w:tc>
          <w:tcPr>
            <w:tcW w:w="314" w:type="pct"/>
            <w:tcBorders>
              <w:top w:val="nil"/>
              <w:left w:val="nil"/>
              <w:bottom w:val="single" w:sz="4" w:space="0" w:color="FFFFFF"/>
              <w:right w:val="single" w:sz="4" w:space="0" w:color="FFFFFF"/>
            </w:tcBorders>
            <w:shd w:val="clear" w:color="000000" w:fill="D9D9D9"/>
            <w:noWrap/>
            <w:vAlign w:val="bottom"/>
            <w:hideMark/>
          </w:tcPr>
          <w:p w14:paraId="54BFA7A2" w14:textId="77777777" w:rsidR="003229B1" w:rsidRPr="003229B1" w:rsidRDefault="003229B1" w:rsidP="003229B1">
            <w:pPr>
              <w:jc w:val="right"/>
              <w:rPr>
                <w:rFonts w:ascii="Arial" w:hAnsi="Arial" w:cs="Arial"/>
                <w:sz w:val="18"/>
                <w:szCs w:val="18"/>
              </w:rPr>
            </w:pPr>
            <w:r w:rsidRPr="003229B1">
              <w:rPr>
                <w:rFonts w:ascii="Arial" w:hAnsi="Arial" w:cs="Arial"/>
                <w:sz w:val="18"/>
                <w:szCs w:val="18"/>
              </w:rPr>
              <w:t xml:space="preserve">52 </w:t>
            </w:r>
          </w:p>
        </w:tc>
        <w:tc>
          <w:tcPr>
            <w:tcW w:w="780" w:type="pct"/>
            <w:tcBorders>
              <w:top w:val="nil"/>
              <w:left w:val="nil"/>
              <w:bottom w:val="single" w:sz="4" w:space="0" w:color="FFFFFF"/>
              <w:right w:val="single" w:sz="4" w:space="0" w:color="FFFFFF"/>
            </w:tcBorders>
            <w:shd w:val="clear" w:color="000000" w:fill="D9D9D9"/>
            <w:noWrap/>
            <w:vAlign w:val="bottom"/>
            <w:hideMark/>
          </w:tcPr>
          <w:p w14:paraId="578ECD6A" w14:textId="77777777" w:rsidR="003229B1" w:rsidRPr="003229B1" w:rsidRDefault="003229B1" w:rsidP="003229B1">
            <w:pPr>
              <w:jc w:val="right"/>
              <w:rPr>
                <w:rFonts w:ascii="Arial" w:hAnsi="Arial" w:cs="Arial"/>
                <w:sz w:val="18"/>
                <w:szCs w:val="18"/>
              </w:rPr>
            </w:pPr>
            <w:r w:rsidRPr="003229B1">
              <w:rPr>
                <w:rFonts w:ascii="Arial" w:hAnsi="Arial" w:cs="Arial"/>
                <w:sz w:val="18"/>
                <w:szCs w:val="18"/>
              </w:rPr>
              <w:t xml:space="preserve">167.509 </w:t>
            </w:r>
          </w:p>
        </w:tc>
        <w:tc>
          <w:tcPr>
            <w:tcW w:w="314" w:type="pct"/>
            <w:tcBorders>
              <w:top w:val="nil"/>
              <w:left w:val="nil"/>
              <w:bottom w:val="single" w:sz="4" w:space="0" w:color="FFFFFF"/>
              <w:right w:val="single" w:sz="4" w:space="0" w:color="FFFFFF"/>
            </w:tcBorders>
            <w:shd w:val="clear" w:color="000000" w:fill="D9D9D9"/>
            <w:noWrap/>
            <w:vAlign w:val="bottom"/>
            <w:hideMark/>
          </w:tcPr>
          <w:p w14:paraId="1C6B3400" w14:textId="77777777" w:rsidR="003229B1" w:rsidRPr="003229B1" w:rsidRDefault="003229B1" w:rsidP="003229B1">
            <w:pPr>
              <w:jc w:val="right"/>
              <w:rPr>
                <w:rFonts w:ascii="Arial" w:hAnsi="Arial" w:cs="Arial"/>
                <w:sz w:val="18"/>
                <w:szCs w:val="18"/>
              </w:rPr>
            </w:pPr>
            <w:r w:rsidRPr="003229B1">
              <w:rPr>
                <w:rFonts w:ascii="Arial" w:hAnsi="Arial" w:cs="Arial"/>
                <w:sz w:val="18"/>
                <w:szCs w:val="18"/>
              </w:rPr>
              <w:t xml:space="preserve">62 </w:t>
            </w:r>
          </w:p>
        </w:tc>
      </w:tr>
      <w:tr w:rsidR="003229B1" w:rsidRPr="003229B1" w14:paraId="6A97DC17"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bottom"/>
            <w:hideMark/>
          </w:tcPr>
          <w:p w14:paraId="15D7B2B9"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Impostos, Taxas e Contribuições</w:t>
            </w:r>
          </w:p>
        </w:tc>
        <w:tc>
          <w:tcPr>
            <w:tcW w:w="780" w:type="pct"/>
            <w:tcBorders>
              <w:top w:val="nil"/>
              <w:left w:val="nil"/>
              <w:bottom w:val="single" w:sz="4" w:space="0" w:color="FFFFFF"/>
              <w:right w:val="single" w:sz="4" w:space="0" w:color="FFFFFF"/>
            </w:tcBorders>
            <w:shd w:val="clear" w:color="auto" w:fill="auto"/>
            <w:noWrap/>
            <w:vAlign w:val="bottom"/>
            <w:hideMark/>
          </w:tcPr>
          <w:p w14:paraId="0EF02AB1"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79.974 </w:t>
            </w:r>
          </w:p>
        </w:tc>
        <w:tc>
          <w:tcPr>
            <w:tcW w:w="314" w:type="pct"/>
            <w:tcBorders>
              <w:top w:val="nil"/>
              <w:left w:val="nil"/>
              <w:bottom w:val="single" w:sz="4" w:space="0" w:color="FFFFFF"/>
              <w:right w:val="single" w:sz="4" w:space="0" w:color="FFFFFF"/>
            </w:tcBorders>
            <w:shd w:val="clear" w:color="auto" w:fill="auto"/>
            <w:noWrap/>
            <w:vAlign w:val="bottom"/>
            <w:hideMark/>
          </w:tcPr>
          <w:p w14:paraId="2EA286B8"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28 </w:t>
            </w:r>
          </w:p>
        </w:tc>
        <w:tc>
          <w:tcPr>
            <w:tcW w:w="780" w:type="pct"/>
            <w:tcBorders>
              <w:top w:val="nil"/>
              <w:left w:val="nil"/>
              <w:bottom w:val="single" w:sz="4" w:space="0" w:color="FFFFFF"/>
              <w:right w:val="single" w:sz="4" w:space="0" w:color="FFFFFF"/>
            </w:tcBorders>
            <w:shd w:val="clear" w:color="auto" w:fill="auto"/>
            <w:noWrap/>
            <w:vAlign w:val="bottom"/>
            <w:hideMark/>
          </w:tcPr>
          <w:p w14:paraId="2C170016"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66.075 </w:t>
            </w:r>
          </w:p>
        </w:tc>
        <w:tc>
          <w:tcPr>
            <w:tcW w:w="314" w:type="pct"/>
            <w:tcBorders>
              <w:top w:val="nil"/>
              <w:left w:val="nil"/>
              <w:bottom w:val="single" w:sz="4" w:space="0" w:color="FFFFFF"/>
              <w:right w:val="single" w:sz="4" w:space="0" w:color="FFFFFF"/>
            </w:tcBorders>
            <w:shd w:val="clear" w:color="auto" w:fill="auto"/>
            <w:noWrap/>
            <w:vAlign w:val="bottom"/>
            <w:hideMark/>
          </w:tcPr>
          <w:p w14:paraId="096B0B29"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25 </w:t>
            </w:r>
          </w:p>
        </w:tc>
      </w:tr>
      <w:tr w:rsidR="003229B1" w:rsidRPr="003229B1" w14:paraId="561A8A41"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000000" w:fill="D9D9D9"/>
            <w:noWrap/>
            <w:vAlign w:val="bottom"/>
            <w:hideMark/>
          </w:tcPr>
          <w:p w14:paraId="5EE34109"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Juros e Aluguéis</w:t>
            </w:r>
          </w:p>
        </w:tc>
        <w:tc>
          <w:tcPr>
            <w:tcW w:w="780" w:type="pct"/>
            <w:tcBorders>
              <w:top w:val="nil"/>
              <w:left w:val="nil"/>
              <w:bottom w:val="single" w:sz="4" w:space="0" w:color="FFFFFF"/>
              <w:right w:val="single" w:sz="4" w:space="0" w:color="FFFFFF"/>
            </w:tcBorders>
            <w:shd w:val="clear" w:color="000000" w:fill="D9D9D9"/>
            <w:noWrap/>
            <w:vAlign w:val="bottom"/>
            <w:hideMark/>
          </w:tcPr>
          <w:p w14:paraId="4F42D893" w14:textId="77777777" w:rsidR="003229B1" w:rsidRPr="003229B1" w:rsidRDefault="003229B1" w:rsidP="003229B1">
            <w:pPr>
              <w:jc w:val="right"/>
              <w:rPr>
                <w:rFonts w:ascii="Arial" w:hAnsi="Arial" w:cs="Arial"/>
                <w:sz w:val="18"/>
                <w:szCs w:val="18"/>
              </w:rPr>
            </w:pPr>
            <w:r w:rsidRPr="003229B1">
              <w:rPr>
                <w:rFonts w:ascii="Arial" w:hAnsi="Arial" w:cs="Arial"/>
                <w:sz w:val="18"/>
                <w:szCs w:val="18"/>
              </w:rPr>
              <w:t xml:space="preserve">20.816 </w:t>
            </w:r>
          </w:p>
        </w:tc>
        <w:tc>
          <w:tcPr>
            <w:tcW w:w="314" w:type="pct"/>
            <w:tcBorders>
              <w:top w:val="nil"/>
              <w:left w:val="nil"/>
              <w:bottom w:val="single" w:sz="4" w:space="0" w:color="FFFFFF"/>
              <w:right w:val="single" w:sz="4" w:space="0" w:color="FFFFFF"/>
            </w:tcBorders>
            <w:shd w:val="clear" w:color="000000" w:fill="D9D9D9"/>
            <w:noWrap/>
            <w:vAlign w:val="bottom"/>
            <w:hideMark/>
          </w:tcPr>
          <w:p w14:paraId="527B653B" w14:textId="77777777" w:rsidR="003229B1" w:rsidRPr="003229B1" w:rsidRDefault="003229B1" w:rsidP="003229B1">
            <w:pPr>
              <w:jc w:val="right"/>
              <w:rPr>
                <w:rFonts w:ascii="Arial" w:hAnsi="Arial" w:cs="Arial"/>
                <w:sz w:val="18"/>
                <w:szCs w:val="18"/>
              </w:rPr>
            </w:pPr>
            <w:r w:rsidRPr="003229B1">
              <w:rPr>
                <w:rFonts w:ascii="Arial" w:hAnsi="Arial" w:cs="Arial"/>
                <w:sz w:val="18"/>
                <w:szCs w:val="18"/>
              </w:rPr>
              <w:t xml:space="preserve">7 </w:t>
            </w:r>
          </w:p>
        </w:tc>
        <w:tc>
          <w:tcPr>
            <w:tcW w:w="780" w:type="pct"/>
            <w:tcBorders>
              <w:top w:val="nil"/>
              <w:left w:val="nil"/>
              <w:bottom w:val="single" w:sz="4" w:space="0" w:color="FFFFFF"/>
              <w:right w:val="single" w:sz="4" w:space="0" w:color="FFFFFF"/>
            </w:tcBorders>
            <w:shd w:val="clear" w:color="000000" w:fill="D9D9D9"/>
            <w:noWrap/>
            <w:vAlign w:val="bottom"/>
            <w:hideMark/>
          </w:tcPr>
          <w:p w14:paraId="62E75C80" w14:textId="77777777" w:rsidR="003229B1" w:rsidRPr="003229B1" w:rsidRDefault="003229B1" w:rsidP="003229B1">
            <w:pPr>
              <w:jc w:val="right"/>
              <w:rPr>
                <w:rFonts w:ascii="Arial" w:hAnsi="Arial" w:cs="Arial"/>
                <w:sz w:val="18"/>
                <w:szCs w:val="18"/>
              </w:rPr>
            </w:pPr>
            <w:r w:rsidRPr="003229B1">
              <w:rPr>
                <w:rFonts w:ascii="Arial" w:hAnsi="Arial" w:cs="Arial"/>
                <w:sz w:val="18"/>
                <w:szCs w:val="18"/>
              </w:rPr>
              <w:t xml:space="preserve">17.557 </w:t>
            </w:r>
          </w:p>
        </w:tc>
        <w:tc>
          <w:tcPr>
            <w:tcW w:w="314" w:type="pct"/>
            <w:tcBorders>
              <w:top w:val="nil"/>
              <w:left w:val="nil"/>
              <w:bottom w:val="single" w:sz="4" w:space="0" w:color="FFFFFF"/>
              <w:right w:val="single" w:sz="4" w:space="0" w:color="FFFFFF"/>
            </w:tcBorders>
            <w:shd w:val="clear" w:color="000000" w:fill="D9D9D9"/>
            <w:noWrap/>
            <w:vAlign w:val="bottom"/>
            <w:hideMark/>
          </w:tcPr>
          <w:p w14:paraId="60D4930F" w14:textId="77777777" w:rsidR="003229B1" w:rsidRPr="003229B1" w:rsidRDefault="003229B1" w:rsidP="003229B1">
            <w:pPr>
              <w:jc w:val="right"/>
              <w:rPr>
                <w:rFonts w:ascii="Arial" w:hAnsi="Arial" w:cs="Arial"/>
                <w:sz w:val="18"/>
                <w:szCs w:val="18"/>
              </w:rPr>
            </w:pPr>
            <w:r w:rsidRPr="003229B1">
              <w:rPr>
                <w:rFonts w:ascii="Arial" w:hAnsi="Arial" w:cs="Arial"/>
                <w:sz w:val="18"/>
                <w:szCs w:val="18"/>
              </w:rPr>
              <w:t xml:space="preserve">7 </w:t>
            </w:r>
          </w:p>
        </w:tc>
      </w:tr>
      <w:tr w:rsidR="003229B1" w:rsidRPr="003229B1" w14:paraId="1B25EDE8"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bottom"/>
            <w:hideMark/>
          </w:tcPr>
          <w:p w14:paraId="5336B75A"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Lucro do Período</w:t>
            </w:r>
          </w:p>
        </w:tc>
        <w:tc>
          <w:tcPr>
            <w:tcW w:w="780" w:type="pct"/>
            <w:tcBorders>
              <w:top w:val="nil"/>
              <w:left w:val="nil"/>
              <w:bottom w:val="single" w:sz="4" w:space="0" w:color="FFFFFF"/>
              <w:right w:val="single" w:sz="4" w:space="0" w:color="FFFFFF"/>
            </w:tcBorders>
            <w:shd w:val="clear" w:color="auto" w:fill="auto"/>
            <w:noWrap/>
            <w:vAlign w:val="bottom"/>
            <w:hideMark/>
          </w:tcPr>
          <w:p w14:paraId="7524EC6E"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35.992 </w:t>
            </w:r>
          </w:p>
        </w:tc>
        <w:tc>
          <w:tcPr>
            <w:tcW w:w="314" w:type="pct"/>
            <w:tcBorders>
              <w:top w:val="nil"/>
              <w:left w:val="nil"/>
              <w:bottom w:val="single" w:sz="4" w:space="0" w:color="FFFFFF"/>
              <w:right w:val="single" w:sz="4" w:space="0" w:color="FFFFFF"/>
            </w:tcBorders>
            <w:shd w:val="clear" w:color="auto" w:fill="auto"/>
            <w:noWrap/>
            <w:vAlign w:val="bottom"/>
            <w:hideMark/>
          </w:tcPr>
          <w:p w14:paraId="248F3804"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13 </w:t>
            </w:r>
          </w:p>
        </w:tc>
        <w:tc>
          <w:tcPr>
            <w:tcW w:w="780" w:type="pct"/>
            <w:tcBorders>
              <w:top w:val="nil"/>
              <w:left w:val="nil"/>
              <w:bottom w:val="single" w:sz="4" w:space="0" w:color="FFFFFF"/>
              <w:right w:val="single" w:sz="4" w:space="0" w:color="FFFFFF"/>
            </w:tcBorders>
            <w:shd w:val="clear" w:color="auto" w:fill="auto"/>
            <w:noWrap/>
            <w:vAlign w:val="bottom"/>
            <w:hideMark/>
          </w:tcPr>
          <w:p w14:paraId="2564B544"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17.604 </w:t>
            </w:r>
          </w:p>
        </w:tc>
        <w:tc>
          <w:tcPr>
            <w:tcW w:w="314" w:type="pct"/>
            <w:tcBorders>
              <w:top w:val="nil"/>
              <w:left w:val="nil"/>
              <w:bottom w:val="single" w:sz="4" w:space="0" w:color="FFFFFF"/>
              <w:right w:val="single" w:sz="4" w:space="0" w:color="FFFFFF"/>
            </w:tcBorders>
            <w:shd w:val="clear" w:color="auto" w:fill="auto"/>
            <w:noWrap/>
            <w:vAlign w:val="bottom"/>
            <w:hideMark/>
          </w:tcPr>
          <w:p w14:paraId="238AB3F1" w14:textId="77777777" w:rsidR="003229B1" w:rsidRPr="003229B1" w:rsidRDefault="003229B1" w:rsidP="003229B1">
            <w:pPr>
              <w:rPr>
                <w:rFonts w:ascii="Arial" w:hAnsi="Arial" w:cs="Arial"/>
                <w:sz w:val="18"/>
                <w:szCs w:val="18"/>
              </w:rPr>
            </w:pPr>
            <w:r w:rsidRPr="003229B1">
              <w:rPr>
                <w:rFonts w:ascii="Arial" w:hAnsi="Arial" w:cs="Arial"/>
                <w:sz w:val="18"/>
                <w:szCs w:val="18"/>
              </w:rPr>
              <w:t xml:space="preserve">        7 </w:t>
            </w:r>
          </w:p>
        </w:tc>
      </w:tr>
      <w:tr w:rsidR="003229B1" w:rsidRPr="003229B1" w14:paraId="4558FE08" w14:textId="77777777" w:rsidTr="003229B1">
        <w:trPr>
          <w:trHeight w:hRule="exact" w:val="227"/>
        </w:trPr>
        <w:tc>
          <w:tcPr>
            <w:tcW w:w="2812" w:type="pct"/>
            <w:tcBorders>
              <w:top w:val="nil"/>
              <w:left w:val="single" w:sz="4" w:space="0" w:color="FFFFFF"/>
              <w:bottom w:val="single" w:sz="4" w:space="0" w:color="FFFFFF"/>
              <w:right w:val="single" w:sz="4" w:space="0" w:color="FFFFFF"/>
            </w:tcBorders>
            <w:shd w:val="clear" w:color="000000" w:fill="D9D9D9"/>
            <w:noWrap/>
            <w:vAlign w:val="bottom"/>
            <w:hideMark/>
          </w:tcPr>
          <w:p w14:paraId="1924B074"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c>
          <w:tcPr>
            <w:tcW w:w="780" w:type="pct"/>
            <w:tcBorders>
              <w:top w:val="nil"/>
              <w:left w:val="nil"/>
              <w:bottom w:val="single" w:sz="4" w:space="0" w:color="FFFFFF"/>
              <w:right w:val="single" w:sz="4" w:space="0" w:color="FFFFFF"/>
            </w:tcBorders>
            <w:shd w:val="clear" w:color="000000" w:fill="D9D9D9"/>
            <w:noWrap/>
            <w:vAlign w:val="bottom"/>
            <w:hideMark/>
          </w:tcPr>
          <w:p w14:paraId="2F921D72"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c>
          <w:tcPr>
            <w:tcW w:w="314" w:type="pct"/>
            <w:tcBorders>
              <w:top w:val="nil"/>
              <w:left w:val="nil"/>
              <w:bottom w:val="single" w:sz="4" w:space="0" w:color="FFFFFF"/>
              <w:right w:val="single" w:sz="4" w:space="0" w:color="FFFFFF"/>
            </w:tcBorders>
            <w:shd w:val="clear" w:color="000000" w:fill="D9D9D9"/>
            <w:noWrap/>
            <w:vAlign w:val="bottom"/>
            <w:hideMark/>
          </w:tcPr>
          <w:p w14:paraId="138066F3"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c>
          <w:tcPr>
            <w:tcW w:w="780" w:type="pct"/>
            <w:tcBorders>
              <w:top w:val="nil"/>
              <w:left w:val="nil"/>
              <w:bottom w:val="single" w:sz="4" w:space="0" w:color="FFFFFF"/>
              <w:right w:val="single" w:sz="4" w:space="0" w:color="FFFFFF"/>
            </w:tcBorders>
            <w:shd w:val="clear" w:color="000000" w:fill="D9D9D9"/>
            <w:noWrap/>
            <w:vAlign w:val="bottom"/>
            <w:hideMark/>
          </w:tcPr>
          <w:p w14:paraId="3FFA2529"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c>
          <w:tcPr>
            <w:tcW w:w="314" w:type="pct"/>
            <w:tcBorders>
              <w:top w:val="nil"/>
              <w:left w:val="nil"/>
              <w:bottom w:val="single" w:sz="4" w:space="0" w:color="FFFFFF"/>
              <w:right w:val="single" w:sz="4" w:space="0" w:color="FFFFFF"/>
            </w:tcBorders>
            <w:shd w:val="clear" w:color="000000" w:fill="D9D9D9"/>
            <w:noWrap/>
            <w:vAlign w:val="bottom"/>
            <w:hideMark/>
          </w:tcPr>
          <w:p w14:paraId="7A70682A" w14:textId="77777777" w:rsidR="003229B1" w:rsidRPr="003229B1" w:rsidRDefault="003229B1" w:rsidP="003229B1">
            <w:pPr>
              <w:rPr>
                <w:rFonts w:ascii="Arial" w:hAnsi="Arial" w:cs="Arial"/>
                <w:sz w:val="18"/>
                <w:szCs w:val="18"/>
              </w:rPr>
            </w:pPr>
            <w:r w:rsidRPr="003229B1">
              <w:rPr>
                <w:rFonts w:ascii="Arial" w:hAnsi="Arial" w:cs="Arial"/>
                <w:sz w:val="18"/>
                <w:szCs w:val="18"/>
              </w:rPr>
              <w:t> </w:t>
            </w:r>
          </w:p>
        </w:tc>
      </w:tr>
      <w:tr w:rsidR="003229B1" w:rsidRPr="003229B1" w14:paraId="2C8585AA" w14:textId="77777777" w:rsidTr="003229B1">
        <w:trPr>
          <w:trHeight w:hRule="exact" w:val="227"/>
        </w:trPr>
        <w:tc>
          <w:tcPr>
            <w:tcW w:w="5000" w:type="pct"/>
            <w:gridSpan w:val="5"/>
            <w:tcBorders>
              <w:top w:val="single" w:sz="4" w:space="0" w:color="FFFFFF"/>
              <w:left w:val="nil"/>
              <w:bottom w:val="nil"/>
              <w:right w:val="nil"/>
            </w:tcBorders>
            <w:shd w:val="clear" w:color="000000" w:fill="FFFFFF"/>
            <w:noWrap/>
            <w:vAlign w:val="bottom"/>
            <w:hideMark/>
          </w:tcPr>
          <w:p w14:paraId="02164C9B" w14:textId="6DFB291D" w:rsidR="003229B1" w:rsidRPr="003229B1" w:rsidRDefault="003229B1" w:rsidP="003229B1">
            <w:pPr>
              <w:rPr>
                <w:rFonts w:ascii="Arial" w:hAnsi="Arial" w:cs="Arial"/>
                <w:sz w:val="18"/>
                <w:szCs w:val="18"/>
              </w:rPr>
            </w:pPr>
            <w:r w:rsidRPr="003229B1">
              <w:rPr>
                <w:rFonts w:ascii="Arial" w:hAnsi="Arial" w:cs="Arial"/>
                <w:sz w:val="18"/>
                <w:szCs w:val="18"/>
              </w:rPr>
              <w:t xml:space="preserve">As notas explicativas são parte integrante das </w:t>
            </w:r>
            <w:r w:rsidR="0084669B" w:rsidRPr="003229B1">
              <w:rPr>
                <w:rFonts w:ascii="Arial" w:hAnsi="Arial" w:cs="Arial"/>
                <w:sz w:val="18"/>
                <w:szCs w:val="18"/>
              </w:rPr>
              <w:t>demonstrações</w:t>
            </w:r>
            <w:r w:rsidRPr="003229B1">
              <w:rPr>
                <w:rFonts w:ascii="Arial" w:hAnsi="Arial" w:cs="Arial"/>
                <w:sz w:val="18"/>
                <w:szCs w:val="18"/>
              </w:rPr>
              <w:t xml:space="preserve"> contábeis intermediárias.</w:t>
            </w:r>
          </w:p>
        </w:tc>
      </w:tr>
    </w:tbl>
    <w:p w14:paraId="2BE643B3" w14:textId="77777777" w:rsidR="00E801A4" w:rsidRPr="00F10210" w:rsidRDefault="00E801A4" w:rsidP="00E801A4">
      <w:pPr>
        <w:rPr>
          <w:rFonts w:ascii="Arial" w:hAnsi="Arial" w:cs="Arial"/>
        </w:rPr>
      </w:pPr>
    </w:p>
    <w:p w14:paraId="3BBFE466" w14:textId="77777777" w:rsidR="00E801A4" w:rsidRPr="00F10210" w:rsidRDefault="00E801A4" w:rsidP="00E801A4">
      <w:pPr>
        <w:rPr>
          <w:rFonts w:ascii="Arial" w:hAnsi="Arial" w:cs="Arial"/>
        </w:rPr>
      </w:pPr>
    </w:p>
    <w:p w14:paraId="4BA9E3A3" w14:textId="77777777" w:rsidR="00E801A4" w:rsidRPr="00F10210" w:rsidRDefault="00E801A4" w:rsidP="00E801A4">
      <w:pPr>
        <w:rPr>
          <w:rFonts w:ascii="Arial" w:hAnsi="Arial" w:cs="Arial"/>
        </w:rPr>
      </w:pPr>
    </w:p>
    <w:p w14:paraId="4F8EC219" w14:textId="77777777" w:rsidR="00E801A4" w:rsidRPr="00F10210" w:rsidRDefault="00E801A4" w:rsidP="00E801A4">
      <w:pPr>
        <w:rPr>
          <w:rFonts w:ascii="Arial" w:hAnsi="Arial" w:cs="Arial"/>
        </w:rPr>
      </w:pPr>
    </w:p>
    <w:p w14:paraId="32B929C6" w14:textId="77777777" w:rsidR="00E801A4" w:rsidRPr="00F10210" w:rsidRDefault="00E801A4" w:rsidP="00E801A4">
      <w:pPr>
        <w:rPr>
          <w:rFonts w:ascii="Arial" w:hAnsi="Arial" w:cs="Arial"/>
        </w:rPr>
      </w:pPr>
    </w:p>
    <w:p w14:paraId="048471F7" w14:textId="77777777" w:rsidR="00E801A4" w:rsidRPr="00F10210" w:rsidRDefault="00E801A4" w:rsidP="00E801A4">
      <w:pPr>
        <w:rPr>
          <w:rFonts w:ascii="Arial" w:hAnsi="Arial" w:cs="Arial"/>
        </w:rPr>
      </w:pPr>
    </w:p>
    <w:p w14:paraId="6814CCD2" w14:textId="77777777" w:rsidR="00E801A4" w:rsidRPr="00F10210" w:rsidRDefault="00E801A4" w:rsidP="00E801A4">
      <w:pPr>
        <w:rPr>
          <w:rFonts w:ascii="Arial" w:hAnsi="Arial" w:cs="Arial"/>
        </w:rPr>
      </w:pPr>
    </w:p>
    <w:p w14:paraId="0102880F" w14:textId="77777777" w:rsidR="00E801A4" w:rsidRPr="00F10210" w:rsidRDefault="00E801A4" w:rsidP="00E801A4">
      <w:pPr>
        <w:rPr>
          <w:rFonts w:ascii="Arial" w:hAnsi="Arial" w:cs="Arial"/>
        </w:rPr>
      </w:pPr>
    </w:p>
    <w:p w14:paraId="592A4CEA" w14:textId="77777777" w:rsidR="00E801A4" w:rsidRPr="00F10210" w:rsidRDefault="00E801A4" w:rsidP="00E801A4">
      <w:pPr>
        <w:rPr>
          <w:rFonts w:ascii="Arial" w:hAnsi="Arial" w:cs="Arial"/>
        </w:rPr>
      </w:pPr>
    </w:p>
    <w:p w14:paraId="46D57FF4" w14:textId="77777777" w:rsidR="00E801A4" w:rsidRPr="00F10210" w:rsidRDefault="00E801A4" w:rsidP="00E801A4">
      <w:pPr>
        <w:rPr>
          <w:rFonts w:ascii="Arial" w:hAnsi="Arial" w:cs="Arial"/>
        </w:rPr>
      </w:pPr>
    </w:p>
    <w:p w14:paraId="079A9BDF" w14:textId="77777777" w:rsidR="00E801A4" w:rsidRPr="00F10210" w:rsidRDefault="00E801A4" w:rsidP="00E801A4">
      <w:pPr>
        <w:rPr>
          <w:rFonts w:ascii="Arial" w:hAnsi="Arial" w:cs="Arial"/>
        </w:rPr>
      </w:pPr>
    </w:p>
    <w:p w14:paraId="515A6086" w14:textId="77777777" w:rsidR="00E801A4" w:rsidRPr="00F10210" w:rsidRDefault="00E801A4" w:rsidP="00E801A4">
      <w:pPr>
        <w:rPr>
          <w:rFonts w:ascii="Arial" w:hAnsi="Arial" w:cs="Arial"/>
        </w:rPr>
      </w:pPr>
    </w:p>
    <w:p w14:paraId="1335DC75" w14:textId="77777777" w:rsidR="00E801A4" w:rsidRPr="00F10210" w:rsidRDefault="00E801A4" w:rsidP="00E801A4">
      <w:pPr>
        <w:rPr>
          <w:rFonts w:ascii="Arial" w:hAnsi="Arial" w:cs="Arial"/>
        </w:rPr>
      </w:pPr>
    </w:p>
    <w:p w14:paraId="14573DF0" w14:textId="77777777" w:rsidR="00E801A4" w:rsidRPr="00F10210" w:rsidRDefault="00E801A4" w:rsidP="00E801A4">
      <w:pPr>
        <w:rPr>
          <w:rFonts w:ascii="Arial" w:hAnsi="Arial" w:cs="Arial"/>
        </w:rPr>
      </w:pPr>
    </w:p>
    <w:p w14:paraId="71EFD3F6" w14:textId="77777777" w:rsidR="00E801A4" w:rsidRPr="00F10210" w:rsidRDefault="00E801A4" w:rsidP="00E801A4">
      <w:pPr>
        <w:rPr>
          <w:rFonts w:ascii="Arial" w:hAnsi="Arial" w:cs="Arial"/>
        </w:rPr>
      </w:pPr>
    </w:p>
    <w:p w14:paraId="18A371EA" w14:textId="77777777" w:rsidR="00E801A4" w:rsidRPr="00F10210" w:rsidRDefault="00E801A4" w:rsidP="00E801A4">
      <w:pPr>
        <w:rPr>
          <w:rFonts w:ascii="Arial" w:hAnsi="Arial" w:cs="Arial"/>
        </w:rPr>
      </w:pPr>
    </w:p>
    <w:p w14:paraId="5155E710" w14:textId="77777777" w:rsidR="00E801A4" w:rsidRPr="00F10210" w:rsidRDefault="00E801A4" w:rsidP="00E801A4">
      <w:pPr>
        <w:rPr>
          <w:rFonts w:ascii="Arial" w:hAnsi="Arial" w:cs="Arial"/>
        </w:rPr>
      </w:pPr>
    </w:p>
    <w:p w14:paraId="678E2E79" w14:textId="77777777" w:rsidR="00E801A4" w:rsidRDefault="00E801A4" w:rsidP="00E801A4">
      <w:pPr>
        <w:rPr>
          <w:rFonts w:ascii="Arial" w:hAnsi="Arial" w:cs="Arial"/>
        </w:rPr>
      </w:pPr>
    </w:p>
    <w:p w14:paraId="5499B3BE" w14:textId="77777777" w:rsidR="00E801A4" w:rsidRPr="00F10210" w:rsidRDefault="00E801A4" w:rsidP="00E801A4">
      <w:pPr>
        <w:rPr>
          <w:rFonts w:ascii="Arial" w:hAnsi="Arial" w:cs="Arial"/>
        </w:rPr>
      </w:pPr>
    </w:p>
    <w:p w14:paraId="27916D6C" w14:textId="0477B04B" w:rsidR="00E801A4" w:rsidRDefault="00E801A4" w:rsidP="00E801A4">
      <w:pPr>
        <w:rPr>
          <w:rFonts w:ascii="Arial" w:hAnsi="Arial" w:cs="Arial"/>
        </w:rPr>
      </w:pPr>
    </w:p>
    <w:p w14:paraId="7EB2DD32" w14:textId="2EDCD0F5" w:rsidR="0084669B" w:rsidRDefault="0084669B" w:rsidP="00E801A4">
      <w:pPr>
        <w:rPr>
          <w:rFonts w:ascii="Arial" w:hAnsi="Arial" w:cs="Arial"/>
        </w:rPr>
      </w:pPr>
    </w:p>
    <w:p w14:paraId="68492257" w14:textId="58B74D8E" w:rsidR="0084669B" w:rsidRDefault="0084669B" w:rsidP="00E801A4">
      <w:pPr>
        <w:rPr>
          <w:rFonts w:ascii="Arial" w:hAnsi="Arial" w:cs="Arial"/>
        </w:rPr>
      </w:pPr>
    </w:p>
    <w:p w14:paraId="0B271449" w14:textId="7541E3DF" w:rsidR="0084669B" w:rsidRDefault="0084669B" w:rsidP="00E801A4">
      <w:pPr>
        <w:rPr>
          <w:rFonts w:ascii="Arial" w:hAnsi="Arial" w:cs="Arial"/>
        </w:rPr>
      </w:pPr>
    </w:p>
    <w:p w14:paraId="7BCFDA6B" w14:textId="6FFB372D" w:rsidR="0084669B" w:rsidRDefault="0084669B" w:rsidP="00E801A4">
      <w:pPr>
        <w:rPr>
          <w:rFonts w:ascii="Arial" w:hAnsi="Arial" w:cs="Arial"/>
        </w:rPr>
      </w:pPr>
    </w:p>
    <w:p w14:paraId="1380A061" w14:textId="77777777" w:rsidR="0084669B" w:rsidRPr="00F10210" w:rsidRDefault="0084669B" w:rsidP="00E801A4">
      <w:pPr>
        <w:rPr>
          <w:rFonts w:ascii="Arial" w:hAnsi="Arial" w:cs="Arial"/>
        </w:rPr>
      </w:pPr>
    </w:p>
    <w:p w14:paraId="111F8335" w14:textId="77777777" w:rsidR="00E801A4" w:rsidRPr="00F10210" w:rsidRDefault="00E801A4" w:rsidP="00E801A4">
      <w:pPr>
        <w:rPr>
          <w:rFonts w:ascii="Arial" w:hAnsi="Arial" w:cs="Arial"/>
        </w:rPr>
      </w:pPr>
    </w:p>
    <w:p w14:paraId="00F939DC" w14:textId="77777777" w:rsidR="00E801A4" w:rsidRPr="00F10210" w:rsidRDefault="00E801A4" w:rsidP="00E801A4">
      <w:pPr>
        <w:rPr>
          <w:rFonts w:ascii="Arial" w:hAnsi="Arial" w:cs="Arial"/>
        </w:rPr>
      </w:pPr>
    </w:p>
    <w:p w14:paraId="742D69D6" w14:textId="77777777" w:rsidR="00E801A4" w:rsidRPr="00F10210" w:rsidRDefault="00E801A4" w:rsidP="00E801A4">
      <w:pPr>
        <w:suppressAutoHyphens/>
        <w:adjustRightInd w:val="0"/>
        <w:spacing w:before="120" w:after="120"/>
        <w:jc w:val="center"/>
        <w:textAlignment w:val="baseline"/>
        <w:rPr>
          <w:rFonts w:ascii="Arial" w:hAnsi="Arial" w:cs="Arial"/>
          <w:b/>
          <w:bCs/>
          <w:color w:val="000000"/>
          <w:sz w:val="22"/>
          <w:u w:val="single"/>
        </w:rPr>
      </w:pPr>
      <w:r>
        <w:rPr>
          <w:rFonts w:ascii="Arial" w:hAnsi="Arial" w:cs="Arial"/>
          <w:b/>
          <w:bCs/>
          <w:color w:val="000000"/>
          <w:sz w:val="22"/>
          <w:u w:val="single"/>
        </w:rPr>
        <w:lastRenderedPageBreak/>
        <w:t>NOTA</w:t>
      </w:r>
      <w:r w:rsidRPr="00F10210">
        <w:rPr>
          <w:rFonts w:ascii="Arial" w:hAnsi="Arial" w:cs="Arial"/>
          <w:b/>
          <w:bCs/>
          <w:color w:val="000000"/>
          <w:sz w:val="22"/>
          <w:u w:val="single"/>
        </w:rPr>
        <w:t>S EXPLICATIVAS ÀS DEMONSTRAÇÕES CONTÁBEIS INTERMEDIÁRIAS</w:t>
      </w:r>
    </w:p>
    <w:p w14:paraId="0D422A70" w14:textId="77777777" w:rsidR="00E801A4" w:rsidRPr="00F10210" w:rsidRDefault="00E801A4" w:rsidP="00E801A4">
      <w:pPr>
        <w:autoSpaceDE w:val="0"/>
        <w:autoSpaceDN w:val="0"/>
        <w:adjustRightInd w:val="0"/>
        <w:spacing w:before="120" w:after="120"/>
        <w:jc w:val="center"/>
        <w:rPr>
          <w:rFonts w:ascii="Arial" w:hAnsi="Arial" w:cs="Arial"/>
          <w:b/>
          <w:bCs/>
          <w:color w:val="000000"/>
          <w:sz w:val="22"/>
          <w:u w:val="single"/>
        </w:rPr>
      </w:pPr>
      <w:r w:rsidRPr="00F10210">
        <w:rPr>
          <w:rFonts w:ascii="Arial" w:hAnsi="Arial" w:cs="Arial"/>
          <w:b/>
          <w:bCs/>
          <w:color w:val="000000"/>
          <w:sz w:val="22"/>
          <w:u w:val="single"/>
        </w:rPr>
        <w:t>EM 30 DE JUNHO DE 2021</w:t>
      </w:r>
    </w:p>
    <w:p w14:paraId="3E62B4B9" w14:textId="77777777" w:rsidR="00E801A4" w:rsidRPr="00F10210" w:rsidRDefault="00E801A4" w:rsidP="00E801A4">
      <w:pPr>
        <w:spacing w:before="120" w:after="120"/>
        <w:rPr>
          <w:rFonts w:ascii="Arial" w:hAnsi="Arial" w:cs="Arial"/>
        </w:rPr>
      </w:pPr>
    </w:p>
    <w:p w14:paraId="1C85CBD9" w14:textId="77777777" w:rsidR="00415CEA" w:rsidRPr="00F10210" w:rsidRDefault="00415CEA" w:rsidP="00415CEA">
      <w:pPr>
        <w:pStyle w:val="Subttulo"/>
        <w:spacing w:line="360" w:lineRule="auto"/>
        <w:rPr>
          <w:b/>
          <w:caps w:val="0"/>
          <w:spacing w:val="0"/>
          <w:szCs w:val="22"/>
        </w:rPr>
      </w:pPr>
      <w:bookmarkStart w:id="7" w:name="_Toc79685536"/>
      <w:bookmarkStart w:id="8" w:name="_Toc80887080"/>
      <w:r>
        <w:rPr>
          <w:b/>
          <w:caps w:val="0"/>
          <w:spacing w:val="0"/>
          <w:szCs w:val="22"/>
        </w:rPr>
        <w:t>NOTA</w:t>
      </w:r>
      <w:r w:rsidRPr="00F10210">
        <w:rPr>
          <w:b/>
          <w:caps w:val="0"/>
          <w:spacing w:val="0"/>
          <w:szCs w:val="22"/>
        </w:rPr>
        <w:t xml:space="preserve"> 1 – A BB TECNOLOGIA E SERVIÇOS E SEU AMBIENTE DE ATUAÇÃO</w:t>
      </w:r>
      <w:bookmarkEnd w:id="7"/>
      <w:bookmarkEnd w:id="8"/>
    </w:p>
    <w:p w14:paraId="53EA08FD" w14:textId="77777777" w:rsidR="00415CEA" w:rsidRPr="00F10210" w:rsidRDefault="00415CEA" w:rsidP="00415CE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rPr>
        <w:t>A BB Tecnologia e Serviços S.A (“BBTS” ou “Companhia”), inscrita no CNPJ (MF) sob o nº 42.318.949/0013-18, é uma empresa controlada pelo Banco do Brasil S.A. (Banco do Brasil), que detém 99,97% de seu capital social. Atua na prestação de serviços nos segmentos de Tecnologia da Informação e de Processos de Negócios, tendo como seu principal cliente o Banco do Brasil. Sua matriz tem sede e domicílio localizados no Setor de Edifícios Públicos Norte, quadra 508, conjunto "C", lote 07, Brasília, Distrito Federal.</w:t>
      </w:r>
    </w:p>
    <w:p w14:paraId="5467C4D9" w14:textId="77777777" w:rsidR="00415CEA" w:rsidRPr="00F10210" w:rsidRDefault="00415CEA" w:rsidP="00415CE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rPr>
        <w:t>A BBTS possui um Portfólio de Negócios amplo e diversificado, com produtos de tecnologia (</w:t>
      </w:r>
      <w:proofErr w:type="spellStart"/>
      <w:r w:rsidRPr="00F10210">
        <w:rPr>
          <w:rFonts w:ascii="Arial" w:hAnsi="Arial" w:cs="Arial"/>
          <w:i/>
        </w:rPr>
        <w:t>Information</w:t>
      </w:r>
      <w:proofErr w:type="spellEnd"/>
      <w:r w:rsidRPr="00F10210">
        <w:rPr>
          <w:rFonts w:ascii="Arial" w:hAnsi="Arial" w:cs="Arial"/>
          <w:i/>
        </w:rPr>
        <w:t xml:space="preserve"> Technology Outsourcing - ITO</w:t>
      </w:r>
      <w:r w:rsidRPr="00F10210">
        <w:rPr>
          <w:rFonts w:ascii="Arial" w:hAnsi="Arial" w:cs="Arial"/>
        </w:rPr>
        <w:t>) e de serviços (</w:t>
      </w:r>
      <w:r w:rsidRPr="00F10210">
        <w:rPr>
          <w:rFonts w:ascii="Arial" w:hAnsi="Arial" w:cs="Arial"/>
          <w:i/>
        </w:rPr>
        <w:t xml:space="preserve">Business </w:t>
      </w:r>
      <w:proofErr w:type="spellStart"/>
      <w:r w:rsidRPr="00F10210">
        <w:rPr>
          <w:rFonts w:ascii="Arial" w:hAnsi="Arial" w:cs="Arial"/>
          <w:i/>
        </w:rPr>
        <w:t>Process</w:t>
      </w:r>
      <w:proofErr w:type="spellEnd"/>
      <w:r w:rsidRPr="00F10210">
        <w:rPr>
          <w:rFonts w:ascii="Arial" w:hAnsi="Arial" w:cs="Arial"/>
          <w:i/>
        </w:rPr>
        <w:t xml:space="preserve"> Outsourcing - BPO</w:t>
      </w:r>
      <w:r w:rsidRPr="00F10210">
        <w:rPr>
          <w:rFonts w:ascii="Arial" w:hAnsi="Arial" w:cs="Arial"/>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2BF7AB19" w14:textId="77777777" w:rsidR="00415CEA" w:rsidRPr="00F10210" w:rsidRDefault="00415CEA" w:rsidP="00415CE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u w:val="single"/>
        </w:rPr>
        <w:t>Canais e BackOffice</w:t>
      </w:r>
      <w:r w:rsidRPr="00F10210">
        <w:rPr>
          <w:rFonts w:ascii="Arial" w:hAnsi="Arial" w:cs="Arial"/>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576BB7FF" w14:textId="77777777" w:rsidR="00415CEA" w:rsidRPr="00F10210" w:rsidRDefault="00415CEA" w:rsidP="00415CE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u w:val="single"/>
        </w:rPr>
        <w:t>Soluções Digitais</w:t>
      </w:r>
      <w:r w:rsidRPr="00F10210">
        <w:rPr>
          <w:rFonts w:ascii="Arial" w:hAnsi="Arial" w:cs="Arial"/>
        </w:rPr>
        <w:t>: por meio de soluções construídas internamente e/ou desenvolvidas e comercializadas com parceiros, as soluções digitais da BBTS oferecem tecnologias confiáveis para potencializar a transformação digital das organizações.</w:t>
      </w:r>
    </w:p>
    <w:p w14:paraId="5A7E8A47" w14:textId="77777777" w:rsidR="00415CEA" w:rsidRPr="00F10210" w:rsidRDefault="00415CEA" w:rsidP="00415CE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u w:val="single"/>
        </w:rPr>
        <w:t>Infraestrutura e Disponibilidade</w:t>
      </w:r>
      <w:r w:rsidRPr="00F10210">
        <w:rPr>
          <w:rFonts w:ascii="Arial" w:hAnsi="Arial" w:cs="Arial"/>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438B9B10" w14:textId="77777777" w:rsidR="00415CEA" w:rsidRPr="00F10210" w:rsidRDefault="00415CEA" w:rsidP="00415CE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u w:val="single"/>
        </w:rPr>
        <w:t>Gestão de Segurança</w:t>
      </w:r>
      <w:r w:rsidRPr="00F10210">
        <w:rPr>
          <w:rFonts w:ascii="Arial" w:hAnsi="Arial" w:cs="Arial"/>
        </w:rPr>
        <w:t>: a BBTS oferece disponibilidade de soluções especializadas de segurança para ambientes gerando valor por meio da integração de dispositivos e maior eficácia e assertividade no tratamento de eventos.</w:t>
      </w:r>
    </w:p>
    <w:p w14:paraId="5DC88369" w14:textId="77777777" w:rsidR="00415CEA" w:rsidRPr="00F10210" w:rsidRDefault="00415CEA" w:rsidP="00415CE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u w:val="single"/>
        </w:rPr>
        <w:t>Comunicação e Conectividade</w:t>
      </w:r>
      <w:r w:rsidRPr="00F10210">
        <w:rPr>
          <w:rFonts w:ascii="Arial" w:hAnsi="Arial" w:cs="Arial"/>
        </w:rPr>
        <w:t>: independentemente do tamanho da organização ou do segmento, soluções de telefonia e conectividade são ferramentas indispensáveis para otimizar a gestão e garantir outros benefícios.</w:t>
      </w:r>
    </w:p>
    <w:p w14:paraId="706641BC" w14:textId="77777777" w:rsidR="00415CEA" w:rsidRPr="00F10210" w:rsidRDefault="00415CEA" w:rsidP="00415CEA">
      <w:pPr>
        <w:autoSpaceDE w:val="0"/>
        <w:autoSpaceDN w:val="0"/>
        <w:adjustRightInd w:val="0"/>
        <w:spacing w:before="120" w:line="360" w:lineRule="auto"/>
        <w:rPr>
          <w:rFonts w:ascii="Arial" w:hAnsi="Arial" w:cs="Arial"/>
          <w:sz w:val="22"/>
        </w:rPr>
      </w:pPr>
      <w:r w:rsidRPr="00F10210">
        <w:rPr>
          <w:rFonts w:ascii="Arial" w:hAnsi="Arial" w:cs="Arial"/>
          <w:sz w:val="22"/>
        </w:rPr>
        <w:t>A figura a seguir apresenta de forma resumida o Portfólio da BBTS, com suas Linhas de Negócios e respectivas modalidades de produtos e serviços:</w:t>
      </w:r>
    </w:p>
    <w:p w14:paraId="1DF4CD66" w14:textId="77777777" w:rsidR="00415CEA" w:rsidRDefault="00415CEA" w:rsidP="00415CEA">
      <w:pPr>
        <w:autoSpaceDE w:val="0"/>
        <w:autoSpaceDN w:val="0"/>
        <w:adjustRightInd w:val="0"/>
        <w:spacing w:before="120" w:after="120" w:line="360" w:lineRule="auto"/>
        <w:rPr>
          <w:rFonts w:ascii="Arial" w:hAnsi="Arial" w:cs="Arial"/>
          <w:sz w:val="22"/>
        </w:rPr>
      </w:pPr>
      <w:r w:rsidRPr="00467566">
        <w:rPr>
          <w:rFonts w:ascii="Arial" w:hAnsi="Arial" w:cs="Arial"/>
          <w:noProof/>
          <w:sz w:val="22"/>
          <w:szCs w:val="22"/>
        </w:rPr>
        <w:lastRenderedPageBreak/>
        <w:drawing>
          <wp:anchor distT="0" distB="0" distL="114300" distR="114300" simplePos="0" relativeHeight="251660289" behindDoc="1" locked="0" layoutInCell="1" allowOverlap="1" wp14:anchorId="1BDBF171" wp14:editId="5FCA4A46">
            <wp:simplePos x="0" y="0"/>
            <wp:positionH relativeFrom="margin">
              <wp:posOffset>874395</wp:posOffset>
            </wp:positionH>
            <wp:positionV relativeFrom="paragraph">
              <wp:posOffset>33020</wp:posOffset>
            </wp:positionV>
            <wp:extent cx="4603750" cy="6055360"/>
            <wp:effectExtent l="0" t="0" r="25400" b="0"/>
            <wp:wrapSquare wrapText="bothSides"/>
            <wp:docPr id="1" name="Diagrama 1">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Pr="00F10210">
        <w:rPr>
          <w:rFonts w:ascii="Arial" w:hAnsi="Arial" w:cs="Arial"/>
          <w:sz w:val="22"/>
        </w:rPr>
        <w:br w:type="textWrapping" w:clear="all"/>
      </w:r>
    </w:p>
    <w:p w14:paraId="53787E85" w14:textId="77777777" w:rsidR="00415CEA" w:rsidRDefault="00415CEA" w:rsidP="00415CEA">
      <w:pPr>
        <w:autoSpaceDE w:val="0"/>
        <w:autoSpaceDN w:val="0"/>
        <w:adjustRightInd w:val="0"/>
        <w:spacing w:before="120" w:after="120" w:line="360" w:lineRule="auto"/>
        <w:rPr>
          <w:rFonts w:ascii="Arial" w:hAnsi="Arial" w:cs="Arial"/>
          <w:sz w:val="22"/>
        </w:rPr>
      </w:pPr>
      <w:r w:rsidRPr="00F10210">
        <w:rPr>
          <w:rFonts w:ascii="Arial" w:hAnsi="Arial" w:cs="Arial"/>
          <w:sz w:val="22"/>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509AA48F" w14:textId="77777777" w:rsidR="00415CEA" w:rsidRPr="00F10210" w:rsidRDefault="00415CEA" w:rsidP="00415CEA">
      <w:pPr>
        <w:pStyle w:val="Subttulo"/>
        <w:rPr>
          <w:b/>
          <w:caps w:val="0"/>
          <w:spacing w:val="0"/>
          <w:szCs w:val="22"/>
        </w:rPr>
      </w:pPr>
      <w:bookmarkStart w:id="9" w:name="_Toc79685537"/>
      <w:bookmarkStart w:id="10" w:name="_Toc80887081"/>
      <w:r>
        <w:rPr>
          <w:b/>
          <w:caps w:val="0"/>
          <w:spacing w:val="0"/>
          <w:szCs w:val="22"/>
        </w:rPr>
        <w:t>NOTA</w:t>
      </w:r>
      <w:r w:rsidRPr="00F10210">
        <w:rPr>
          <w:b/>
          <w:caps w:val="0"/>
          <w:spacing w:val="0"/>
          <w:szCs w:val="22"/>
        </w:rPr>
        <w:t xml:space="preserve"> 2 - APRESENTAÇÃO DAS DEMONSTRAÇÕES CONTÁBEIS</w:t>
      </w:r>
      <w:r>
        <w:rPr>
          <w:b/>
          <w:caps w:val="0"/>
          <w:spacing w:val="0"/>
          <w:szCs w:val="22"/>
        </w:rPr>
        <w:t xml:space="preserve"> INTERMEDIÁRIAS</w:t>
      </w:r>
      <w:bookmarkEnd w:id="9"/>
      <w:bookmarkEnd w:id="10"/>
    </w:p>
    <w:p w14:paraId="57A7DF89" w14:textId="77777777" w:rsidR="00415CEA" w:rsidRPr="00F10210" w:rsidRDefault="00415CEA" w:rsidP="00415CEA">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Declaração de conformidade</w:t>
      </w:r>
    </w:p>
    <w:p w14:paraId="5E375F96" w14:textId="77777777" w:rsidR="00415CEA" w:rsidRPr="00F10210" w:rsidRDefault="00415CEA" w:rsidP="00415CE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rPr>
        <w:t>As demonstrações contábeis</w:t>
      </w:r>
      <w:r>
        <w:rPr>
          <w:rFonts w:ascii="Arial" w:hAnsi="Arial" w:cs="Arial"/>
        </w:rPr>
        <w:t xml:space="preserve"> intermediárias</w:t>
      </w:r>
      <w:r w:rsidRPr="00F10210">
        <w:rPr>
          <w:rFonts w:ascii="Arial" w:hAnsi="Arial" w:cs="Arial"/>
        </w:rPr>
        <w:t xml:space="preserve"> foram elaboradas a partir de diretrizes contábeis emanadas da Lei das Sociedades por Ações e estão apresentadas de acordo com as práticas </w:t>
      </w:r>
      <w:r w:rsidRPr="00F10210">
        <w:rPr>
          <w:rFonts w:ascii="Arial" w:hAnsi="Arial" w:cs="Arial"/>
        </w:rPr>
        <w:lastRenderedPageBreak/>
        <w:t xml:space="preserve">contábeis adotadas no Brasil, </w:t>
      </w:r>
      <w:bookmarkStart w:id="11" w:name="_Hlk69296181"/>
      <w:r w:rsidRPr="00F10210">
        <w:rPr>
          <w:rFonts w:ascii="Arial" w:hAnsi="Arial" w:cs="Arial"/>
        </w:rPr>
        <w:t>que seguem os pronunciamentos contábeis emitidos pelo Comitê de Pronunciamentos Contábeis (CPC), aprovados pelo Conselho Federal de Contabilidade (CFC).</w:t>
      </w:r>
    </w:p>
    <w:bookmarkEnd w:id="11"/>
    <w:p w14:paraId="0D5AEF03" w14:textId="77777777" w:rsidR="00415CEA" w:rsidRPr="00F10210" w:rsidRDefault="00415CEA" w:rsidP="00415CEA">
      <w:pPr>
        <w:pStyle w:val="PargrafodaLista"/>
        <w:tabs>
          <w:tab w:val="num" w:pos="709"/>
        </w:tabs>
        <w:autoSpaceDE w:val="0"/>
        <w:autoSpaceDN w:val="0"/>
        <w:adjustRightInd w:val="0"/>
        <w:spacing w:before="120" w:after="120" w:line="360" w:lineRule="auto"/>
        <w:ind w:left="0"/>
        <w:jc w:val="both"/>
        <w:rPr>
          <w:rFonts w:ascii="Arial" w:hAnsi="Arial" w:cs="Arial"/>
        </w:rPr>
      </w:pPr>
      <w:r w:rsidRPr="006B4703">
        <w:rPr>
          <w:rFonts w:ascii="Arial" w:hAnsi="Arial" w:cs="Arial"/>
        </w:rPr>
        <w:t>Estas demonstrações contábeis intermediárias foram aprovadas e autorizadas pela Diretoria Executiva em 17 de agosto de 2021.</w:t>
      </w:r>
    </w:p>
    <w:p w14:paraId="749000AE" w14:textId="77777777" w:rsidR="00415CEA" w:rsidRPr="00F10210" w:rsidRDefault="00415CEA" w:rsidP="00415CEA">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Moeda funcional e de apresentação</w:t>
      </w:r>
    </w:p>
    <w:p w14:paraId="53771510" w14:textId="77777777" w:rsidR="00415CEA" w:rsidRPr="00F10210" w:rsidRDefault="00415CEA" w:rsidP="00415CE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As demonstrações contábeis</w:t>
      </w:r>
      <w:r>
        <w:rPr>
          <w:rFonts w:ascii="Arial" w:eastAsia="Batang" w:hAnsi="Arial" w:cs="Arial"/>
          <w:sz w:val="22"/>
          <w:lang w:eastAsia="ar-SA"/>
        </w:rPr>
        <w:t xml:space="preserve"> intermediárias</w:t>
      </w:r>
      <w:r w:rsidRPr="00F10210">
        <w:rPr>
          <w:rFonts w:ascii="Arial" w:eastAsia="Batang" w:hAnsi="Arial" w:cs="Arial"/>
          <w:sz w:val="22"/>
          <w:lang w:eastAsia="ar-SA"/>
        </w:rPr>
        <w:t xml:space="preserve"> são apresentadas em Real (R$), que é a moeda funcional e de apresentação da BBTS. A definição desta moeda se deu através dos critérios previstos nos itens 9 a 14 do Pronunciamento Técnico CPC 02 (R2) -</w:t>
      </w:r>
      <w:r w:rsidRPr="00F10210">
        <w:rPr>
          <w:rFonts w:ascii="Arial" w:eastAsia="Batang" w:hAnsi="Arial" w:cs="Arial"/>
          <w:b/>
          <w:bCs/>
          <w:sz w:val="22"/>
          <w:lang w:eastAsia="ar-SA"/>
        </w:rPr>
        <w:t xml:space="preserve"> </w:t>
      </w:r>
      <w:r w:rsidRPr="00F10210">
        <w:rPr>
          <w:rFonts w:ascii="Arial" w:eastAsia="Batang" w:hAnsi="Arial" w:cs="Arial"/>
          <w:sz w:val="22"/>
          <w:lang w:eastAsia="ar-SA"/>
        </w:rPr>
        <w:t>Efeitos das Mudanças nas Taxas de Câmbio e Conversão de Demonstrações Contábeis</w:t>
      </w:r>
      <w:r>
        <w:rPr>
          <w:rFonts w:ascii="Arial" w:eastAsia="Batang" w:hAnsi="Arial" w:cs="Arial"/>
          <w:sz w:val="22"/>
          <w:lang w:eastAsia="ar-SA"/>
        </w:rPr>
        <w:t xml:space="preserve"> Intermediárias</w:t>
      </w:r>
      <w:r w:rsidRPr="00F10210">
        <w:rPr>
          <w:rFonts w:ascii="Arial" w:eastAsia="Batang" w:hAnsi="Arial" w:cs="Arial"/>
          <w:sz w:val="22"/>
          <w:lang w:eastAsia="ar-SA"/>
        </w:rPr>
        <w:t>.</w:t>
      </w:r>
    </w:p>
    <w:p w14:paraId="1A6FD869" w14:textId="77777777" w:rsidR="00415CEA" w:rsidRPr="00F10210" w:rsidRDefault="00415CEA" w:rsidP="00415CE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Todas as informações contábeis apresentadas em milhares de reais (R$ mil) foram arredondadas para o milhar mais próximo, exceto quando indicado de outra forma.</w:t>
      </w:r>
    </w:p>
    <w:p w14:paraId="4FCE0691" w14:textId="77777777" w:rsidR="00415CEA" w:rsidRPr="00F10210" w:rsidRDefault="00415CEA" w:rsidP="00415CEA">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Escolha e mudanças de políticas contábeis</w:t>
      </w:r>
    </w:p>
    <w:p w14:paraId="2DDEBB06" w14:textId="77777777" w:rsidR="00415CEA" w:rsidRPr="00F10210" w:rsidRDefault="00415CEA" w:rsidP="00415CEA">
      <w:pPr>
        <w:tabs>
          <w:tab w:val="left" w:pos="8789"/>
        </w:tabs>
        <w:suppressAutoHyphens/>
        <w:adjustRightInd w:val="0"/>
        <w:spacing w:before="120" w:after="120" w:line="360" w:lineRule="auto"/>
        <w:ind w:right="-284"/>
        <w:jc w:val="both"/>
        <w:textAlignment w:val="baseline"/>
        <w:rPr>
          <w:rFonts w:ascii="Arial" w:hAnsi="Arial" w:cs="Arial"/>
          <w:sz w:val="22"/>
        </w:rPr>
      </w:pPr>
      <w:r w:rsidRPr="0014789A">
        <w:rPr>
          <w:rFonts w:ascii="Arial" w:eastAsia="Batang" w:hAnsi="Arial" w:cs="Arial"/>
          <w:sz w:val="22"/>
          <w:lang w:eastAsia="ar-SA"/>
        </w:rPr>
        <w:t>As políticas e os métodos contábeis utilizados na preparação destas demonstrações contábeis intermediárias equivalem-se àqueles aplicados às demonstrações contábeis referentes ao exercício encerrado em 31.12.2020.</w:t>
      </w:r>
      <w:r w:rsidRPr="00F10210">
        <w:rPr>
          <w:rFonts w:ascii="Arial" w:hAnsi="Arial" w:cs="Arial"/>
          <w:sz w:val="22"/>
        </w:rPr>
        <w:t xml:space="preserve"> </w:t>
      </w:r>
    </w:p>
    <w:p w14:paraId="54B9A08E" w14:textId="77777777" w:rsidR="00415CEA" w:rsidRPr="00F10210" w:rsidRDefault="00415CEA" w:rsidP="00415CE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A aplicação de políticas contábeis foi realizada levando-se em conta a seguinte exigência prevista no Pronunciamento Técnico CPC 23 - Políticas Contábeis, Mudança de Estimativa e Retificação de Erro.</w:t>
      </w:r>
    </w:p>
    <w:p w14:paraId="70515D72" w14:textId="77777777" w:rsidR="00415CEA" w:rsidRPr="00F10210" w:rsidRDefault="00415CEA" w:rsidP="00415CEA">
      <w:pPr>
        <w:pStyle w:val="Subttulo"/>
        <w:spacing w:line="360" w:lineRule="auto"/>
        <w:rPr>
          <w:b/>
          <w:caps w:val="0"/>
          <w:spacing w:val="0"/>
          <w:szCs w:val="22"/>
        </w:rPr>
      </w:pPr>
      <w:bookmarkStart w:id="12" w:name="_Toc79685538"/>
      <w:bookmarkStart w:id="13" w:name="_Toc80887082"/>
      <w:r>
        <w:rPr>
          <w:b/>
          <w:caps w:val="0"/>
          <w:spacing w:val="0"/>
          <w:szCs w:val="22"/>
        </w:rPr>
        <w:t>NOTA</w:t>
      </w:r>
      <w:r w:rsidRPr="00F10210">
        <w:rPr>
          <w:b/>
          <w:caps w:val="0"/>
          <w:spacing w:val="0"/>
          <w:szCs w:val="22"/>
        </w:rPr>
        <w:t xml:space="preserve"> 3 - PRINCIPAIS PRÁTICAS CONTÁBEIS ADOTADAS</w:t>
      </w:r>
      <w:bookmarkEnd w:id="12"/>
      <w:bookmarkEnd w:id="13"/>
    </w:p>
    <w:p w14:paraId="7C7AD3E6" w14:textId="77777777" w:rsidR="00415CEA" w:rsidRPr="00F10210" w:rsidRDefault="00415CEA" w:rsidP="00415CEA">
      <w:pPr>
        <w:autoSpaceDE w:val="0"/>
        <w:autoSpaceDN w:val="0"/>
        <w:adjustRightInd w:val="0"/>
        <w:spacing w:before="120" w:after="120" w:line="360" w:lineRule="auto"/>
        <w:jc w:val="both"/>
        <w:rPr>
          <w:rFonts w:ascii="Arial" w:eastAsia="Batang" w:hAnsi="Arial" w:cs="Arial"/>
          <w:b/>
          <w:caps/>
          <w:sz w:val="22"/>
          <w:lang w:eastAsia="ar-SA"/>
        </w:rPr>
      </w:pPr>
      <w:r w:rsidRPr="00F10210">
        <w:rPr>
          <w:rFonts w:ascii="Arial" w:hAnsi="Arial" w:cs="Arial"/>
          <w:sz w:val="22"/>
        </w:rPr>
        <w:t>As principais práticas contábeis adotadas na elaboração pela BBTS são aplicadas de forma consistente em todos os períodos apresentados nas demonstrações contábeis</w:t>
      </w:r>
      <w:r>
        <w:rPr>
          <w:rFonts w:ascii="Arial" w:hAnsi="Arial" w:cs="Arial"/>
          <w:sz w:val="22"/>
        </w:rPr>
        <w:t xml:space="preserve"> intermediárias</w:t>
      </w:r>
      <w:r w:rsidRPr="00F10210">
        <w:rPr>
          <w:rFonts w:ascii="Arial" w:hAnsi="Arial" w:cs="Arial"/>
          <w:sz w:val="22"/>
        </w:rPr>
        <w:t>.</w:t>
      </w:r>
    </w:p>
    <w:p w14:paraId="0F201791" w14:textId="77777777" w:rsidR="00415CEA" w:rsidRPr="00F10210" w:rsidRDefault="00415CEA" w:rsidP="00415CE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u w:val="single"/>
        </w:rPr>
      </w:pPr>
      <w:r w:rsidRPr="00F10210">
        <w:rPr>
          <w:rFonts w:ascii="Arial" w:hAnsi="Arial" w:cs="Arial"/>
          <w:b/>
          <w:bCs/>
        </w:rPr>
        <w:t>Apuração do Resultado</w:t>
      </w:r>
    </w:p>
    <w:p w14:paraId="5D34D6A3" w14:textId="77777777" w:rsidR="00415CEA" w:rsidRDefault="00415CEA" w:rsidP="00415CE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4F1B1790" w14:textId="77777777" w:rsidR="00415CEA" w:rsidRPr="00F10210" w:rsidRDefault="00415CEA" w:rsidP="00415CE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Mensuração do valor presente</w:t>
      </w:r>
    </w:p>
    <w:p w14:paraId="5D63BBD0" w14:textId="77777777" w:rsidR="00415CEA" w:rsidRPr="00F10210" w:rsidRDefault="00415CEA" w:rsidP="00415CE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 xml:space="preserve">Os ativos e passivos financeiros estão apresentados a valor presente em função da aplicação do regime de competência no reconhecimento das respectivas receitas e despesas de juros. </w:t>
      </w:r>
    </w:p>
    <w:p w14:paraId="562905DC" w14:textId="77777777" w:rsidR="00415CEA" w:rsidRPr="00F10210" w:rsidRDefault="00415CEA" w:rsidP="00415CEA">
      <w:pPr>
        <w:autoSpaceDE w:val="0"/>
        <w:autoSpaceDN w:val="0"/>
        <w:adjustRightInd w:val="0"/>
        <w:spacing w:before="120" w:after="120" w:line="360" w:lineRule="auto"/>
        <w:jc w:val="both"/>
        <w:rPr>
          <w:rFonts w:ascii="Arial" w:hAnsi="Arial" w:cs="Arial"/>
          <w:b/>
          <w:bCs/>
          <w:sz w:val="22"/>
          <w:u w:val="single"/>
        </w:rPr>
      </w:pPr>
      <w:r w:rsidRPr="00F10210">
        <w:rPr>
          <w:rFonts w:ascii="Arial" w:hAnsi="Arial" w:cs="Arial"/>
          <w:sz w:val="22"/>
        </w:rPr>
        <w:lastRenderedPageBreak/>
        <w:t>Os passivos não contratuais, representados essencialmente por provisões para demandas judiciais e obrigações legais, cuja data de desembolso é incerta e não está sob controle da BBTS, estão mensurados a valor presente uma vez que são reconhecidos inicialmente pelo valor de desembolso estimado na data da avaliação e são atualizados mensalmente.</w:t>
      </w:r>
    </w:p>
    <w:p w14:paraId="7ED2A6F4" w14:textId="77777777" w:rsidR="00415CEA" w:rsidRPr="00F10210" w:rsidRDefault="00415CEA" w:rsidP="00415CE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Caixa e equivalente de caixa</w:t>
      </w:r>
    </w:p>
    <w:p w14:paraId="725BDD44" w14:textId="77777777" w:rsidR="00415CEA" w:rsidRPr="00F10210" w:rsidRDefault="00415CEA" w:rsidP="00415CE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Caixa e equivalentes de caixa estão representados por disponibilidades em moeda nacional com alta liquidez e risco insignificante de mudança de valor, com prazo de vencimento igual ou inferior a 90 dias.</w:t>
      </w:r>
    </w:p>
    <w:p w14:paraId="49447902" w14:textId="77777777" w:rsidR="00415CEA" w:rsidRPr="00F10210" w:rsidRDefault="00415CEA" w:rsidP="00415CE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62E30C94" w14:textId="77777777" w:rsidR="00415CEA" w:rsidRPr="00F10210" w:rsidRDefault="00415CEA" w:rsidP="00415CE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 xml:space="preserve">A fim de remunerar sua disponibilidade, a Companhia deve alocar seus recursos em fundos extramercado, referenciados na taxa DI - depósito interfinanceiro (conforme Decreto-lei 1290/73 e Resoluções CMN 3.284/05 e CMN 4.034/11), </w:t>
      </w:r>
      <w:r>
        <w:rPr>
          <w:rFonts w:ascii="Arial" w:hAnsi="Arial" w:cs="Arial"/>
          <w:sz w:val="22"/>
        </w:rPr>
        <w:t>nota</w:t>
      </w:r>
      <w:r w:rsidRPr="00F10210">
        <w:rPr>
          <w:rFonts w:ascii="Arial" w:hAnsi="Arial" w:cs="Arial"/>
          <w:sz w:val="22"/>
        </w:rPr>
        <w:t>damente de baixo risco e com liquidez diária, podendo ser negociados por prazos determinados em contrapartida ao aumento de sua rentabilidade. Tais ativos não possuem restrições para o uso e não foram dados como garantia a nenhuma operação.</w:t>
      </w:r>
    </w:p>
    <w:p w14:paraId="3B667537" w14:textId="77777777" w:rsidR="00415CEA" w:rsidRPr="00F10210" w:rsidRDefault="00415CEA" w:rsidP="00415CE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Tributos</w:t>
      </w:r>
    </w:p>
    <w:p w14:paraId="64AB8496" w14:textId="77777777" w:rsidR="00415CEA" w:rsidRPr="00F10210" w:rsidRDefault="00415CEA" w:rsidP="00415CEA">
      <w:pPr>
        <w:autoSpaceDE w:val="0"/>
        <w:autoSpaceDN w:val="0"/>
        <w:adjustRightInd w:val="0"/>
        <w:jc w:val="both"/>
        <w:rPr>
          <w:rFonts w:ascii="Arial" w:hAnsi="Arial" w:cs="Arial"/>
          <w:sz w:val="22"/>
        </w:rPr>
      </w:pPr>
      <w:r w:rsidRPr="00F10210">
        <w:rPr>
          <w:rFonts w:ascii="Arial" w:hAnsi="Arial" w:cs="Arial"/>
          <w:sz w:val="22"/>
        </w:rPr>
        <w:t>Os tributos são apurados de acordo com as bases de cálculo e alíquotas demonstradas no quadro a seguir:</w:t>
      </w:r>
    </w:p>
    <w:tbl>
      <w:tblPr>
        <w:tblpPr w:leftFromText="141" w:rightFromText="141" w:vertAnchor="text" w:horzAnchor="margin" w:tblpY="249"/>
        <w:tblW w:w="0" w:type="auto"/>
        <w:tblCellMar>
          <w:left w:w="70" w:type="dxa"/>
          <w:right w:w="70" w:type="dxa"/>
        </w:tblCellMar>
        <w:tblLook w:val="04A0" w:firstRow="1" w:lastRow="0" w:firstColumn="1" w:lastColumn="0" w:noHBand="0" w:noVBand="1"/>
      </w:tblPr>
      <w:tblGrid>
        <w:gridCol w:w="5290"/>
        <w:gridCol w:w="2506"/>
        <w:gridCol w:w="1842"/>
      </w:tblGrid>
      <w:tr w:rsidR="00415CEA" w14:paraId="10856A84" w14:textId="77777777" w:rsidTr="00133B22">
        <w:trPr>
          <w:trHeight w:hRule="exact" w:val="283"/>
        </w:trPr>
        <w:tc>
          <w:tcPr>
            <w:tcW w:w="0" w:type="auto"/>
            <w:tcBorders>
              <w:top w:val="single" w:sz="4" w:space="0" w:color="auto"/>
              <w:left w:val="nil"/>
              <w:bottom w:val="single" w:sz="4" w:space="0" w:color="auto"/>
              <w:right w:val="nil"/>
            </w:tcBorders>
            <w:shd w:val="clear" w:color="auto" w:fill="002060"/>
            <w:noWrap/>
            <w:vAlign w:val="center"/>
            <w:hideMark/>
          </w:tcPr>
          <w:p w14:paraId="230A64E2" w14:textId="77777777" w:rsidR="00415CEA" w:rsidRPr="00F10210" w:rsidRDefault="00415CEA" w:rsidP="00133B22">
            <w:pPr>
              <w:jc w:val="center"/>
              <w:rPr>
                <w:rFonts w:ascii="Arial" w:hAnsi="Arial" w:cs="Arial"/>
                <w:b/>
                <w:bCs/>
                <w:color w:val="000000"/>
                <w:sz w:val="16"/>
                <w:szCs w:val="16"/>
              </w:rPr>
            </w:pPr>
            <w:r w:rsidRPr="00F10210">
              <w:rPr>
                <w:rFonts w:ascii="Arial" w:hAnsi="Arial" w:cs="Arial"/>
                <w:b/>
                <w:bCs/>
                <w:color w:val="FFFFFF"/>
                <w:sz w:val="16"/>
                <w:szCs w:val="16"/>
              </w:rPr>
              <w:t>Tributos</w:t>
            </w:r>
          </w:p>
        </w:tc>
        <w:tc>
          <w:tcPr>
            <w:tcW w:w="2505" w:type="dxa"/>
            <w:tcBorders>
              <w:top w:val="single" w:sz="4" w:space="0" w:color="auto"/>
              <w:left w:val="nil"/>
              <w:bottom w:val="single" w:sz="4" w:space="0" w:color="auto"/>
              <w:right w:val="nil"/>
            </w:tcBorders>
            <w:shd w:val="clear" w:color="auto" w:fill="002060"/>
            <w:noWrap/>
            <w:vAlign w:val="center"/>
            <w:hideMark/>
          </w:tcPr>
          <w:p w14:paraId="60CCE547" w14:textId="77777777" w:rsidR="00415CEA" w:rsidRPr="00F10210" w:rsidRDefault="00415CEA" w:rsidP="00133B22">
            <w:pPr>
              <w:jc w:val="center"/>
              <w:rPr>
                <w:rFonts w:ascii="Arial" w:hAnsi="Arial" w:cs="Arial"/>
                <w:b/>
                <w:bCs/>
                <w:color w:val="FFFFFF"/>
                <w:sz w:val="16"/>
                <w:szCs w:val="16"/>
              </w:rPr>
            </w:pPr>
            <w:r w:rsidRPr="00F10210">
              <w:rPr>
                <w:rFonts w:ascii="Arial" w:hAnsi="Arial" w:cs="Arial"/>
                <w:b/>
                <w:bCs/>
                <w:color w:val="FFFFFF"/>
                <w:sz w:val="16"/>
                <w:szCs w:val="16"/>
              </w:rPr>
              <w:t>Base de Cálculo</w:t>
            </w:r>
          </w:p>
        </w:tc>
        <w:tc>
          <w:tcPr>
            <w:tcW w:w="1842" w:type="dxa"/>
            <w:tcBorders>
              <w:top w:val="single" w:sz="4" w:space="0" w:color="auto"/>
              <w:left w:val="nil"/>
              <w:bottom w:val="single" w:sz="4" w:space="0" w:color="auto"/>
              <w:right w:val="nil"/>
            </w:tcBorders>
            <w:shd w:val="clear" w:color="auto" w:fill="002060"/>
            <w:noWrap/>
            <w:vAlign w:val="center"/>
            <w:hideMark/>
          </w:tcPr>
          <w:p w14:paraId="2F84B0F5" w14:textId="77777777" w:rsidR="00415CEA" w:rsidRPr="00F10210" w:rsidRDefault="00415CEA" w:rsidP="00133B22">
            <w:pPr>
              <w:jc w:val="center"/>
              <w:rPr>
                <w:rFonts w:ascii="Arial" w:hAnsi="Arial" w:cs="Arial"/>
                <w:b/>
                <w:bCs/>
                <w:color w:val="FFFFFF"/>
                <w:sz w:val="16"/>
                <w:szCs w:val="16"/>
              </w:rPr>
            </w:pPr>
            <w:r w:rsidRPr="00F10210">
              <w:rPr>
                <w:rFonts w:ascii="Arial" w:hAnsi="Arial" w:cs="Arial"/>
                <w:b/>
                <w:bCs/>
                <w:color w:val="FFFFFF"/>
                <w:sz w:val="16"/>
                <w:szCs w:val="16"/>
              </w:rPr>
              <w:t>Alíquotas</w:t>
            </w:r>
          </w:p>
        </w:tc>
      </w:tr>
      <w:tr w:rsidR="00415CEA" w14:paraId="63EEB314" w14:textId="77777777" w:rsidTr="00133B22">
        <w:trPr>
          <w:trHeight w:hRule="exact" w:val="283"/>
        </w:trPr>
        <w:tc>
          <w:tcPr>
            <w:tcW w:w="0" w:type="auto"/>
            <w:tcBorders>
              <w:top w:val="nil"/>
              <w:left w:val="nil"/>
              <w:bottom w:val="nil"/>
              <w:right w:val="nil"/>
            </w:tcBorders>
            <w:shd w:val="clear" w:color="000000" w:fill="FFFFFF"/>
            <w:noWrap/>
            <w:vAlign w:val="center"/>
            <w:hideMark/>
          </w:tcPr>
          <w:p w14:paraId="695416AD" w14:textId="77777777" w:rsidR="00415CEA" w:rsidRPr="00F10210" w:rsidRDefault="00415CEA" w:rsidP="00133B22">
            <w:pPr>
              <w:rPr>
                <w:rFonts w:ascii="Arial" w:hAnsi="Arial" w:cs="Arial"/>
                <w:color w:val="000000"/>
                <w:sz w:val="16"/>
                <w:szCs w:val="16"/>
              </w:rPr>
            </w:pPr>
            <w:r w:rsidRPr="00F10210">
              <w:rPr>
                <w:rFonts w:ascii="Arial" w:hAnsi="Arial" w:cs="Arial"/>
                <w:color w:val="000000"/>
                <w:sz w:val="16"/>
                <w:szCs w:val="16"/>
              </w:rPr>
              <w:t>Imposto de Renda Pessoa Jurídica - IRPJ (15% + Adicional de 10%)</w:t>
            </w:r>
          </w:p>
        </w:tc>
        <w:tc>
          <w:tcPr>
            <w:tcW w:w="0" w:type="auto"/>
            <w:tcBorders>
              <w:top w:val="nil"/>
              <w:left w:val="nil"/>
              <w:bottom w:val="nil"/>
              <w:right w:val="nil"/>
            </w:tcBorders>
            <w:shd w:val="clear" w:color="000000" w:fill="FFFFFF"/>
            <w:noWrap/>
            <w:vAlign w:val="center"/>
            <w:hideMark/>
          </w:tcPr>
          <w:p w14:paraId="59F6EB0C" w14:textId="77777777" w:rsidR="00415CEA" w:rsidRPr="00F10210" w:rsidRDefault="00415CEA" w:rsidP="00133B22">
            <w:pPr>
              <w:jc w:val="right"/>
              <w:rPr>
                <w:rFonts w:ascii="Arial" w:hAnsi="Arial" w:cs="Arial"/>
                <w:color w:val="000000"/>
                <w:sz w:val="16"/>
                <w:szCs w:val="16"/>
              </w:rPr>
            </w:pPr>
            <w:r w:rsidRPr="00F10210">
              <w:rPr>
                <w:rFonts w:ascii="Arial" w:hAnsi="Arial" w:cs="Arial"/>
                <w:color w:val="000000"/>
                <w:sz w:val="16"/>
                <w:szCs w:val="16"/>
              </w:rPr>
              <w:t>Lucro Real</w:t>
            </w:r>
          </w:p>
        </w:tc>
        <w:tc>
          <w:tcPr>
            <w:tcW w:w="1702" w:type="dxa"/>
            <w:tcBorders>
              <w:top w:val="nil"/>
              <w:left w:val="nil"/>
              <w:bottom w:val="nil"/>
              <w:right w:val="nil"/>
            </w:tcBorders>
            <w:shd w:val="clear" w:color="000000" w:fill="FFFFFF"/>
            <w:noWrap/>
            <w:vAlign w:val="center"/>
            <w:hideMark/>
          </w:tcPr>
          <w:p w14:paraId="70A42364" w14:textId="77777777" w:rsidR="00415CEA" w:rsidRPr="00F10210" w:rsidRDefault="00415CEA" w:rsidP="00133B22">
            <w:pPr>
              <w:ind w:left="-857" w:firstLine="857"/>
              <w:jc w:val="right"/>
              <w:rPr>
                <w:rFonts w:ascii="Arial" w:hAnsi="Arial" w:cs="Arial"/>
                <w:color w:val="000000"/>
                <w:sz w:val="16"/>
                <w:szCs w:val="16"/>
              </w:rPr>
            </w:pPr>
            <w:r w:rsidRPr="00F10210">
              <w:rPr>
                <w:rFonts w:ascii="Arial" w:hAnsi="Arial" w:cs="Arial"/>
                <w:color w:val="000000"/>
                <w:sz w:val="16"/>
                <w:szCs w:val="16"/>
              </w:rPr>
              <w:t>25%</w:t>
            </w:r>
          </w:p>
        </w:tc>
      </w:tr>
      <w:tr w:rsidR="00415CEA" w14:paraId="10F7DCB9" w14:textId="77777777" w:rsidTr="00133B22">
        <w:trPr>
          <w:trHeight w:hRule="exact" w:val="283"/>
        </w:trPr>
        <w:tc>
          <w:tcPr>
            <w:tcW w:w="0" w:type="auto"/>
            <w:tcBorders>
              <w:top w:val="nil"/>
              <w:left w:val="nil"/>
              <w:bottom w:val="nil"/>
              <w:right w:val="nil"/>
            </w:tcBorders>
            <w:shd w:val="clear" w:color="000000" w:fill="F2F2F2"/>
            <w:noWrap/>
            <w:vAlign w:val="center"/>
            <w:hideMark/>
          </w:tcPr>
          <w:p w14:paraId="5758FAEE" w14:textId="77777777" w:rsidR="00415CEA" w:rsidRPr="00F10210" w:rsidRDefault="00415CEA" w:rsidP="00133B22">
            <w:pPr>
              <w:rPr>
                <w:rFonts w:ascii="Arial" w:hAnsi="Arial" w:cs="Arial"/>
                <w:color w:val="000000"/>
                <w:sz w:val="16"/>
                <w:szCs w:val="16"/>
              </w:rPr>
            </w:pPr>
            <w:r w:rsidRPr="00F10210">
              <w:rPr>
                <w:rFonts w:ascii="Arial" w:hAnsi="Arial" w:cs="Arial"/>
                <w:color w:val="000000"/>
                <w:sz w:val="16"/>
                <w:szCs w:val="16"/>
              </w:rPr>
              <w:t>Contribuição Social sobre o Lucro Líquido – CSLL</w:t>
            </w:r>
          </w:p>
        </w:tc>
        <w:tc>
          <w:tcPr>
            <w:tcW w:w="0" w:type="auto"/>
            <w:tcBorders>
              <w:top w:val="nil"/>
              <w:left w:val="nil"/>
              <w:bottom w:val="nil"/>
              <w:right w:val="nil"/>
            </w:tcBorders>
            <w:shd w:val="clear" w:color="000000" w:fill="F2F2F2"/>
            <w:noWrap/>
            <w:vAlign w:val="center"/>
            <w:hideMark/>
          </w:tcPr>
          <w:p w14:paraId="0B9F4F2F" w14:textId="77777777" w:rsidR="00415CEA" w:rsidRPr="00F10210" w:rsidRDefault="00415CEA" w:rsidP="00133B22">
            <w:pPr>
              <w:jc w:val="right"/>
              <w:rPr>
                <w:rFonts w:ascii="Arial" w:hAnsi="Arial" w:cs="Arial"/>
                <w:color w:val="000000"/>
                <w:sz w:val="16"/>
                <w:szCs w:val="16"/>
              </w:rPr>
            </w:pPr>
            <w:r w:rsidRPr="00F10210">
              <w:rPr>
                <w:rFonts w:ascii="Arial" w:hAnsi="Arial" w:cs="Arial"/>
                <w:color w:val="000000"/>
                <w:sz w:val="16"/>
                <w:szCs w:val="16"/>
              </w:rPr>
              <w:t>Lucro Real</w:t>
            </w:r>
          </w:p>
        </w:tc>
        <w:tc>
          <w:tcPr>
            <w:tcW w:w="1702" w:type="dxa"/>
            <w:tcBorders>
              <w:top w:val="nil"/>
              <w:left w:val="nil"/>
              <w:bottom w:val="nil"/>
              <w:right w:val="nil"/>
            </w:tcBorders>
            <w:shd w:val="clear" w:color="000000" w:fill="F2F2F2"/>
            <w:noWrap/>
            <w:vAlign w:val="center"/>
            <w:hideMark/>
          </w:tcPr>
          <w:p w14:paraId="79AD85ED" w14:textId="77777777" w:rsidR="00415CEA" w:rsidRPr="00F10210" w:rsidRDefault="00415CEA" w:rsidP="00133B22">
            <w:pPr>
              <w:jc w:val="right"/>
              <w:rPr>
                <w:rFonts w:ascii="Arial" w:hAnsi="Arial" w:cs="Arial"/>
                <w:color w:val="000000"/>
                <w:sz w:val="16"/>
                <w:szCs w:val="16"/>
              </w:rPr>
            </w:pPr>
            <w:r w:rsidRPr="00F10210">
              <w:rPr>
                <w:rFonts w:ascii="Arial" w:hAnsi="Arial" w:cs="Arial"/>
                <w:color w:val="000000"/>
                <w:sz w:val="16"/>
                <w:szCs w:val="16"/>
              </w:rPr>
              <w:t>9%</w:t>
            </w:r>
          </w:p>
        </w:tc>
      </w:tr>
      <w:tr w:rsidR="00415CEA" w14:paraId="50675792" w14:textId="77777777" w:rsidTr="00133B22">
        <w:trPr>
          <w:trHeight w:hRule="exact" w:val="283"/>
        </w:trPr>
        <w:tc>
          <w:tcPr>
            <w:tcW w:w="0" w:type="auto"/>
            <w:tcBorders>
              <w:top w:val="nil"/>
              <w:left w:val="nil"/>
              <w:bottom w:val="nil"/>
              <w:right w:val="nil"/>
            </w:tcBorders>
            <w:shd w:val="clear" w:color="000000" w:fill="FFFFFF"/>
            <w:noWrap/>
            <w:vAlign w:val="center"/>
            <w:hideMark/>
          </w:tcPr>
          <w:p w14:paraId="0FDB4FFF" w14:textId="77777777" w:rsidR="00415CEA" w:rsidRPr="00F10210" w:rsidRDefault="00415CEA" w:rsidP="00133B22">
            <w:pPr>
              <w:rPr>
                <w:rFonts w:ascii="Arial" w:hAnsi="Arial" w:cs="Arial"/>
                <w:color w:val="000000"/>
                <w:sz w:val="16"/>
                <w:szCs w:val="16"/>
              </w:rPr>
            </w:pPr>
            <w:r w:rsidRPr="00F10210">
              <w:rPr>
                <w:rFonts w:ascii="Arial" w:hAnsi="Arial" w:cs="Arial"/>
                <w:color w:val="000000"/>
                <w:sz w:val="16"/>
                <w:szCs w:val="16"/>
              </w:rPr>
              <w:t>Contribuição para o Financiamento da Seguridade Social - COFINS</w:t>
            </w:r>
          </w:p>
        </w:tc>
        <w:tc>
          <w:tcPr>
            <w:tcW w:w="0" w:type="auto"/>
            <w:tcBorders>
              <w:top w:val="nil"/>
              <w:left w:val="nil"/>
              <w:bottom w:val="nil"/>
              <w:right w:val="nil"/>
            </w:tcBorders>
            <w:shd w:val="clear" w:color="000000" w:fill="FFFFFF"/>
            <w:noWrap/>
            <w:vAlign w:val="center"/>
            <w:hideMark/>
          </w:tcPr>
          <w:p w14:paraId="6B98923F" w14:textId="77777777" w:rsidR="00415CEA" w:rsidRPr="00F10210" w:rsidRDefault="00415CEA" w:rsidP="00133B22">
            <w:pPr>
              <w:jc w:val="right"/>
              <w:rPr>
                <w:rFonts w:ascii="Arial" w:hAnsi="Arial" w:cs="Arial"/>
                <w:color w:val="000000"/>
                <w:sz w:val="16"/>
                <w:szCs w:val="16"/>
              </w:rPr>
            </w:pPr>
            <w:r w:rsidRPr="00F10210">
              <w:rPr>
                <w:rFonts w:ascii="Arial" w:hAnsi="Arial" w:cs="Arial"/>
                <w:color w:val="000000"/>
                <w:sz w:val="16"/>
                <w:szCs w:val="16"/>
              </w:rPr>
              <w:t>Faturamento</w:t>
            </w:r>
          </w:p>
        </w:tc>
        <w:tc>
          <w:tcPr>
            <w:tcW w:w="1702" w:type="dxa"/>
            <w:tcBorders>
              <w:top w:val="nil"/>
              <w:left w:val="nil"/>
              <w:bottom w:val="nil"/>
              <w:right w:val="nil"/>
            </w:tcBorders>
            <w:shd w:val="clear" w:color="000000" w:fill="FFFFFF"/>
            <w:noWrap/>
            <w:vAlign w:val="center"/>
            <w:hideMark/>
          </w:tcPr>
          <w:p w14:paraId="572F65F5" w14:textId="77777777" w:rsidR="00415CEA" w:rsidRPr="00F10210" w:rsidRDefault="00415CEA" w:rsidP="00133B22">
            <w:pPr>
              <w:jc w:val="right"/>
              <w:rPr>
                <w:rFonts w:ascii="Arial" w:hAnsi="Arial" w:cs="Arial"/>
                <w:sz w:val="16"/>
                <w:szCs w:val="16"/>
              </w:rPr>
            </w:pPr>
            <w:r w:rsidRPr="00F10210">
              <w:rPr>
                <w:rFonts w:ascii="Arial" w:hAnsi="Arial" w:cs="Arial"/>
                <w:sz w:val="16"/>
                <w:szCs w:val="16"/>
              </w:rPr>
              <w:t>3% e 7,6%</w:t>
            </w:r>
          </w:p>
        </w:tc>
      </w:tr>
      <w:tr w:rsidR="00415CEA" w14:paraId="3952F133" w14:textId="77777777" w:rsidTr="00133B22">
        <w:trPr>
          <w:trHeight w:hRule="exact" w:val="283"/>
        </w:trPr>
        <w:tc>
          <w:tcPr>
            <w:tcW w:w="0" w:type="auto"/>
            <w:tcBorders>
              <w:top w:val="nil"/>
              <w:left w:val="nil"/>
              <w:bottom w:val="nil"/>
              <w:right w:val="nil"/>
            </w:tcBorders>
            <w:shd w:val="clear" w:color="000000" w:fill="F2F2F2"/>
            <w:noWrap/>
            <w:vAlign w:val="center"/>
            <w:hideMark/>
          </w:tcPr>
          <w:p w14:paraId="279767A3" w14:textId="77777777" w:rsidR="00415CEA" w:rsidRPr="00F10210" w:rsidRDefault="00415CEA" w:rsidP="00133B22">
            <w:pPr>
              <w:rPr>
                <w:rFonts w:ascii="Arial" w:hAnsi="Arial" w:cs="Arial"/>
                <w:color w:val="000000"/>
                <w:sz w:val="16"/>
                <w:szCs w:val="16"/>
              </w:rPr>
            </w:pPr>
            <w:r w:rsidRPr="00F10210">
              <w:rPr>
                <w:rFonts w:ascii="Arial" w:hAnsi="Arial" w:cs="Arial"/>
                <w:color w:val="000000"/>
                <w:sz w:val="16"/>
                <w:szCs w:val="16"/>
              </w:rPr>
              <w:t>PIS/PASEP</w:t>
            </w:r>
          </w:p>
        </w:tc>
        <w:tc>
          <w:tcPr>
            <w:tcW w:w="0" w:type="auto"/>
            <w:tcBorders>
              <w:top w:val="nil"/>
              <w:left w:val="nil"/>
              <w:bottom w:val="nil"/>
              <w:right w:val="nil"/>
            </w:tcBorders>
            <w:shd w:val="clear" w:color="000000" w:fill="F2F2F2"/>
            <w:noWrap/>
            <w:vAlign w:val="center"/>
            <w:hideMark/>
          </w:tcPr>
          <w:p w14:paraId="766FABC2" w14:textId="77777777" w:rsidR="00415CEA" w:rsidRPr="00F10210" w:rsidRDefault="00415CEA" w:rsidP="00133B22">
            <w:pPr>
              <w:jc w:val="right"/>
              <w:rPr>
                <w:rFonts w:ascii="Arial" w:hAnsi="Arial" w:cs="Arial"/>
                <w:color w:val="000000"/>
                <w:sz w:val="16"/>
                <w:szCs w:val="16"/>
              </w:rPr>
            </w:pPr>
            <w:r w:rsidRPr="00F10210">
              <w:rPr>
                <w:rFonts w:ascii="Arial" w:hAnsi="Arial" w:cs="Arial"/>
                <w:color w:val="000000"/>
                <w:sz w:val="16"/>
                <w:szCs w:val="16"/>
              </w:rPr>
              <w:t>Faturamento</w:t>
            </w:r>
          </w:p>
        </w:tc>
        <w:tc>
          <w:tcPr>
            <w:tcW w:w="1702" w:type="dxa"/>
            <w:tcBorders>
              <w:top w:val="nil"/>
              <w:left w:val="nil"/>
              <w:bottom w:val="nil"/>
              <w:right w:val="nil"/>
            </w:tcBorders>
            <w:shd w:val="clear" w:color="000000" w:fill="F2F2F2"/>
            <w:noWrap/>
            <w:vAlign w:val="center"/>
            <w:hideMark/>
          </w:tcPr>
          <w:p w14:paraId="351D1F9F" w14:textId="77777777" w:rsidR="00415CEA" w:rsidRPr="00F10210" w:rsidRDefault="00415CEA" w:rsidP="00133B22">
            <w:pPr>
              <w:jc w:val="right"/>
              <w:rPr>
                <w:rFonts w:ascii="Arial" w:hAnsi="Arial" w:cs="Arial"/>
                <w:sz w:val="16"/>
                <w:szCs w:val="16"/>
              </w:rPr>
            </w:pPr>
            <w:r w:rsidRPr="00F10210">
              <w:rPr>
                <w:rFonts w:ascii="Arial" w:hAnsi="Arial" w:cs="Arial"/>
                <w:sz w:val="16"/>
                <w:szCs w:val="16"/>
              </w:rPr>
              <w:t>0,65% e 1,65%</w:t>
            </w:r>
          </w:p>
        </w:tc>
      </w:tr>
      <w:tr w:rsidR="00415CEA" w14:paraId="511F6D60" w14:textId="77777777" w:rsidTr="00133B22">
        <w:trPr>
          <w:trHeight w:hRule="exact" w:val="283"/>
        </w:trPr>
        <w:tc>
          <w:tcPr>
            <w:tcW w:w="0" w:type="auto"/>
            <w:vMerge w:val="restart"/>
            <w:tcBorders>
              <w:top w:val="nil"/>
              <w:left w:val="nil"/>
              <w:bottom w:val="nil"/>
              <w:right w:val="nil"/>
            </w:tcBorders>
            <w:shd w:val="clear" w:color="000000" w:fill="FFFFFF"/>
            <w:vAlign w:val="center"/>
            <w:hideMark/>
          </w:tcPr>
          <w:p w14:paraId="3DFC1495" w14:textId="77777777" w:rsidR="00415CEA" w:rsidRPr="00F10210" w:rsidRDefault="00415CEA" w:rsidP="00133B22">
            <w:pPr>
              <w:rPr>
                <w:rFonts w:ascii="Arial" w:hAnsi="Arial" w:cs="Arial"/>
                <w:color w:val="000000"/>
                <w:sz w:val="16"/>
                <w:szCs w:val="16"/>
              </w:rPr>
            </w:pPr>
            <w:r w:rsidRPr="00F10210">
              <w:rPr>
                <w:rFonts w:ascii="Arial" w:hAnsi="Arial" w:cs="Arial"/>
                <w:color w:val="000000"/>
                <w:sz w:val="16"/>
                <w:szCs w:val="16"/>
              </w:rPr>
              <w:t>Imposto sobre Operações Relativas à Circulação de Mercadorias e Serviços – ICMS</w:t>
            </w:r>
          </w:p>
        </w:tc>
        <w:tc>
          <w:tcPr>
            <w:tcW w:w="0" w:type="auto"/>
            <w:tcBorders>
              <w:top w:val="nil"/>
              <w:left w:val="nil"/>
              <w:bottom w:val="nil"/>
              <w:right w:val="nil"/>
            </w:tcBorders>
            <w:shd w:val="clear" w:color="000000" w:fill="FFFFFF"/>
            <w:noWrap/>
            <w:vAlign w:val="center"/>
            <w:hideMark/>
          </w:tcPr>
          <w:p w14:paraId="0AAE76EB" w14:textId="77777777" w:rsidR="00415CEA" w:rsidRPr="00F10210" w:rsidRDefault="00415CEA" w:rsidP="00133B22">
            <w:pPr>
              <w:jc w:val="right"/>
              <w:rPr>
                <w:rFonts w:ascii="Arial" w:hAnsi="Arial" w:cs="Arial"/>
                <w:color w:val="000000"/>
                <w:sz w:val="16"/>
                <w:szCs w:val="16"/>
              </w:rPr>
            </w:pPr>
            <w:r w:rsidRPr="00F10210">
              <w:rPr>
                <w:rFonts w:ascii="Arial" w:hAnsi="Arial" w:cs="Arial"/>
                <w:color w:val="000000"/>
                <w:sz w:val="16"/>
                <w:szCs w:val="16"/>
              </w:rPr>
              <w:t>Valor da Operação de Circulação</w:t>
            </w:r>
          </w:p>
        </w:tc>
        <w:tc>
          <w:tcPr>
            <w:tcW w:w="1702" w:type="dxa"/>
            <w:vMerge w:val="restart"/>
            <w:tcBorders>
              <w:top w:val="nil"/>
              <w:left w:val="nil"/>
              <w:bottom w:val="nil"/>
              <w:right w:val="nil"/>
            </w:tcBorders>
            <w:shd w:val="clear" w:color="000000" w:fill="FFFFFF"/>
            <w:noWrap/>
            <w:vAlign w:val="center"/>
            <w:hideMark/>
          </w:tcPr>
          <w:p w14:paraId="6214C03A" w14:textId="77777777" w:rsidR="00415CEA" w:rsidRPr="00F10210" w:rsidRDefault="00415CEA" w:rsidP="00133B22">
            <w:pPr>
              <w:jc w:val="right"/>
              <w:rPr>
                <w:rFonts w:ascii="Arial" w:hAnsi="Arial" w:cs="Arial"/>
                <w:color w:val="000000"/>
                <w:sz w:val="16"/>
                <w:szCs w:val="16"/>
              </w:rPr>
            </w:pPr>
            <w:r w:rsidRPr="00F10210">
              <w:rPr>
                <w:rFonts w:ascii="Arial" w:hAnsi="Arial" w:cs="Arial"/>
                <w:color w:val="000000"/>
                <w:sz w:val="16"/>
                <w:szCs w:val="16"/>
              </w:rPr>
              <w:t>até 20%</w:t>
            </w:r>
          </w:p>
        </w:tc>
      </w:tr>
      <w:tr w:rsidR="00415CEA" w14:paraId="04A733AA" w14:textId="77777777" w:rsidTr="00133B22">
        <w:trPr>
          <w:trHeight w:hRule="exact" w:val="283"/>
        </w:trPr>
        <w:tc>
          <w:tcPr>
            <w:tcW w:w="0" w:type="auto"/>
            <w:vMerge/>
            <w:tcBorders>
              <w:top w:val="nil"/>
              <w:left w:val="nil"/>
              <w:right w:val="nil"/>
            </w:tcBorders>
            <w:shd w:val="clear" w:color="auto" w:fill="auto"/>
            <w:vAlign w:val="center"/>
            <w:hideMark/>
          </w:tcPr>
          <w:p w14:paraId="3DB3E2D4" w14:textId="77777777" w:rsidR="00415CEA" w:rsidRPr="00F10210" w:rsidRDefault="00415CEA" w:rsidP="00133B22">
            <w:pPr>
              <w:rPr>
                <w:rFonts w:ascii="Arial" w:hAnsi="Arial" w:cs="Arial"/>
                <w:color w:val="000000"/>
                <w:sz w:val="16"/>
                <w:szCs w:val="16"/>
              </w:rPr>
            </w:pPr>
          </w:p>
        </w:tc>
        <w:tc>
          <w:tcPr>
            <w:tcW w:w="0" w:type="auto"/>
            <w:tcBorders>
              <w:top w:val="nil"/>
              <w:left w:val="nil"/>
              <w:right w:val="nil"/>
            </w:tcBorders>
            <w:shd w:val="clear" w:color="000000" w:fill="FFFFFF"/>
            <w:noWrap/>
            <w:vAlign w:val="center"/>
            <w:hideMark/>
          </w:tcPr>
          <w:p w14:paraId="3911A885" w14:textId="77777777" w:rsidR="00415CEA" w:rsidRPr="00F10210" w:rsidRDefault="00415CEA" w:rsidP="00133B22">
            <w:pPr>
              <w:jc w:val="right"/>
              <w:rPr>
                <w:rFonts w:ascii="Arial" w:hAnsi="Arial" w:cs="Arial"/>
                <w:color w:val="000000"/>
                <w:sz w:val="16"/>
                <w:szCs w:val="16"/>
              </w:rPr>
            </w:pPr>
            <w:r w:rsidRPr="00F10210">
              <w:rPr>
                <w:rFonts w:ascii="Arial" w:hAnsi="Arial" w:cs="Arial"/>
                <w:color w:val="000000"/>
                <w:sz w:val="16"/>
                <w:szCs w:val="16"/>
              </w:rPr>
              <w:t>Mercadoria/Prestação do Serviço</w:t>
            </w:r>
          </w:p>
        </w:tc>
        <w:tc>
          <w:tcPr>
            <w:tcW w:w="1702" w:type="dxa"/>
            <w:vMerge/>
            <w:tcBorders>
              <w:top w:val="nil"/>
              <w:left w:val="nil"/>
              <w:right w:val="nil"/>
            </w:tcBorders>
            <w:shd w:val="clear" w:color="auto" w:fill="auto"/>
            <w:vAlign w:val="center"/>
            <w:hideMark/>
          </w:tcPr>
          <w:p w14:paraId="757AD76C" w14:textId="77777777" w:rsidR="00415CEA" w:rsidRPr="00F10210" w:rsidRDefault="00415CEA" w:rsidP="00133B22">
            <w:pPr>
              <w:jc w:val="right"/>
              <w:rPr>
                <w:rFonts w:ascii="Arial" w:hAnsi="Arial" w:cs="Arial"/>
                <w:color w:val="000000"/>
                <w:sz w:val="16"/>
                <w:szCs w:val="16"/>
              </w:rPr>
            </w:pPr>
          </w:p>
        </w:tc>
      </w:tr>
      <w:tr w:rsidR="00415CEA" w14:paraId="6627B429" w14:textId="77777777" w:rsidTr="00133B22">
        <w:trPr>
          <w:trHeight w:hRule="exact" w:val="283"/>
        </w:trPr>
        <w:tc>
          <w:tcPr>
            <w:tcW w:w="0" w:type="auto"/>
            <w:tcBorders>
              <w:top w:val="nil"/>
              <w:left w:val="nil"/>
              <w:bottom w:val="single" w:sz="4" w:space="0" w:color="auto"/>
              <w:right w:val="nil"/>
            </w:tcBorders>
            <w:shd w:val="clear" w:color="000000" w:fill="F2F2F2"/>
            <w:noWrap/>
            <w:vAlign w:val="center"/>
            <w:hideMark/>
          </w:tcPr>
          <w:p w14:paraId="1D75A3C0" w14:textId="77777777" w:rsidR="00415CEA" w:rsidRPr="00F10210" w:rsidRDefault="00415CEA" w:rsidP="00133B22">
            <w:pPr>
              <w:rPr>
                <w:rFonts w:ascii="Arial" w:hAnsi="Arial" w:cs="Arial"/>
                <w:color w:val="000000"/>
                <w:sz w:val="16"/>
                <w:szCs w:val="16"/>
              </w:rPr>
            </w:pPr>
            <w:r w:rsidRPr="00F10210">
              <w:rPr>
                <w:rFonts w:ascii="Arial" w:hAnsi="Arial" w:cs="Arial"/>
                <w:color w:val="000000"/>
                <w:sz w:val="16"/>
                <w:szCs w:val="16"/>
              </w:rPr>
              <w:t>Imposto sobre Serviços de Qualquer Natureza - ISSQN</w:t>
            </w:r>
          </w:p>
        </w:tc>
        <w:tc>
          <w:tcPr>
            <w:tcW w:w="0" w:type="auto"/>
            <w:tcBorders>
              <w:top w:val="nil"/>
              <w:left w:val="nil"/>
              <w:bottom w:val="single" w:sz="4" w:space="0" w:color="auto"/>
              <w:right w:val="nil"/>
            </w:tcBorders>
            <w:shd w:val="clear" w:color="000000" w:fill="F2F2F2"/>
            <w:noWrap/>
            <w:vAlign w:val="center"/>
            <w:hideMark/>
          </w:tcPr>
          <w:p w14:paraId="4517CFEC" w14:textId="77777777" w:rsidR="00415CEA" w:rsidRPr="00F10210" w:rsidRDefault="00415CEA" w:rsidP="00133B22">
            <w:pPr>
              <w:jc w:val="right"/>
              <w:rPr>
                <w:rFonts w:ascii="Arial" w:hAnsi="Arial" w:cs="Arial"/>
                <w:color w:val="000000"/>
                <w:sz w:val="16"/>
                <w:szCs w:val="16"/>
              </w:rPr>
            </w:pPr>
            <w:r w:rsidRPr="00F10210">
              <w:rPr>
                <w:rFonts w:ascii="Arial" w:hAnsi="Arial" w:cs="Arial"/>
                <w:color w:val="000000"/>
                <w:sz w:val="16"/>
                <w:szCs w:val="16"/>
              </w:rPr>
              <w:t>Valor do Serviço Prestado</w:t>
            </w:r>
          </w:p>
        </w:tc>
        <w:tc>
          <w:tcPr>
            <w:tcW w:w="1702" w:type="dxa"/>
            <w:tcBorders>
              <w:top w:val="nil"/>
              <w:left w:val="nil"/>
              <w:bottom w:val="single" w:sz="4" w:space="0" w:color="auto"/>
              <w:right w:val="nil"/>
            </w:tcBorders>
            <w:shd w:val="clear" w:color="000000" w:fill="F2F2F2"/>
            <w:noWrap/>
            <w:vAlign w:val="center"/>
            <w:hideMark/>
          </w:tcPr>
          <w:p w14:paraId="3D905C0A" w14:textId="77777777" w:rsidR="00415CEA" w:rsidRPr="00F10210" w:rsidRDefault="00415CEA" w:rsidP="00133B22">
            <w:pPr>
              <w:jc w:val="right"/>
              <w:rPr>
                <w:rFonts w:ascii="Arial" w:hAnsi="Arial" w:cs="Arial"/>
                <w:color w:val="000000"/>
                <w:sz w:val="16"/>
                <w:szCs w:val="16"/>
              </w:rPr>
            </w:pPr>
            <w:r w:rsidRPr="00F10210">
              <w:rPr>
                <w:rFonts w:ascii="Arial" w:hAnsi="Arial" w:cs="Arial"/>
                <w:color w:val="000000"/>
                <w:sz w:val="16"/>
                <w:szCs w:val="16"/>
              </w:rPr>
              <w:t>até 5%</w:t>
            </w:r>
          </w:p>
        </w:tc>
      </w:tr>
    </w:tbl>
    <w:p w14:paraId="1C378281" w14:textId="77777777" w:rsidR="00415CEA" w:rsidRPr="00F10210" w:rsidRDefault="00415CEA" w:rsidP="00415CE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A compensação de prejuízos fiscais e base negativa de contribuição social está limitada a 30% do lucro real.</w:t>
      </w:r>
    </w:p>
    <w:p w14:paraId="18966123" w14:textId="77777777" w:rsidR="00415CEA" w:rsidRPr="00F10210" w:rsidRDefault="00415CEA" w:rsidP="00415CE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 xml:space="preserve">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w:t>
      </w:r>
      <w:r w:rsidRPr="00F10210">
        <w:rPr>
          <w:rFonts w:ascii="Arial" w:hAnsi="Arial" w:cs="Arial"/>
          <w:sz w:val="22"/>
        </w:rPr>
        <w:lastRenderedPageBreak/>
        <w:t>Procedimento Técnico CPC 32 - Tributos sobre o Lucro e Instrução CVM nº 371 e estão suportados por estudo técnico de capacidade de realização.</w:t>
      </w:r>
    </w:p>
    <w:p w14:paraId="5C19401F" w14:textId="77777777" w:rsidR="00415CEA" w:rsidRPr="00F10210" w:rsidRDefault="00415CEA" w:rsidP="00415CE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Despesas antecipadas</w:t>
      </w:r>
    </w:p>
    <w:p w14:paraId="4FBDDF3F"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Correspondem </w:t>
      </w:r>
      <w:r w:rsidRPr="00F10210">
        <w:rPr>
          <w:rFonts w:ascii="Arial" w:hAnsi="Arial" w:cs="Arial"/>
          <w:sz w:val="22"/>
        </w:rPr>
        <w:t>às aplicações de recursos em pagamentos antecipados</w:t>
      </w:r>
      <w:r w:rsidRPr="00F10210">
        <w:rPr>
          <w:rFonts w:ascii="Arial" w:eastAsia="Batang" w:hAnsi="Arial" w:cs="Arial"/>
          <w:sz w:val="22"/>
          <w:lang w:eastAsia="ar-SA"/>
        </w:rPr>
        <w:t xml:space="preserve">, que estão sendo apropriados conforme competência, com base na vigência de apólices de seguros, contratos de serviços ou de financiamento. </w:t>
      </w:r>
    </w:p>
    <w:p w14:paraId="422A42A3" w14:textId="77777777" w:rsidR="00415CEA" w:rsidRPr="00F10210" w:rsidRDefault="00415CEA" w:rsidP="00415CE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Ativos Financeiros não Derivativos</w:t>
      </w:r>
    </w:p>
    <w:p w14:paraId="6A4B3D61"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637EAE18"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0DE9B23A"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596716F0"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possui os seguintes ativos financeiros não derivativos:</w:t>
      </w:r>
    </w:p>
    <w:p w14:paraId="62E7D40B"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u w:val="single"/>
          <w:lang w:eastAsia="ar-SA"/>
        </w:rPr>
        <w:t>Empréstimos e Recebíveis:</w:t>
      </w:r>
      <w:r w:rsidRPr="00F10210">
        <w:rPr>
          <w:rFonts w:ascii="Arial" w:eastAsia="Batang" w:hAnsi="Arial" w:cs="Arial"/>
          <w:sz w:val="22"/>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Os empréstimos e recebíveis abrangem bancos conta movimento, clientes e outros ativos circulantes.</w:t>
      </w:r>
    </w:p>
    <w:p w14:paraId="72BEA88C" w14:textId="77777777" w:rsidR="00415CEA" w:rsidRPr="00F10210" w:rsidRDefault="00415CEA" w:rsidP="00415CEA">
      <w:pPr>
        <w:widowControl w:val="0"/>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u w:val="single"/>
          <w:lang w:eastAsia="ar-SA"/>
        </w:rPr>
        <w:t>Ativos financeiros mensurados a valor justo por meio do resultado:</w:t>
      </w:r>
      <w:r w:rsidRPr="00F10210">
        <w:rPr>
          <w:rFonts w:ascii="Arial" w:eastAsia="Batang" w:hAnsi="Arial" w:cs="Arial"/>
          <w:sz w:val="22"/>
          <w:lang w:eastAsia="ar-SA"/>
        </w:rPr>
        <w:t xml:space="preserve"> 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w:t>
      </w:r>
      <w:r w:rsidRPr="00F10210">
        <w:rPr>
          <w:rFonts w:ascii="Arial" w:eastAsia="Batang" w:hAnsi="Arial" w:cs="Arial"/>
          <w:sz w:val="22"/>
          <w:lang w:eastAsia="ar-SA"/>
        </w:rPr>
        <w:lastRenderedPageBreak/>
        <w:t>transação são reconhecidos no resultado conforme incorridos. Ativos financeiros são mensurados pelo valor justo e as mudanças desses ativos são reconhecidas no resultado do exercício.</w:t>
      </w:r>
    </w:p>
    <w:p w14:paraId="1754FB0C" w14:textId="77777777" w:rsidR="00415CEA" w:rsidRPr="00F10210" w:rsidRDefault="00415CEA" w:rsidP="00415CE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Passivos Financeiros não Derivativos</w:t>
      </w:r>
    </w:p>
    <w:p w14:paraId="322FBC53"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6C588222"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1A854538" w14:textId="77777777" w:rsidR="00415CEA" w:rsidRPr="00F10210" w:rsidRDefault="00415CEA" w:rsidP="00415CE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Ativos Imobilizados</w:t>
      </w:r>
    </w:p>
    <w:p w14:paraId="05BD3A5B" w14:textId="77777777" w:rsidR="00415CEA" w:rsidRPr="00F10210" w:rsidRDefault="00415CEA" w:rsidP="00415CEA">
      <w:pPr>
        <w:pStyle w:val="PargrafodaLista"/>
        <w:tabs>
          <w:tab w:val="left" w:pos="284"/>
        </w:tabs>
        <w:autoSpaceDE w:val="0"/>
        <w:autoSpaceDN w:val="0"/>
        <w:adjustRightInd w:val="0"/>
        <w:spacing w:before="120" w:after="120" w:line="360" w:lineRule="auto"/>
        <w:ind w:left="0"/>
        <w:jc w:val="both"/>
        <w:rPr>
          <w:rFonts w:ascii="Arial" w:hAnsi="Arial" w:cs="Arial"/>
          <w:b/>
          <w:bCs/>
        </w:rPr>
      </w:pPr>
      <w:r w:rsidRPr="00F10210">
        <w:rPr>
          <w:rFonts w:ascii="Arial" w:eastAsia="Batang" w:hAnsi="Arial" w:cs="Arial"/>
          <w:lang w:eastAsia="ar-SA"/>
        </w:rPr>
        <w:t>A política de reconhecimento, mensuração e depreciação de ativo imobilizado foi construída pela Companhia a partir das diretrizes Pronunciamento Técnico CPC 27 - Ativo Imobilizado.</w:t>
      </w:r>
    </w:p>
    <w:p w14:paraId="477473B3"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hAnsi="Arial" w:cs="Arial"/>
          <w:sz w:val="22"/>
          <w:u w:val="single"/>
        </w:rPr>
        <w:t>Reconhecimento e Mensuração:</w:t>
      </w:r>
      <w:r w:rsidRPr="00F10210">
        <w:rPr>
          <w:rFonts w:ascii="Arial" w:hAnsi="Arial" w:cs="Arial"/>
          <w:b/>
          <w:bCs/>
          <w:sz w:val="22"/>
        </w:rPr>
        <w:t xml:space="preserve"> </w:t>
      </w:r>
      <w:r w:rsidRPr="00F10210">
        <w:rPr>
          <w:rFonts w:ascii="Arial" w:eastAsia="Batang" w:hAnsi="Arial" w:cs="Arial"/>
          <w:sz w:val="22"/>
          <w:lang w:eastAsia="ar-SA"/>
        </w:rPr>
        <w:t>itens são mensurados pelo custo histórico de aquisição ou construção, que inclui todos os gastos diretamente atribuíveis à aquisição do ativo, deduzido de depreciação acumulada e, quando aplicável, das perdas de redução ao valor recuperável acumulada (</w:t>
      </w:r>
      <w:proofErr w:type="spellStart"/>
      <w:r w:rsidRPr="00F10210">
        <w:rPr>
          <w:rFonts w:ascii="Arial" w:eastAsia="Batang" w:hAnsi="Arial" w:cs="Arial"/>
          <w:sz w:val="22"/>
          <w:lang w:eastAsia="ar-SA"/>
        </w:rPr>
        <w:t>impairment</w:t>
      </w:r>
      <w:proofErr w:type="spellEnd"/>
      <w:r w:rsidRPr="00F10210">
        <w:rPr>
          <w:rFonts w:ascii="Arial" w:eastAsia="Batang" w:hAnsi="Arial" w:cs="Arial"/>
          <w:sz w:val="22"/>
          <w:lang w:eastAsia="ar-SA"/>
        </w:rPr>
        <w:t xml:space="preserve">). </w:t>
      </w:r>
    </w:p>
    <w:p w14:paraId="59876E2C"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Quando partes de um item do imobilizado têm diferentes vidas úteis, elas são registradas como itens individuais (componentes principais) de imobilizado.</w:t>
      </w:r>
    </w:p>
    <w:p w14:paraId="3B9A6726"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2D73FC7D"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hAnsi="Arial" w:cs="Arial"/>
          <w:sz w:val="22"/>
          <w:u w:val="single"/>
        </w:rPr>
        <w:t>Depreciação:</w:t>
      </w:r>
      <w:r w:rsidRPr="00F10210">
        <w:rPr>
          <w:rFonts w:ascii="Arial" w:hAnsi="Arial" w:cs="Arial"/>
          <w:b/>
          <w:bCs/>
          <w:sz w:val="22"/>
        </w:rPr>
        <w:t xml:space="preserve"> </w:t>
      </w:r>
      <w:r w:rsidRPr="00F10210">
        <w:rPr>
          <w:rFonts w:ascii="Arial" w:eastAsia="Batang" w:hAnsi="Arial" w:cs="Arial"/>
          <w:sz w:val="22"/>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55AA1F86"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Os métodos de depreciação, as vidas úteis e os valores residuais são revistos a cada encerramento de exercício financeiro e eventuais ajustes são reconhecidos como mudança de estimativas contábeis.</w:t>
      </w:r>
    </w:p>
    <w:p w14:paraId="596164A3" w14:textId="77777777" w:rsidR="00415CEA" w:rsidRPr="00F10210" w:rsidRDefault="00415CEA" w:rsidP="00415CE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Redução ao valor recuperável (</w:t>
      </w:r>
      <w:proofErr w:type="spellStart"/>
      <w:r w:rsidRPr="00F10210">
        <w:rPr>
          <w:rFonts w:ascii="Arial" w:hAnsi="Arial" w:cs="Arial"/>
          <w:b/>
          <w:bCs/>
        </w:rPr>
        <w:t>impairmet</w:t>
      </w:r>
      <w:proofErr w:type="spellEnd"/>
      <w:r w:rsidRPr="00F10210">
        <w:rPr>
          <w:rFonts w:ascii="Arial" w:hAnsi="Arial" w:cs="Arial"/>
          <w:b/>
          <w:bCs/>
        </w:rPr>
        <w:t>)</w:t>
      </w:r>
    </w:p>
    <w:p w14:paraId="085EAD57" w14:textId="77777777" w:rsidR="00415CEA" w:rsidRPr="00F10210" w:rsidRDefault="00415CEA" w:rsidP="00415CEA">
      <w:pPr>
        <w:tabs>
          <w:tab w:val="left" w:pos="284"/>
        </w:tabs>
        <w:autoSpaceDE w:val="0"/>
        <w:autoSpaceDN w:val="0"/>
        <w:adjustRightInd w:val="0"/>
        <w:spacing w:before="120" w:after="120" w:line="360" w:lineRule="auto"/>
        <w:jc w:val="both"/>
        <w:rPr>
          <w:rFonts w:ascii="Arial" w:eastAsia="Batang" w:hAnsi="Arial" w:cs="Arial"/>
          <w:sz w:val="22"/>
          <w:lang w:eastAsia="ar-SA"/>
        </w:rPr>
      </w:pPr>
      <w:r w:rsidRPr="00F10210">
        <w:rPr>
          <w:rFonts w:ascii="Arial" w:hAnsi="Arial" w:cs="Arial"/>
          <w:sz w:val="22"/>
          <w:u w:val="single"/>
        </w:rPr>
        <w:t>Ativos Financeiros (incluindo recebíveis):</w:t>
      </w:r>
      <w:r w:rsidRPr="00F10210">
        <w:rPr>
          <w:rFonts w:ascii="Arial" w:hAnsi="Arial" w:cs="Arial"/>
          <w:sz w:val="22"/>
        </w:rPr>
        <w:t xml:space="preserve"> </w:t>
      </w:r>
      <w:r w:rsidRPr="00F10210">
        <w:rPr>
          <w:rFonts w:ascii="Arial" w:eastAsia="Batang" w:hAnsi="Arial" w:cs="Arial"/>
          <w:sz w:val="22"/>
          <w:lang w:eastAsia="ar-SA"/>
        </w:rPr>
        <w:t xml:space="preserve">um ativo financeiro não mensurado pelo valor justo por meio do resultado é avaliado a cada data de apresentação para apurar se há evidência objetiva de que tenha ocorrido perda no seu valor recuperável.  Um ativo tem perda no seu valor recuperável </w:t>
      </w:r>
      <w:r w:rsidRPr="00F10210">
        <w:rPr>
          <w:rFonts w:ascii="Arial" w:eastAsia="Batang" w:hAnsi="Arial" w:cs="Arial"/>
          <w:sz w:val="22"/>
          <w:lang w:eastAsia="ar-SA"/>
        </w:rPr>
        <w:lastRenderedPageBreak/>
        <w:t>se uma evidência objetiva indica que um evento de perda ocorreu após o reconhecimento inicial do ativo, e que aquele evento de perda teve um efeito negativo nos fluxos de caixa futuros projetados que podem ser estimados de uma maneira confiável.</w:t>
      </w:r>
    </w:p>
    <w:p w14:paraId="332C9A34"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51248E30" w14:textId="77777777" w:rsidR="00415CEA" w:rsidRPr="00F10210" w:rsidRDefault="00415CEA" w:rsidP="00415CEA">
      <w:pPr>
        <w:widowControl w:val="0"/>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hAnsi="Arial" w:cs="Arial"/>
          <w:sz w:val="22"/>
          <w:u w:val="single"/>
        </w:rPr>
        <w:t>Ativos não Financeiros:</w:t>
      </w:r>
      <w:r w:rsidRPr="00F10210">
        <w:rPr>
          <w:rFonts w:ascii="Arial" w:hAnsi="Arial" w:cs="Arial"/>
          <w:sz w:val="22"/>
        </w:rPr>
        <w:t xml:space="preserve"> o</w:t>
      </w:r>
      <w:r w:rsidRPr="00F10210">
        <w:rPr>
          <w:rFonts w:ascii="Arial" w:eastAsia="Batang" w:hAnsi="Arial" w:cs="Arial"/>
          <w:sz w:val="22"/>
          <w:lang w:eastAsia="ar-SA"/>
        </w:rPr>
        <w:t>s valores contábeis dos ativos não financeiros da Companhia são analisados a cada período de apresentação para apurar se há indicação de perda no valor recuperável. Caso ocorra tal indicação, então o valor recuperável do ativo é determinado.</w:t>
      </w:r>
    </w:p>
    <w:p w14:paraId="026FA45A"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Uma perda por redução no valor recuperável é reconhecida se o valor contábil do ativo exceder o seu valor recuperável estimado. Perdas de valor são reconhecidas no resultado. </w:t>
      </w:r>
    </w:p>
    <w:p w14:paraId="1000CD2A" w14:textId="77777777" w:rsidR="00415CEA" w:rsidRPr="00F10210" w:rsidRDefault="00415CEA" w:rsidP="00415CEA">
      <w:pPr>
        <w:pStyle w:val="Subttulo"/>
        <w:spacing w:line="360" w:lineRule="auto"/>
        <w:rPr>
          <w:b/>
          <w:caps w:val="0"/>
          <w:spacing w:val="0"/>
          <w:szCs w:val="22"/>
        </w:rPr>
      </w:pPr>
      <w:bookmarkStart w:id="14" w:name="_Toc79685539"/>
      <w:bookmarkStart w:id="15" w:name="_Toc80887083"/>
      <w:r>
        <w:rPr>
          <w:b/>
          <w:caps w:val="0"/>
          <w:spacing w:val="0"/>
          <w:szCs w:val="22"/>
        </w:rPr>
        <w:t>NOTA</w:t>
      </w:r>
      <w:r w:rsidRPr="00F10210">
        <w:rPr>
          <w:b/>
          <w:caps w:val="0"/>
          <w:spacing w:val="0"/>
          <w:szCs w:val="22"/>
        </w:rPr>
        <w:t xml:space="preserve"> 4 - USO DE ESTIMATIVAS E JULGAMENTOS</w:t>
      </w:r>
      <w:bookmarkEnd w:id="14"/>
      <w:bookmarkEnd w:id="15"/>
    </w:p>
    <w:p w14:paraId="09CB8E25" w14:textId="77777777" w:rsidR="00415CEA" w:rsidRPr="00F10210" w:rsidRDefault="00415CEA" w:rsidP="00415CE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A elaboração das demonstrações contábeis</w:t>
      </w:r>
      <w:r>
        <w:rPr>
          <w:rFonts w:ascii="Arial" w:eastAsia="Batang" w:hAnsi="Arial" w:cs="Arial"/>
          <w:sz w:val="22"/>
          <w:lang w:eastAsia="ar-SA"/>
        </w:rPr>
        <w:t xml:space="preserve"> intermediárias</w:t>
      </w:r>
      <w:r w:rsidRPr="00F10210">
        <w:rPr>
          <w:rFonts w:ascii="Arial" w:eastAsia="Batang" w:hAnsi="Arial" w:cs="Arial"/>
          <w:sz w:val="22"/>
          <w:lang w:eastAsia="ar-SA"/>
        </w:rPr>
        <w:t xml:space="preserve"> requer que a Administração use de julgamentos, estimativas contábeis e premissas, que afetam os valores reportados de ativos, passivos, receitas 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6118C94D" w14:textId="77777777" w:rsidR="00415CEA" w:rsidRPr="00F10210" w:rsidRDefault="00415CEA" w:rsidP="00415CE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As estimativas e premissas são revisadas de forma contínua. As revisões das estimativas são reconhecidas prospectivamente.</w:t>
      </w:r>
    </w:p>
    <w:p w14:paraId="0EEF8117" w14:textId="77777777" w:rsidR="00415CEA" w:rsidRPr="00F10210" w:rsidRDefault="00415CEA" w:rsidP="00415CE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As informações sobre incertezas, premissas e estimativas que possuam um risco significativo de resultar em um ajuste material dentro do próximo exercício estão incluídas nas seguintes </w:t>
      </w:r>
      <w:r>
        <w:rPr>
          <w:rFonts w:ascii="Arial" w:eastAsia="Batang" w:hAnsi="Arial" w:cs="Arial"/>
          <w:sz w:val="22"/>
          <w:lang w:eastAsia="ar-SA"/>
        </w:rPr>
        <w:t>Nota</w:t>
      </w:r>
      <w:r w:rsidRPr="00F10210">
        <w:rPr>
          <w:rFonts w:ascii="Arial" w:eastAsia="Batang" w:hAnsi="Arial" w:cs="Arial"/>
          <w:sz w:val="22"/>
          <w:lang w:eastAsia="ar-SA"/>
        </w:rPr>
        <w:t>s Explicativas</w:t>
      </w:r>
      <w:r w:rsidRPr="008F39E0">
        <w:rPr>
          <w:rFonts w:ascii="Arial" w:eastAsia="Batang" w:hAnsi="Arial" w:cs="Arial"/>
          <w:sz w:val="22"/>
          <w:lang w:eastAsia="ar-SA"/>
        </w:rPr>
        <w:t>: Nota 6 – Clientes; Nota 7 – Estoques; Nota 13 – Depósitos Judiciais; Nota 14 – Imobilizado; Nota 15 – Intangível; Nota 20 - Provisão para Contingências; Nota 25 - Despesas de Provisões para Contingências e para Perdas em Créditos e Nota 27 – Imposto de Renda e Contribuição Social.</w:t>
      </w:r>
    </w:p>
    <w:p w14:paraId="15381B56" w14:textId="77777777" w:rsidR="00415CEA" w:rsidRPr="00F10210" w:rsidRDefault="00415CEA" w:rsidP="00415CEA">
      <w:pPr>
        <w:pStyle w:val="Subttulo"/>
        <w:spacing w:line="360" w:lineRule="auto"/>
        <w:rPr>
          <w:b/>
          <w:caps w:val="0"/>
          <w:spacing w:val="0"/>
          <w:szCs w:val="22"/>
        </w:rPr>
      </w:pPr>
      <w:bookmarkStart w:id="16" w:name="_Toc79685540"/>
      <w:bookmarkStart w:id="17" w:name="_Toc80887084"/>
      <w:r>
        <w:rPr>
          <w:b/>
          <w:caps w:val="0"/>
          <w:spacing w:val="0"/>
          <w:szCs w:val="22"/>
        </w:rPr>
        <w:t>NOTA</w:t>
      </w:r>
      <w:r w:rsidRPr="00F10210">
        <w:rPr>
          <w:b/>
          <w:caps w:val="0"/>
          <w:spacing w:val="0"/>
          <w:szCs w:val="22"/>
        </w:rPr>
        <w:t xml:space="preserve"> 5 – CAIXA E EQUIVALENTES DE CAIXA</w:t>
      </w:r>
      <w:bookmarkEnd w:id="16"/>
      <w:bookmarkEnd w:id="17"/>
    </w:p>
    <w:p w14:paraId="247D6CC3" w14:textId="77777777" w:rsidR="00415CEA" w:rsidRDefault="00415CEA" w:rsidP="00415CEA">
      <w:pPr>
        <w:suppressAutoHyphens/>
        <w:adjustRightInd w:val="0"/>
        <w:spacing w:before="120" w:after="120"/>
        <w:textAlignment w:val="baseline"/>
        <w:rPr>
          <w:rFonts w:ascii="Arial" w:eastAsia="Batang" w:hAnsi="Arial" w:cs="Arial"/>
          <w:sz w:val="22"/>
          <w:lang w:eastAsia="ar-SA"/>
        </w:rPr>
      </w:pPr>
      <w:r w:rsidRPr="00F10210">
        <w:rPr>
          <w:rFonts w:ascii="Arial" w:eastAsia="Batang" w:hAnsi="Arial" w:cs="Arial"/>
          <w:sz w:val="22"/>
          <w:lang w:eastAsia="ar-SA"/>
        </w:rPr>
        <w:t>O Caixa e Equivalentes de Caixa estão assim constituídos:</w:t>
      </w:r>
    </w:p>
    <w:tbl>
      <w:tblPr>
        <w:tblW w:w="5000" w:type="pct"/>
        <w:tblCellMar>
          <w:left w:w="70" w:type="dxa"/>
          <w:right w:w="70" w:type="dxa"/>
        </w:tblCellMar>
        <w:tblLook w:val="04A0" w:firstRow="1" w:lastRow="0" w:firstColumn="1" w:lastColumn="0" w:noHBand="0" w:noVBand="1"/>
      </w:tblPr>
      <w:tblGrid>
        <w:gridCol w:w="5228"/>
        <w:gridCol w:w="2359"/>
        <w:gridCol w:w="2041"/>
      </w:tblGrid>
      <w:tr w:rsidR="00415CEA" w14:paraId="20B3567A" w14:textId="77777777" w:rsidTr="005F4CC5">
        <w:trPr>
          <w:trHeight w:hRule="exact" w:val="227"/>
        </w:trPr>
        <w:tc>
          <w:tcPr>
            <w:tcW w:w="2715"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7AC2495B" w14:textId="77777777" w:rsidR="00415CEA" w:rsidRPr="00856C42" w:rsidRDefault="00415CEA" w:rsidP="00133B22">
            <w:pPr>
              <w:rPr>
                <w:rFonts w:ascii="Arial" w:hAnsi="Arial" w:cs="Arial"/>
                <w:b/>
                <w:bCs/>
                <w:color w:val="FFFFFF"/>
                <w:sz w:val="18"/>
                <w:szCs w:val="18"/>
              </w:rPr>
            </w:pPr>
            <w:r w:rsidRPr="00856C42">
              <w:rPr>
                <w:rFonts w:ascii="Arial" w:hAnsi="Arial" w:cs="Arial"/>
                <w:b/>
                <w:bCs/>
                <w:color w:val="FFFFFF"/>
                <w:sz w:val="18"/>
                <w:szCs w:val="18"/>
              </w:rPr>
              <w:t>Descrição</w:t>
            </w:r>
          </w:p>
        </w:tc>
        <w:tc>
          <w:tcPr>
            <w:tcW w:w="1225" w:type="pct"/>
            <w:tcBorders>
              <w:top w:val="single" w:sz="4" w:space="0" w:color="FFFFFF"/>
              <w:left w:val="nil"/>
              <w:bottom w:val="single" w:sz="4" w:space="0" w:color="FFFFFF"/>
              <w:right w:val="single" w:sz="4" w:space="0" w:color="FFFFFF"/>
            </w:tcBorders>
            <w:shd w:val="clear" w:color="000000" w:fill="002060"/>
            <w:noWrap/>
            <w:vAlign w:val="center"/>
            <w:hideMark/>
          </w:tcPr>
          <w:p w14:paraId="0A852412" w14:textId="77777777" w:rsidR="00415CEA" w:rsidRPr="00856C42" w:rsidRDefault="00415CEA" w:rsidP="00133B22">
            <w:pPr>
              <w:jc w:val="right"/>
              <w:rPr>
                <w:rFonts w:ascii="Arial" w:hAnsi="Arial" w:cs="Arial"/>
                <w:b/>
                <w:bCs/>
                <w:color w:val="FFFFFF"/>
                <w:sz w:val="18"/>
                <w:szCs w:val="18"/>
              </w:rPr>
            </w:pPr>
            <w:r w:rsidRPr="00856C42">
              <w:rPr>
                <w:rFonts w:ascii="Arial" w:hAnsi="Arial" w:cs="Arial"/>
                <w:b/>
                <w:bCs/>
                <w:color w:val="FFFFFF"/>
                <w:sz w:val="18"/>
                <w:szCs w:val="18"/>
              </w:rPr>
              <w:t>30.06.2021</w:t>
            </w:r>
          </w:p>
        </w:tc>
        <w:tc>
          <w:tcPr>
            <w:tcW w:w="1060" w:type="pct"/>
            <w:tcBorders>
              <w:top w:val="single" w:sz="4" w:space="0" w:color="FFFFFF"/>
              <w:left w:val="nil"/>
              <w:bottom w:val="single" w:sz="4" w:space="0" w:color="FFFFFF"/>
              <w:right w:val="single" w:sz="4" w:space="0" w:color="FFFFFF"/>
            </w:tcBorders>
            <w:shd w:val="clear" w:color="000000" w:fill="002060"/>
            <w:noWrap/>
            <w:vAlign w:val="center"/>
            <w:hideMark/>
          </w:tcPr>
          <w:p w14:paraId="30C56B55" w14:textId="77777777" w:rsidR="00415CEA" w:rsidRPr="00856C42" w:rsidRDefault="00415CEA" w:rsidP="00133B22">
            <w:pPr>
              <w:jc w:val="right"/>
              <w:rPr>
                <w:rFonts w:ascii="Arial" w:hAnsi="Arial" w:cs="Arial"/>
                <w:b/>
                <w:bCs/>
                <w:color w:val="FFFFFF"/>
                <w:sz w:val="18"/>
                <w:szCs w:val="18"/>
              </w:rPr>
            </w:pPr>
            <w:r w:rsidRPr="00856C42">
              <w:rPr>
                <w:rFonts w:ascii="Arial" w:hAnsi="Arial" w:cs="Arial"/>
                <w:b/>
                <w:bCs/>
                <w:color w:val="FFFFFF"/>
                <w:sz w:val="18"/>
                <w:szCs w:val="18"/>
              </w:rPr>
              <w:t>31.12.2020</w:t>
            </w:r>
          </w:p>
        </w:tc>
      </w:tr>
      <w:tr w:rsidR="00415CEA" w14:paraId="0E35A10C" w14:textId="77777777" w:rsidTr="005F4CC5">
        <w:trPr>
          <w:trHeight w:hRule="exact" w:val="227"/>
        </w:trPr>
        <w:tc>
          <w:tcPr>
            <w:tcW w:w="2715" w:type="pct"/>
            <w:tcBorders>
              <w:top w:val="nil"/>
              <w:left w:val="single" w:sz="4" w:space="0" w:color="FFFFFF"/>
              <w:bottom w:val="single" w:sz="4" w:space="0" w:color="FFFFFF"/>
              <w:right w:val="single" w:sz="4" w:space="0" w:color="FFFFFF"/>
            </w:tcBorders>
            <w:shd w:val="clear" w:color="000000" w:fill="FFFFFF"/>
            <w:noWrap/>
            <w:vAlign w:val="center"/>
            <w:hideMark/>
          </w:tcPr>
          <w:p w14:paraId="1B093B72" w14:textId="77777777" w:rsidR="00415CEA" w:rsidRPr="00856C42" w:rsidRDefault="00415CEA" w:rsidP="00133B22">
            <w:pPr>
              <w:rPr>
                <w:rFonts w:ascii="Arial" w:hAnsi="Arial" w:cs="Arial"/>
                <w:sz w:val="18"/>
                <w:szCs w:val="18"/>
              </w:rPr>
            </w:pPr>
            <w:r w:rsidRPr="00856C42">
              <w:rPr>
                <w:rFonts w:ascii="Arial" w:hAnsi="Arial" w:cs="Arial"/>
                <w:sz w:val="18"/>
                <w:szCs w:val="18"/>
              </w:rPr>
              <w:t>Bancos Conta Movimento</w:t>
            </w:r>
          </w:p>
        </w:tc>
        <w:tc>
          <w:tcPr>
            <w:tcW w:w="1225" w:type="pct"/>
            <w:tcBorders>
              <w:top w:val="nil"/>
              <w:left w:val="nil"/>
              <w:bottom w:val="single" w:sz="4" w:space="0" w:color="FFFFFF"/>
              <w:right w:val="single" w:sz="4" w:space="0" w:color="FFFFFF"/>
            </w:tcBorders>
            <w:shd w:val="clear" w:color="000000" w:fill="FFFFFF"/>
            <w:noWrap/>
            <w:vAlign w:val="center"/>
            <w:hideMark/>
          </w:tcPr>
          <w:p w14:paraId="4C3A55F0"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2.238</w:t>
            </w:r>
          </w:p>
        </w:tc>
        <w:tc>
          <w:tcPr>
            <w:tcW w:w="1060" w:type="pct"/>
            <w:tcBorders>
              <w:top w:val="nil"/>
              <w:left w:val="nil"/>
              <w:bottom w:val="single" w:sz="4" w:space="0" w:color="FFFFFF"/>
              <w:right w:val="single" w:sz="4" w:space="0" w:color="FFFFFF"/>
            </w:tcBorders>
            <w:shd w:val="clear" w:color="000000" w:fill="FFFFFF"/>
            <w:noWrap/>
            <w:vAlign w:val="center"/>
            <w:hideMark/>
          </w:tcPr>
          <w:p w14:paraId="74FFA3A3"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3.117</w:t>
            </w:r>
          </w:p>
        </w:tc>
      </w:tr>
      <w:tr w:rsidR="00415CEA" w14:paraId="76795BED" w14:textId="77777777" w:rsidTr="005F4CC5">
        <w:trPr>
          <w:trHeight w:hRule="exact" w:val="227"/>
        </w:trPr>
        <w:tc>
          <w:tcPr>
            <w:tcW w:w="2715" w:type="pct"/>
            <w:tcBorders>
              <w:top w:val="nil"/>
              <w:left w:val="single" w:sz="4" w:space="0" w:color="FFFFFF"/>
              <w:bottom w:val="single" w:sz="4" w:space="0" w:color="auto"/>
              <w:right w:val="single" w:sz="4" w:space="0" w:color="FFFFFF"/>
            </w:tcBorders>
            <w:shd w:val="clear" w:color="000000" w:fill="F2F2F2"/>
            <w:noWrap/>
            <w:vAlign w:val="center"/>
            <w:hideMark/>
          </w:tcPr>
          <w:p w14:paraId="3A701483" w14:textId="77777777" w:rsidR="00415CEA" w:rsidRPr="00856C42" w:rsidRDefault="00415CEA" w:rsidP="00133B22">
            <w:pPr>
              <w:rPr>
                <w:rFonts w:ascii="Arial" w:hAnsi="Arial" w:cs="Arial"/>
                <w:sz w:val="18"/>
                <w:szCs w:val="18"/>
              </w:rPr>
            </w:pPr>
            <w:r w:rsidRPr="00856C42">
              <w:rPr>
                <w:rFonts w:ascii="Arial" w:hAnsi="Arial" w:cs="Arial"/>
                <w:sz w:val="18"/>
                <w:szCs w:val="18"/>
              </w:rPr>
              <w:t>Aplicações Fundos Extramercado</w:t>
            </w:r>
          </w:p>
        </w:tc>
        <w:tc>
          <w:tcPr>
            <w:tcW w:w="1225" w:type="pct"/>
            <w:tcBorders>
              <w:top w:val="nil"/>
              <w:left w:val="nil"/>
              <w:bottom w:val="single" w:sz="4" w:space="0" w:color="auto"/>
              <w:right w:val="single" w:sz="4" w:space="0" w:color="FFFFFF"/>
            </w:tcBorders>
            <w:shd w:val="clear" w:color="000000" w:fill="F2F2F2"/>
            <w:noWrap/>
            <w:vAlign w:val="center"/>
            <w:hideMark/>
          </w:tcPr>
          <w:p w14:paraId="78CFC68B"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122.488</w:t>
            </w:r>
          </w:p>
        </w:tc>
        <w:tc>
          <w:tcPr>
            <w:tcW w:w="1060" w:type="pct"/>
            <w:tcBorders>
              <w:top w:val="nil"/>
              <w:left w:val="nil"/>
              <w:bottom w:val="single" w:sz="4" w:space="0" w:color="auto"/>
              <w:right w:val="single" w:sz="4" w:space="0" w:color="FFFFFF"/>
            </w:tcBorders>
            <w:shd w:val="clear" w:color="000000" w:fill="F2F2F2"/>
            <w:noWrap/>
            <w:vAlign w:val="center"/>
            <w:hideMark/>
          </w:tcPr>
          <w:p w14:paraId="5600C459"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115.000</w:t>
            </w:r>
          </w:p>
        </w:tc>
      </w:tr>
      <w:tr w:rsidR="00415CEA" w14:paraId="13204009" w14:textId="77777777" w:rsidTr="005F4CC5">
        <w:trPr>
          <w:trHeight w:hRule="exact" w:val="227"/>
        </w:trPr>
        <w:tc>
          <w:tcPr>
            <w:tcW w:w="2715" w:type="pct"/>
            <w:tcBorders>
              <w:top w:val="single" w:sz="4" w:space="0" w:color="auto"/>
              <w:left w:val="single" w:sz="4" w:space="0" w:color="FFFFFF"/>
              <w:bottom w:val="single" w:sz="4" w:space="0" w:color="auto"/>
              <w:right w:val="single" w:sz="4" w:space="0" w:color="FFFFFF"/>
            </w:tcBorders>
            <w:shd w:val="clear" w:color="000000" w:fill="FFFFFF"/>
            <w:noWrap/>
            <w:vAlign w:val="center"/>
            <w:hideMark/>
          </w:tcPr>
          <w:p w14:paraId="28C88BE2" w14:textId="77777777" w:rsidR="00415CEA" w:rsidRPr="00856C42" w:rsidRDefault="00415CEA" w:rsidP="00133B22">
            <w:pPr>
              <w:rPr>
                <w:rFonts w:ascii="Arial" w:hAnsi="Arial" w:cs="Arial"/>
                <w:b/>
                <w:bCs/>
                <w:sz w:val="18"/>
                <w:szCs w:val="18"/>
              </w:rPr>
            </w:pPr>
            <w:r w:rsidRPr="00856C42">
              <w:rPr>
                <w:rFonts w:ascii="Arial" w:hAnsi="Arial" w:cs="Arial"/>
                <w:b/>
                <w:bCs/>
                <w:sz w:val="18"/>
                <w:szCs w:val="18"/>
              </w:rPr>
              <w:t>Total</w:t>
            </w:r>
          </w:p>
        </w:tc>
        <w:tc>
          <w:tcPr>
            <w:tcW w:w="1225" w:type="pct"/>
            <w:tcBorders>
              <w:top w:val="single" w:sz="4" w:space="0" w:color="auto"/>
              <w:left w:val="nil"/>
              <w:bottom w:val="single" w:sz="4" w:space="0" w:color="auto"/>
              <w:right w:val="single" w:sz="4" w:space="0" w:color="FFFFFF"/>
            </w:tcBorders>
            <w:shd w:val="clear" w:color="000000" w:fill="FFFFFF"/>
            <w:noWrap/>
            <w:vAlign w:val="center"/>
            <w:hideMark/>
          </w:tcPr>
          <w:p w14:paraId="30AB2F73" w14:textId="77777777" w:rsidR="00415CEA" w:rsidRPr="00856C42" w:rsidRDefault="00415CEA" w:rsidP="00133B22">
            <w:pPr>
              <w:jc w:val="right"/>
              <w:rPr>
                <w:rFonts w:ascii="Arial" w:hAnsi="Arial" w:cs="Arial"/>
                <w:b/>
                <w:bCs/>
                <w:sz w:val="18"/>
                <w:szCs w:val="18"/>
              </w:rPr>
            </w:pPr>
            <w:r w:rsidRPr="00856C42">
              <w:rPr>
                <w:rFonts w:ascii="Arial" w:hAnsi="Arial" w:cs="Arial"/>
                <w:b/>
                <w:bCs/>
                <w:sz w:val="18"/>
                <w:szCs w:val="18"/>
              </w:rPr>
              <w:t>124.726</w:t>
            </w:r>
          </w:p>
        </w:tc>
        <w:tc>
          <w:tcPr>
            <w:tcW w:w="1060" w:type="pct"/>
            <w:tcBorders>
              <w:top w:val="single" w:sz="4" w:space="0" w:color="auto"/>
              <w:left w:val="nil"/>
              <w:bottom w:val="single" w:sz="4" w:space="0" w:color="auto"/>
              <w:right w:val="single" w:sz="4" w:space="0" w:color="FFFFFF"/>
            </w:tcBorders>
            <w:shd w:val="clear" w:color="000000" w:fill="FFFFFF"/>
            <w:noWrap/>
            <w:vAlign w:val="center"/>
            <w:hideMark/>
          </w:tcPr>
          <w:p w14:paraId="32481A28" w14:textId="77777777" w:rsidR="00415CEA" w:rsidRPr="00856C42" w:rsidRDefault="00415CEA" w:rsidP="00133B22">
            <w:pPr>
              <w:jc w:val="right"/>
              <w:rPr>
                <w:rFonts w:ascii="Arial" w:hAnsi="Arial" w:cs="Arial"/>
                <w:b/>
                <w:bCs/>
                <w:sz w:val="18"/>
                <w:szCs w:val="18"/>
              </w:rPr>
            </w:pPr>
            <w:r w:rsidRPr="00856C42">
              <w:rPr>
                <w:rFonts w:ascii="Arial" w:hAnsi="Arial" w:cs="Arial"/>
                <w:b/>
                <w:bCs/>
                <w:sz w:val="18"/>
                <w:szCs w:val="18"/>
              </w:rPr>
              <w:t>118.117</w:t>
            </w:r>
          </w:p>
        </w:tc>
      </w:tr>
    </w:tbl>
    <w:p w14:paraId="1702FF8E" w14:textId="77777777" w:rsidR="00415CEA" w:rsidRPr="00F10210" w:rsidRDefault="00415CEA" w:rsidP="00415CEA">
      <w:pPr>
        <w:pStyle w:val="Subttulo"/>
        <w:rPr>
          <w:b/>
          <w:caps w:val="0"/>
          <w:spacing w:val="0"/>
          <w:szCs w:val="22"/>
        </w:rPr>
      </w:pPr>
      <w:bookmarkStart w:id="18" w:name="_Toc79685541"/>
      <w:bookmarkStart w:id="19" w:name="_Toc80887085"/>
      <w:r>
        <w:rPr>
          <w:b/>
          <w:caps w:val="0"/>
          <w:spacing w:val="0"/>
          <w:szCs w:val="22"/>
        </w:rPr>
        <w:lastRenderedPageBreak/>
        <w:t>NOTA</w:t>
      </w:r>
      <w:r w:rsidRPr="00F10210">
        <w:rPr>
          <w:b/>
          <w:caps w:val="0"/>
          <w:spacing w:val="0"/>
          <w:szCs w:val="22"/>
        </w:rPr>
        <w:t xml:space="preserve"> 6 – CLIENTES</w:t>
      </w:r>
      <w:bookmarkEnd w:id="18"/>
      <w:bookmarkEnd w:id="19"/>
    </w:p>
    <w:p w14:paraId="6912AB79" w14:textId="77777777" w:rsidR="00415CEA" w:rsidRPr="00F10210" w:rsidRDefault="00415CEA" w:rsidP="00415CEA">
      <w:pPr>
        <w:suppressAutoHyphens/>
        <w:adjustRightInd w:val="0"/>
        <w:spacing w:before="120" w:after="120"/>
        <w:textAlignment w:val="baseline"/>
        <w:rPr>
          <w:rFonts w:ascii="Arial" w:eastAsia="Batang" w:hAnsi="Arial" w:cs="Arial"/>
          <w:sz w:val="22"/>
          <w:lang w:eastAsia="ar-SA"/>
        </w:rPr>
      </w:pPr>
      <w:r w:rsidRPr="00F10210">
        <w:rPr>
          <w:rFonts w:ascii="Arial" w:eastAsia="Batang" w:hAnsi="Arial" w:cs="Arial"/>
          <w:sz w:val="22"/>
          <w:lang w:eastAsia="ar-SA"/>
        </w:rPr>
        <w:t>As contas a receber estão assim constituídas:</w:t>
      </w:r>
    </w:p>
    <w:tbl>
      <w:tblPr>
        <w:tblW w:w="5000" w:type="pct"/>
        <w:tblCellMar>
          <w:left w:w="70" w:type="dxa"/>
          <w:right w:w="70" w:type="dxa"/>
        </w:tblCellMar>
        <w:tblLook w:val="04A0" w:firstRow="1" w:lastRow="0" w:firstColumn="1" w:lastColumn="0" w:noHBand="0" w:noVBand="1"/>
      </w:tblPr>
      <w:tblGrid>
        <w:gridCol w:w="3090"/>
        <w:gridCol w:w="1496"/>
        <w:gridCol w:w="1773"/>
        <w:gridCol w:w="1465"/>
        <w:gridCol w:w="1804"/>
      </w:tblGrid>
      <w:tr w:rsidR="00415CEA" w14:paraId="529660E2" w14:textId="77777777" w:rsidTr="00133B22">
        <w:trPr>
          <w:trHeight w:hRule="exact" w:val="227"/>
        </w:trPr>
        <w:tc>
          <w:tcPr>
            <w:tcW w:w="1604" w:type="pct"/>
            <w:vMerge w:val="restart"/>
            <w:tcBorders>
              <w:top w:val="single" w:sz="4" w:space="0" w:color="FFFFFF"/>
              <w:left w:val="single" w:sz="4" w:space="0" w:color="FFFFFF"/>
              <w:right w:val="single" w:sz="4" w:space="0" w:color="FFFFFF"/>
            </w:tcBorders>
            <w:shd w:val="clear" w:color="auto" w:fill="002060"/>
            <w:noWrap/>
            <w:vAlign w:val="center"/>
            <w:hideMark/>
          </w:tcPr>
          <w:p w14:paraId="0C492657" w14:textId="77777777" w:rsidR="00415CEA" w:rsidRPr="00856C42" w:rsidRDefault="00415CEA" w:rsidP="00133B22">
            <w:pPr>
              <w:rPr>
                <w:rFonts w:ascii="Arial" w:hAnsi="Arial" w:cs="Arial"/>
                <w:b/>
                <w:bCs/>
                <w:color w:val="FFFFFF"/>
                <w:sz w:val="18"/>
                <w:szCs w:val="18"/>
              </w:rPr>
            </w:pPr>
            <w:r w:rsidRPr="00856C42">
              <w:rPr>
                <w:rFonts w:ascii="Arial" w:hAnsi="Arial" w:cs="Arial"/>
                <w:b/>
                <w:bCs/>
                <w:color w:val="FFFFFF"/>
                <w:sz w:val="18"/>
                <w:szCs w:val="18"/>
              </w:rPr>
              <w:t>Descrição</w:t>
            </w:r>
          </w:p>
        </w:tc>
        <w:tc>
          <w:tcPr>
            <w:tcW w:w="1698" w:type="pct"/>
            <w:gridSpan w:val="2"/>
            <w:tcBorders>
              <w:top w:val="single" w:sz="4" w:space="0" w:color="FFFFFF"/>
              <w:left w:val="single" w:sz="4" w:space="0" w:color="FFFFFF"/>
              <w:right w:val="single" w:sz="4" w:space="0" w:color="FFFFFF"/>
            </w:tcBorders>
            <w:shd w:val="clear" w:color="auto" w:fill="002060"/>
            <w:noWrap/>
            <w:vAlign w:val="center"/>
            <w:hideMark/>
          </w:tcPr>
          <w:p w14:paraId="6D5081DD" w14:textId="77777777" w:rsidR="00415CEA" w:rsidRPr="00856C42" w:rsidRDefault="00415CEA" w:rsidP="00133B22">
            <w:pPr>
              <w:jc w:val="center"/>
              <w:rPr>
                <w:rFonts w:ascii="Arial" w:hAnsi="Arial" w:cs="Arial"/>
                <w:b/>
                <w:bCs/>
                <w:color w:val="FFFFFF"/>
                <w:sz w:val="18"/>
                <w:szCs w:val="18"/>
              </w:rPr>
            </w:pPr>
            <w:r w:rsidRPr="00856C42">
              <w:rPr>
                <w:rFonts w:ascii="Arial" w:hAnsi="Arial" w:cs="Arial"/>
                <w:b/>
                <w:bCs/>
                <w:color w:val="FFFFFF"/>
                <w:sz w:val="18"/>
                <w:szCs w:val="18"/>
              </w:rPr>
              <w:t>30.06.2021</w:t>
            </w:r>
          </w:p>
        </w:tc>
        <w:tc>
          <w:tcPr>
            <w:tcW w:w="1698" w:type="pct"/>
            <w:gridSpan w:val="2"/>
            <w:tcBorders>
              <w:top w:val="single" w:sz="4" w:space="0" w:color="FFFFFF"/>
              <w:left w:val="single" w:sz="4" w:space="0" w:color="FFFFFF"/>
              <w:right w:val="single" w:sz="4" w:space="0" w:color="FFFFFF"/>
            </w:tcBorders>
            <w:shd w:val="clear" w:color="auto" w:fill="002060"/>
            <w:noWrap/>
            <w:vAlign w:val="center"/>
            <w:hideMark/>
          </w:tcPr>
          <w:p w14:paraId="4492E635" w14:textId="77777777" w:rsidR="00415CEA" w:rsidRPr="00856C42" w:rsidRDefault="00415CEA" w:rsidP="00133B22">
            <w:pPr>
              <w:jc w:val="center"/>
              <w:rPr>
                <w:rFonts w:ascii="Arial" w:hAnsi="Arial" w:cs="Arial"/>
                <w:b/>
                <w:bCs/>
                <w:color w:val="FFFFFF"/>
                <w:sz w:val="18"/>
                <w:szCs w:val="18"/>
              </w:rPr>
            </w:pPr>
            <w:r w:rsidRPr="00856C42">
              <w:rPr>
                <w:rFonts w:ascii="Arial" w:hAnsi="Arial" w:cs="Arial"/>
                <w:b/>
                <w:bCs/>
                <w:color w:val="FFFFFF"/>
                <w:sz w:val="18"/>
                <w:szCs w:val="18"/>
              </w:rPr>
              <w:t>31.12.2020</w:t>
            </w:r>
          </w:p>
        </w:tc>
      </w:tr>
      <w:tr w:rsidR="00415CEA" w14:paraId="405E05BF" w14:textId="77777777" w:rsidTr="00133B22">
        <w:trPr>
          <w:trHeight w:hRule="exact" w:val="227"/>
        </w:trPr>
        <w:tc>
          <w:tcPr>
            <w:tcW w:w="1604" w:type="pct"/>
            <w:vMerge/>
            <w:tcBorders>
              <w:left w:val="single" w:sz="4" w:space="0" w:color="FFFFFF"/>
              <w:bottom w:val="single" w:sz="4" w:space="0" w:color="FFFFFF"/>
              <w:right w:val="single" w:sz="4" w:space="0" w:color="FFFFFF"/>
            </w:tcBorders>
            <w:shd w:val="clear" w:color="auto" w:fill="002060"/>
            <w:vAlign w:val="center"/>
            <w:hideMark/>
          </w:tcPr>
          <w:p w14:paraId="6E0FB1F0" w14:textId="77777777" w:rsidR="00415CEA" w:rsidRPr="00856C42" w:rsidRDefault="00415CEA" w:rsidP="00133B22">
            <w:pPr>
              <w:rPr>
                <w:rFonts w:ascii="Arial" w:hAnsi="Arial" w:cs="Arial"/>
                <w:b/>
                <w:bCs/>
                <w:color w:val="FFFFFF"/>
                <w:sz w:val="18"/>
                <w:szCs w:val="18"/>
              </w:rPr>
            </w:pPr>
          </w:p>
        </w:tc>
        <w:tc>
          <w:tcPr>
            <w:tcW w:w="777" w:type="pct"/>
            <w:tcBorders>
              <w:left w:val="single" w:sz="4" w:space="0" w:color="FFFFFF"/>
              <w:bottom w:val="single" w:sz="4" w:space="0" w:color="FFFFFF"/>
            </w:tcBorders>
            <w:shd w:val="clear" w:color="auto" w:fill="002060"/>
            <w:noWrap/>
            <w:vAlign w:val="center"/>
            <w:hideMark/>
          </w:tcPr>
          <w:p w14:paraId="6B2A3D58" w14:textId="77777777" w:rsidR="00415CEA" w:rsidRPr="00856C42" w:rsidRDefault="00415CEA" w:rsidP="00133B22">
            <w:pPr>
              <w:jc w:val="right"/>
              <w:rPr>
                <w:rFonts w:ascii="Arial" w:hAnsi="Arial" w:cs="Arial"/>
                <w:b/>
                <w:bCs/>
                <w:color w:val="FFFFFF"/>
                <w:sz w:val="18"/>
                <w:szCs w:val="18"/>
              </w:rPr>
            </w:pPr>
            <w:r w:rsidRPr="00856C42">
              <w:rPr>
                <w:rFonts w:ascii="Arial" w:hAnsi="Arial" w:cs="Arial"/>
                <w:b/>
                <w:bCs/>
                <w:color w:val="FFFFFF"/>
                <w:sz w:val="18"/>
                <w:szCs w:val="18"/>
              </w:rPr>
              <w:t>Circulante</w:t>
            </w:r>
          </w:p>
        </w:tc>
        <w:tc>
          <w:tcPr>
            <w:tcW w:w="921" w:type="pct"/>
            <w:tcBorders>
              <w:bottom w:val="single" w:sz="4" w:space="0" w:color="FFFFFF"/>
              <w:right w:val="single" w:sz="4" w:space="0" w:color="FFFFFF"/>
            </w:tcBorders>
            <w:shd w:val="clear" w:color="auto" w:fill="002060"/>
            <w:noWrap/>
            <w:vAlign w:val="center"/>
            <w:hideMark/>
          </w:tcPr>
          <w:p w14:paraId="4E804E3B" w14:textId="77777777" w:rsidR="00415CEA" w:rsidRPr="00856C42" w:rsidRDefault="00415CEA" w:rsidP="00133B22">
            <w:pPr>
              <w:jc w:val="right"/>
              <w:rPr>
                <w:rFonts w:ascii="Arial" w:hAnsi="Arial" w:cs="Arial"/>
                <w:b/>
                <w:bCs/>
                <w:color w:val="FFFFFF"/>
                <w:sz w:val="18"/>
                <w:szCs w:val="18"/>
              </w:rPr>
            </w:pPr>
            <w:r w:rsidRPr="00856C42">
              <w:rPr>
                <w:rFonts w:ascii="Arial" w:hAnsi="Arial" w:cs="Arial"/>
                <w:b/>
                <w:bCs/>
                <w:color w:val="FFFFFF"/>
                <w:sz w:val="18"/>
                <w:szCs w:val="18"/>
              </w:rPr>
              <w:t>Não Circulante</w:t>
            </w:r>
          </w:p>
        </w:tc>
        <w:tc>
          <w:tcPr>
            <w:tcW w:w="761" w:type="pct"/>
            <w:tcBorders>
              <w:left w:val="single" w:sz="4" w:space="0" w:color="FFFFFF"/>
              <w:bottom w:val="single" w:sz="4" w:space="0" w:color="FFFFFF"/>
            </w:tcBorders>
            <w:shd w:val="clear" w:color="auto" w:fill="002060"/>
            <w:noWrap/>
            <w:vAlign w:val="center"/>
            <w:hideMark/>
          </w:tcPr>
          <w:p w14:paraId="2B46119D" w14:textId="77777777" w:rsidR="00415CEA" w:rsidRPr="00856C42" w:rsidRDefault="00415CEA" w:rsidP="00133B22">
            <w:pPr>
              <w:jc w:val="right"/>
              <w:rPr>
                <w:rFonts w:ascii="Arial" w:hAnsi="Arial" w:cs="Arial"/>
                <w:b/>
                <w:bCs/>
                <w:color w:val="FFFFFF"/>
                <w:sz w:val="18"/>
                <w:szCs w:val="18"/>
              </w:rPr>
            </w:pPr>
            <w:r w:rsidRPr="00856C42">
              <w:rPr>
                <w:rFonts w:ascii="Arial" w:hAnsi="Arial" w:cs="Arial"/>
                <w:b/>
                <w:bCs/>
                <w:color w:val="FFFFFF"/>
                <w:sz w:val="18"/>
                <w:szCs w:val="18"/>
              </w:rPr>
              <w:t>Circulante</w:t>
            </w:r>
          </w:p>
        </w:tc>
        <w:tc>
          <w:tcPr>
            <w:tcW w:w="937" w:type="pct"/>
            <w:tcBorders>
              <w:bottom w:val="single" w:sz="4" w:space="0" w:color="FFFFFF"/>
              <w:right w:val="single" w:sz="4" w:space="0" w:color="FFFFFF"/>
            </w:tcBorders>
            <w:shd w:val="clear" w:color="auto" w:fill="002060"/>
            <w:noWrap/>
            <w:vAlign w:val="center"/>
            <w:hideMark/>
          </w:tcPr>
          <w:p w14:paraId="3A1E8841" w14:textId="77777777" w:rsidR="00415CEA" w:rsidRPr="00856C42" w:rsidRDefault="00415CEA" w:rsidP="00133B22">
            <w:pPr>
              <w:jc w:val="right"/>
              <w:rPr>
                <w:rFonts w:ascii="Arial" w:hAnsi="Arial" w:cs="Arial"/>
                <w:b/>
                <w:bCs/>
                <w:color w:val="FFFFFF"/>
                <w:sz w:val="18"/>
                <w:szCs w:val="18"/>
              </w:rPr>
            </w:pPr>
            <w:r w:rsidRPr="00856C42">
              <w:rPr>
                <w:rFonts w:ascii="Arial" w:hAnsi="Arial" w:cs="Arial"/>
                <w:b/>
                <w:bCs/>
                <w:color w:val="FFFFFF"/>
                <w:sz w:val="18"/>
                <w:szCs w:val="18"/>
              </w:rPr>
              <w:t>Não Circulante</w:t>
            </w:r>
          </w:p>
        </w:tc>
      </w:tr>
      <w:tr w:rsidR="00415CEA" w14:paraId="61EE97C0" w14:textId="77777777" w:rsidTr="00133B22">
        <w:trPr>
          <w:trHeight w:hRule="exact" w:val="227"/>
        </w:trPr>
        <w:tc>
          <w:tcPr>
            <w:tcW w:w="160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14:paraId="720F4BF2" w14:textId="77777777" w:rsidR="00415CEA" w:rsidRPr="00856C42" w:rsidRDefault="00415CEA" w:rsidP="00133B22">
            <w:pPr>
              <w:rPr>
                <w:rFonts w:ascii="Arial" w:hAnsi="Arial" w:cs="Arial"/>
                <w:sz w:val="18"/>
                <w:szCs w:val="18"/>
              </w:rPr>
            </w:pPr>
            <w:r w:rsidRPr="00856C42">
              <w:rPr>
                <w:rFonts w:ascii="Arial" w:hAnsi="Arial" w:cs="Arial"/>
                <w:sz w:val="18"/>
                <w:szCs w:val="18"/>
              </w:rPr>
              <w:t>Duplicatas a Receber</w:t>
            </w:r>
          </w:p>
        </w:tc>
        <w:tc>
          <w:tcPr>
            <w:tcW w:w="777"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14:paraId="4FE181C4"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 xml:space="preserve">          75.883 </w:t>
            </w:r>
          </w:p>
        </w:tc>
        <w:tc>
          <w:tcPr>
            <w:tcW w:w="921" w:type="pct"/>
            <w:tcBorders>
              <w:left w:val="nil"/>
              <w:bottom w:val="single" w:sz="4" w:space="0" w:color="FFFFFF"/>
              <w:right w:val="single" w:sz="4" w:space="0" w:color="FFFFFF"/>
            </w:tcBorders>
            <w:shd w:val="clear" w:color="000000" w:fill="FFFFFF"/>
            <w:noWrap/>
            <w:vAlign w:val="center"/>
            <w:hideMark/>
          </w:tcPr>
          <w:p w14:paraId="193C29FA"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 xml:space="preserve">                     -   </w:t>
            </w:r>
          </w:p>
        </w:tc>
        <w:tc>
          <w:tcPr>
            <w:tcW w:w="761"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14:paraId="34231345"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 xml:space="preserve">          83.947 </w:t>
            </w:r>
          </w:p>
        </w:tc>
        <w:tc>
          <w:tcPr>
            <w:tcW w:w="937" w:type="pct"/>
            <w:tcBorders>
              <w:top w:val="single" w:sz="4" w:space="0" w:color="FFFFFF"/>
              <w:left w:val="nil"/>
              <w:bottom w:val="single" w:sz="4" w:space="0" w:color="FFFFFF"/>
              <w:right w:val="single" w:sz="4" w:space="0" w:color="FFFFFF"/>
            </w:tcBorders>
            <w:shd w:val="clear" w:color="000000" w:fill="FFFFFF"/>
            <w:noWrap/>
            <w:vAlign w:val="center"/>
            <w:hideMark/>
          </w:tcPr>
          <w:p w14:paraId="40A7016D"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 xml:space="preserve">              15.432 </w:t>
            </w:r>
          </w:p>
        </w:tc>
      </w:tr>
      <w:tr w:rsidR="00415CEA" w14:paraId="5DA71681" w14:textId="77777777" w:rsidTr="00133B22">
        <w:trPr>
          <w:trHeight w:hRule="exact" w:val="227"/>
        </w:trPr>
        <w:tc>
          <w:tcPr>
            <w:tcW w:w="1604" w:type="pct"/>
            <w:tcBorders>
              <w:top w:val="nil"/>
              <w:left w:val="single" w:sz="4" w:space="0" w:color="FFFFFF"/>
              <w:bottom w:val="nil"/>
              <w:right w:val="single" w:sz="4" w:space="0" w:color="FFFFFF"/>
            </w:tcBorders>
            <w:shd w:val="clear" w:color="000000" w:fill="F2F2F2"/>
            <w:noWrap/>
            <w:vAlign w:val="center"/>
            <w:hideMark/>
          </w:tcPr>
          <w:p w14:paraId="194082D5" w14:textId="77777777" w:rsidR="00415CEA" w:rsidRPr="00856C42" w:rsidRDefault="00415CEA" w:rsidP="00133B22">
            <w:pPr>
              <w:rPr>
                <w:rFonts w:ascii="Arial" w:hAnsi="Arial" w:cs="Arial"/>
                <w:sz w:val="18"/>
                <w:szCs w:val="18"/>
              </w:rPr>
            </w:pPr>
            <w:r w:rsidRPr="00856C42">
              <w:rPr>
                <w:rFonts w:ascii="Arial" w:hAnsi="Arial" w:cs="Arial"/>
                <w:sz w:val="18"/>
                <w:szCs w:val="18"/>
              </w:rPr>
              <w:t xml:space="preserve">Prov. p/ Riscos de Créditos </w:t>
            </w:r>
          </w:p>
        </w:tc>
        <w:tc>
          <w:tcPr>
            <w:tcW w:w="777" w:type="pct"/>
            <w:tcBorders>
              <w:top w:val="nil"/>
              <w:left w:val="single" w:sz="4" w:space="0" w:color="FFFFFF"/>
              <w:bottom w:val="single" w:sz="4" w:space="0" w:color="auto"/>
              <w:right w:val="single" w:sz="4" w:space="0" w:color="FFFFFF"/>
            </w:tcBorders>
            <w:shd w:val="clear" w:color="000000" w:fill="F2F2F2"/>
            <w:noWrap/>
            <w:vAlign w:val="center"/>
            <w:hideMark/>
          </w:tcPr>
          <w:p w14:paraId="5AE7F64D"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 xml:space="preserve">             (163)</w:t>
            </w:r>
          </w:p>
        </w:tc>
        <w:tc>
          <w:tcPr>
            <w:tcW w:w="921" w:type="pct"/>
            <w:tcBorders>
              <w:top w:val="nil"/>
              <w:left w:val="nil"/>
              <w:bottom w:val="single" w:sz="4" w:space="0" w:color="auto"/>
              <w:right w:val="single" w:sz="4" w:space="0" w:color="FFFFFF"/>
            </w:tcBorders>
            <w:shd w:val="clear" w:color="000000" w:fill="F2F2F2"/>
            <w:noWrap/>
            <w:vAlign w:val="center"/>
            <w:hideMark/>
          </w:tcPr>
          <w:p w14:paraId="0FE0C869"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 xml:space="preserve">                     -   </w:t>
            </w:r>
          </w:p>
        </w:tc>
        <w:tc>
          <w:tcPr>
            <w:tcW w:w="761" w:type="pct"/>
            <w:tcBorders>
              <w:top w:val="nil"/>
              <w:left w:val="single" w:sz="4" w:space="0" w:color="FFFFFF"/>
              <w:bottom w:val="nil"/>
              <w:right w:val="single" w:sz="4" w:space="0" w:color="FFFFFF"/>
            </w:tcBorders>
            <w:shd w:val="clear" w:color="000000" w:fill="F2F2F2"/>
            <w:noWrap/>
            <w:vAlign w:val="center"/>
            <w:hideMark/>
          </w:tcPr>
          <w:p w14:paraId="3D750EDB"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 xml:space="preserve">               (39)</w:t>
            </w:r>
          </w:p>
        </w:tc>
        <w:tc>
          <w:tcPr>
            <w:tcW w:w="937" w:type="pct"/>
            <w:tcBorders>
              <w:top w:val="nil"/>
              <w:left w:val="nil"/>
              <w:bottom w:val="nil"/>
              <w:right w:val="single" w:sz="4" w:space="0" w:color="FFFFFF"/>
            </w:tcBorders>
            <w:shd w:val="clear" w:color="000000" w:fill="F2F2F2"/>
            <w:noWrap/>
            <w:vAlign w:val="center"/>
            <w:hideMark/>
          </w:tcPr>
          <w:p w14:paraId="4EC7AF90" w14:textId="77777777" w:rsidR="00415CEA" w:rsidRPr="00856C42" w:rsidRDefault="00415CEA" w:rsidP="00133B22">
            <w:pPr>
              <w:jc w:val="right"/>
              <w:rPr>
                <w:rFonts w:ascii="Arial" w:hAnsi="Arial" w:cs="Arial"/>
                <w:sz w:val="18"/>
                <w:szCs w:val="18"/>
              </w:rPr>
            </w:pPr>
            <w:r w:rsidRPr="00856C42">
              <w:rPr>
                <w:rFonts w:ascii="Arial" w:hAnsi="Arial" w:cs="Arial"/>
                <w:sz w:val="18"/>
                <w:szCs w:val="18"/>
              </w:rPr>
              <w:t xml:space="preserve">             (15.432)</w:t>
            </w:r>
          </w:p>
        </w:tc>
      </w:tr>
      <w:tr w:rsidR="00415CEA" w14:paraId="3C07617B" w14:textId="77777777" w:rsidTr="00133B22">
        <w:trPr>
          <w:trHeight w:hRule="exact" w:val="227"/>
        </w:trPr>
        <w:tc>
          <w:tcPr>
            <w:tcW w:w="1604" w:type="pct"/>
            <w:tcBorders>
              <w:top w:val="single" w:sz="4" w:space="0" w:color="auto"/>
              <w:left w:val="single" w:sz="4" w:space="0" w:color="FFFFFF"/>
              <w:bottom w:val="single" w:sz="4" w:space="0" w:color="auto"/>
              <w:right w:val="single" w:sz="4" w:space="0" w:color="FFFFFF"/>
            </w:tcBorders>
            <w:shd w:val="clear" w:color="000000" w:fill="FFFFFF"/>
            <w:noWrap/>
            <w:vAlign w:val="center"/>
            <w:hideMark/>
          </w:tcPr>
          <w:p w14:paraId="6E1741FB" w14:textId="77777777" w:rsidR="00415CEA" w:rsidRPr="00856C42" w:rsidRDefault="00415CEA" w:rsidP="00133B22">
            <w:pPr>
              <w:rPr>
                <w:rFonts w:ascii="Arial" w:hAnsi="Arial" w:cs="Arial"/>
                <w:b/>
                <w:bCs/>
                <w:sz w:val="18"/>
                <w:szCs w:val="18"/>
              </w:rPr>
            </w:pPr>
            <w:r w:rsidRPr="00856C42">
              <w:rPr>
                <w:rFonts w:ascii="Arial" w:hAnsi="Arial" w:cs="Arial"/>
                <w:b/>
                <w:bCs/>
                <w:sz w:val="18"/>
                <w:szCs w:val="18"/>
              </w:rPr>
              <w:t>Total</w:t>
            </w:r>
          </w:p>
        </w:tc>
        <w:tc>
          <w:tcPr>
            <w:tcW w:w="777" w:type="pct"/>
            <w:tcBorders>
              <w:top w:val="single" w:sz="4" w:space="0" w:color="auto"/>
              <w:left w:val="single" w:sz="4" w:space="0" w:color="FFFFFF"/>
              <w:bottom w:val="single" w:sz="4" w:space="0" w:color="auto"/>
              <w:right w:val="single" w:sz="4" w:space="0" w:color="FFFFFF"/>
            </w:tcBorders>
            <w:shd w:val="clear" w:color="000000" w:fill="FFFFFF"/>
            <w:noWrap/>
            <w:vAlign w:val="center"/>
            <w:hideMark/>
          </w:tcPr>
          <w:p w14:paraId="0D4B2256" w14:textId="77777777" w:rsidR="00415CEA" w:rsidRPr="00856C42" w:rsidRDefault="00415CEA" w:rsidP="00133B22">
            <w:pPr>
              <w:jc w:val="right"/>
              <w:rPr>
                <w:rFonts w:ascii="Arial" w:hAnsi="Arial" w:cs="Arial"/>
                <w:b/>
                <w:bCs/>
                <w:sz w:val="18"/>
                <w:szCs w:val="18"/>
              </w:rPr>
            </w:pPr>
            <w:r w:rsidRPr="00856C42">
              <w:rPr>
                <w:rFonts w:ascii="Arial" w:hAnsi="Arial" w:cs="Arial"/>
                <w:b/>
                <w:bCs/>
                <w:sz w:val="18"/>
                <w:szCs w:val="18"/>
              </w:rPr>
              <w:t xml:space="preserve">          75.720 </w:t>
            </w:r>
          </w:p>
        </w:tc>
        <w:tc>
          <w:tcPr>
            <w:tcW w:w="921" w:type="pct"/>
            <w:tcBorders>
              <w:top w:val="single" w:sz="4" w:space="0" w:color="auto"/>
              <w:left w:val="nil"/>
              <w:bottom w:val="single" w:sz="4" w:space="0" w:color="auto"/>
              <w:right w:val="single" w:sz="4" w:space="0" w:color="FFFFFF"/>
            </w:tcBorders>
            <w:shd w:val="clear" w:color="000000" w:fill="FFFFFF"/>
            <w:noWrap/>
            <w:vAlign w:val="center"/>
            <w:hideMark/>
          </w:tcPr>
          <w:p w14:paraId="1671034E" w14:textId="77777777" w:rsidR="00415CEA" w:rsidRPr="00856C42" w:rsidRDefault="00415CEA" w:rsidP="00133B22">
            <w:pPr>
              <w:jc w:val="right"/>
              <w:rPr>
                <w:rFonts w:ascii="Arial" w:hAnsi="Arial" w:cs="Arial"/>
                <w:b/>
                <w:bCs/>
                <w:sz w:val="18"/>
                <w:szCs w:val="18"/>
              </w:rPr>
            </w:pPr>
            <w:r w:rsidRPr="00856C42">
              <w:rPr>
                <w:rFonts w:ascii="Arial" w:hAnsi="Arial" w:cs="Arial"/>
                <w:b/>
                <w:bCs/>
                <w:sz w:val="18"/>
                <w:szCs w:val="18"/>
              </w:rPr>
              <w:t xml:space="preserve">                     -   </w:t>
            </w:r>
          </w:p>
        </w:tc>
        <w:tc>
          <w:tcPr>
            <w:tcW w:w="761" w:type="pct"/>
            <w:tcBorders>
              <w:top w:val="single" w:sz="4" w:space="0" w:color="auto"/>
              <w:left w:val="single" w:sz="4" w:space="0" w:color="FFFFFF"/>
              <w:bottom w:val="single" w:sz="4" w:space="0" w:color="auto"/>
              <w:right w:val="single" w:sz="4" w:space="0" w:color="FFFFFF"/>
            </w:tcBorders>
            <w:shd w:val="clear" w:color="000000" w:fill="FFFFFF"/>
            <w:noWrap/>
            <w:vAlign w:val="center"/>
            <w:hideMark/>
          </w:tcPr>
          <w:p w14:paraId="08987472" w14:textId="77777777" w:rsidR="00415CEA" w:rsidRPr="00856C42" w:rsidRDefault="00415CEA" w:rsidP="00133B22">
            <w:pPr>
              <w:jc w:val="right"/>
              <w:rPr>
                <w:rFonts w:ascii="Arial" w:hAnsi="Arial" w:cs="Arial"/>
                <w:b/>
                <w:bCs/>
                <w:sz w:val="18"/>
                <w:szCs w:val="18"/>
              </w:rPr>
            </w:pPr>
            <w:r w:rsidRPr="00856C42">
              <w:rPr>
                <w:rFonts w:ascii="Arial" w:hAnsi="Arial" w:cs="Arial"/>
                <w:b/>
                <w:bCs/>
                <w:sz w:val="18"/>
                <w:szCs w:val="18"/>
              </w:rPr>
              <w:t xml:space="preserve">          83.908 </w:t>
            </w:r>
          </w:p>
        </w:tc>
        <w:tc>
          <w:tcPr>
            <w:tcW w:w="937" w:type="pct"/>
            <w:tcBorders>
              <w:top w:val="single" w:sz="4" w:space="0" w:color="auto"/>
              <w:left w:val="nil"/>
              <w:bottom w:val="single" w:sz="4" w:space="0" w:color="auto"/>
              <w:right w:val="single" w:sz="4" w:space="0" w:color="FFFFFF"/>
            </w:tcBorders>
            <w:shd w:val="clear" w:color="000000" w:fill="FFFFFF"/>
            <w:noWrap/>
            <w:vAlign w:val="center"/>
            <w:hideMark/>
          </w:tcPr>
          <w:p w14:paraId="5BB7FA3A" w14:textId="77777777" w:rsidR="00415CEA" w:rsidRPr="00856C42" w:rsidRDefault="00415CEA" w:rsidP="00133B22">
            <w:pPr>
              <w:jc w:val="right"/>
              <w:rPr>
                <w:rFonts w:ascii="Arial" w:hAnsi="Arial" w:cs="Arial"/>
                <w:b/>
                <w:bCs/>
                <w:sz w:val="18"/>
                <w:szCs w:val="18"/>
              </w:rPr>
            </w:pPr>
            <w:r w:rsidRPr="00856C42">
              <w:rPr>
                <w:rFonts w:ascii="Arial" w:hAnsi="Arial" w:cs="Arial"/>
                <w:b/>
                <w:bCs/>
                <w:sz w:val="18"/>
                <w:szCs w:val="18"/>
              </w:rPr>
              <w:t xml:space="preserve">                     -   </w:t>
            </w:r>
          </w:p>
        </w:tc>
      </w:tr>
    </w:tbl>
    <w:p w14:paraId="0233806E"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0CD2C026"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C42D46">
        <w:rPr>
          <w:rFonts w:ascii="Arial" w:eastAsia="Batang" w:hAnsi="Arial" w:cs="Arial"/>
          <w:sz w:val="22"/>
          <w:lang w:eastAsia="ar-SA"/>
        </w:rPr>
        <w:t>A carteira de clientes está concentrada no segmento financeiro, com elevada participação do controlador Banco do Brasil S.A. e empresas do seu conglomerado, os quais representam 98% do total de duplicatas a receber.</w:t>
      </w:r>
      <w:r w:rsidRPr="00F10210">
        <w:rPr>
          <w:rFonts w:ascii="Arial" w:eastAsia="Batang" w:hAnsi="Arial" w:cs="Arial"/>
          <w:sz w:val="22"/>
          <w:lang w:eastAsia="ar-SA"/>
        </w:rPr>
        <w:t xml:space="preserve"> </w:t>
      </w:r>
    </w:p>
    <w:p w14:paraId="780E7BCA" w14:textId="77777777" w:rsidR="004644D7" w:rsidRPr="00543943" w:rsidRDefault="004644D7" w:rsidP="004644D7">
      <w:pPr>
        <w:suppressAutoHyphens/>
        <w:adjustRightInd w:val="0"/>
        <w:spacing w:before="120" w:after="120" w:line="360" w:lineRule="auto"/>
        <w:jc w:val="both"/>
        <w:textAlignment w:val="baseline"/>
        <w:rPr>
          <w:rFonts w:ascii="Arial" w:eastAsia="Batang" w:hAnsi="Arial" w:cs="Arial"/>
          <w:color w:val="FF0000"/>
          <w:sz w:val="22"/>
          <w:lang w:eastAsia="ar-SA"/>
        </w:rPr>
      </w:pPr>
      <w:bookmarkStart w:id="20" w:name="_Toc79685542"/>
      <w:r w:rsidRPr="00C42D46">
        <w:rPr>
          <w:rFonts w:ascii="Arial" w:eastAsia="Batang" w:hAnsi="Arial" w:cs="Arial"/>
          <w:sz w:val="22"/>
          <w:lang w:eastAsia="ar-SA"/>
        </w:rPr>
        <w:t xml:space="preserve">A Companhia avaliou os seus recebíveis e constituiu provisão para créditos de liquidação duvidosa </w:t>
      </w:r>
      <w:r w:rsidRPr="00F266D1">
        <w:rPr>
          <w:rFonts w:ascii="Arial" w:eastAsia="Batang" w:hAnsi="Arial" w:cs="Arial"/>
          <w:sz w:val="22"/>
          <w:lang w:eastAsia="ar-SA"/>
        </w:rPr>
        <w:t>com base no tempo de vencimento dos títulos, e considera que o montante é suficiente para cobrir possíveis perdas na realização desses créditos. No exercício de 2013, foi constituída a provisão no valor de R$ 15 milhões, referente às Notas Fiscais de prestação de serviços junto ao Banco da Amazônia S.A. (</w:t>
      </w:r>
      <w:r w:rsidRPr="00F1645C">
        <w:rPr>
          <w:rFonts w:ascii="Arial" w:eastAsia="Batang" w:hAnsi="Arial" w:cs="Arial"/>
          <w:sz w:val="22"/>
          <w:lang w:eastAsia="ar-SA"/>
        </w:rPr>
        <w:t>BASA). Em abril de 2021, após decisão do processo arbitral, foi realizado o pagamento do processo BASA, deduzidos os valores relativos às Notas Fiscais de prestação de serviços e, efetuada a baixa da provisão dando por encerrado esse processo.</w:t>
      </w:r>
    </w:p>
    <w:p w14:paraId="16AC506D" w14:textId="77777777" w:rsidR="00415CEA" w:rsidRPr="00F10210" w:rsidRDefault="00415CEA" w:rsidP="00415CEA">
      <w:pPr>
        <w:pStyle w:val="Subttulo"/>
        <w:rPr>
          <w:b/>
          <w:caps w:val="0"/>
          <w:spacing w:val="0"/>
          <w:szCs w:val="22"/>
        </w:rPr>
      </w:pPr>
      <w:bookmarkStart w:id="21" w:name="_Toc80887086"/>
      <w:r>
        <w:rPr>
          <w:b/>
          <w:caps w:val="0"/>
          <w:spacing w:val="0"/>
          <w:szCs w:val="22"/>
        </w:rPr>
        <w:t>NOTA</w:t>
      </w:r>
      <w:r w:rsidRPr="00F10210">
        <w:rPr>
          <w:b/>
          <w:caps w:val="0"/>
          <w:spacing w:val="0"/>
          <w:szCs w:val="22"/>
        </w:rPr>
        <w:t xml:space="preserve"> 7 – ESTOQUES</w:t>
      </w:r>
      <w:bookmarkEnd w:id="20"/>
      <w:bookmarkEnd w:id="21"/>
    </w:p>
    <w:p w14:paraId="6B962251" w14:textId="77777777" w:rsidR="00415CEA" w:rsidRDefault="00415CEA" w:rsidP="00415CEA">
      <w:pPr>
        <w:suppressAutoHyphens/>
        <w:adjustRightInd w:val="0"/>
        <w:spacing w:before="120" w:after="120"/>
        <w:textAlignment w:val="baseline"/>
        <w:rPr>
          <w:rFonts w:ascii="Arial" w:eastAsia="Batang" w:hAnsi="Arial" w:cs="Arial"/>
          <w:sz w:val="22"/>
          <w:lang w:eastAsia="ar-SA"/>
        </w:rPr>
      </w:pPr>
      <w:r w:rsidRPr="00F10210">
        <w:rPr>
          <w:rFonts w:ascii="Arial" w:eastAsia="Batang" w:hAnsi="Arial" w:cs="Arial"/>
          <w:sz w:val="22"/>
          <w:lang w:eastAsia="ar-SA"/>
        </w:rPr>
        <w:t>Os estoques estão assim constituídos:</w:t>
      </w:r>
    </w:p>
    <w:tbl>
      <w:tblPr>
        <w:tblW w:w="5000" w:type="pct"/>
        <w:tblCellMar>
          <w:left w:w="70" w:type="dxa"/>
          <w:right w:w="70" w:type="dxa"/>
        </w:tblCellMar>
        <w:tblLook w:val="04A0" w:firstRow="1" w:lastRow="0" w:firstColumn="1" w:lastColumn="0" w:noHBand="0" w:noVBand="1"/>
      </w:tblPr>
      <w:tblGrid>
        <w:gridCol w:w="5410"/>
        <w:gridCol w:w="2109"/>
        <w:gridCol w:w="2109"/>
      </w:tblGrid>
      <w:tr w:rsidR="00415CEA" w14:paraId="7005A141" w14:textId="77777777" w:rsidTr="00133B22">
        <w:trPr>
          <w:trHeight w:hRule="exact" w:val="283"/>
        </w:trPr>
        <w:tc>
          <w:tcPr>
            <w:tcW w:w="2810"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79AF63A0" w14:textId="77777777" w:rsidR="00415CEA" w:rsidRPr="00552E25" w:rsidRDefault="00415CEA" w:rsidP="00133B22">
            <w:pPr>
              <w:rPr>
                <w:rFonts w:ascii="Arial" w:hAnsi="Arial" w:cs="Arial"/>
                <w:b/>
                <w:bCs/>
                <w:color w:val="FFFFFF"/>
                <w:sz w:val="18"/>
                <w:szCs w:val="18"/>
              </w:rPr>
            </w:pPr>
            <w:r w:rsidRPr="00552E25">
              <w:rPr>
                <w:rFonts w:ascii="Arial" w:hAnsi="Arial" w:cs="Arial"/>
                <w:b/>
                <w:bCs/>
                <w:color w:val="FFFFFF"/>
                <w:sz w:val="18"/>
                <w:szCs w:val="18"/>
              </w:rPr>
              <w:t>Descrição</w:t>
            </w:r>
          </w:p>
        </w:tc>
        <w:tc>
          <w:tcPr>
            <w:tcW w:w="1095" w:type="pct"/>
            <w:tcBorders>
              <w:top w:val="single" w:sz="4" w:space="0" w:color="FFFFFF"/>
              <w:left w:val="nil"/>
              <w:bottom w:val="single" w:sz="4" w:space="0" w:color="FFFFFF"/>
              <w:right w:val="single" w:sz="4" w:space="0" w:color="FFFFFF"/>
            </w:tcBorders>
            <w:shd w:val="clear" w:color="000000" w:fill="002060"/>
            <w:noWrap/>
            <w:vAlign w:val="center"/>
            <w:hideMark/>
          </w:tcPr>
          <w:p w14:paraId="588DE809" w14:textId="77777777" w:rsidR="00415CEA" w:rsidRPr="00552E25" w:rsidRDefault="00415CEA" w:rsidP="00133B22">
            <w:pPr>
              <w:jc w:val="right"/>
              <w:rPr>
                <w:rFonts w:ascii="Arial" w:hAnsi="Arial" w:cs="Arial"/>
                <w:b/>
                <w:bCs/>
                <w:color w:val="FFFFFF"/>
                <w:sz w:val="18"/>
                <w:szCs w:val="18"/>
              </w:rPr>
            </w:pPr>
            <w:r w:rsidRPr="00552E25">
              <w:rPr>
                <w:rFonts w:ascii="Arial" w:hAnsi="Arial" w:cs="Arial"/>
                <w:b/>
                <w:bCs/>
                <w:color w:val="FFFFFF"/>
                <w:sz w:val="18"/>
                <w:szCs w:val="18"/>
              </w:rPr>
              <w:t>30.06.2021</w:t>
            </w:r>
          </w:p>
        </w:tc>
        <w:tc>
          <w:tcPr>
            <w:tcW w:w="1095" w:type="pct"/>
            <w:tcBorders>
              <w:top w:val="single" w:sz="4" w:space="0" w:color="FFFFFF"/>
              <w:left w:val="nil"/>
              <w:bottom w:val="single" w:sz="4" w:space="0" w:color="FFFFFF"/>
              <w:right w:val="single" w:sz="4" w:space="0" w:color="FFFFFF"/>
            </w:tcBorders>
            <w:shd w:val="clear" w:color="000000" w:fill="002060"/>
            <w:noWrap/>
            <w:vAlign w:val="center"/>
            <w:hideMark/>
          </w:tcPr>
          <w:p w14:paraId="570B854C" w14:textId="77777777" w:rsidR="00415CEA" w:rsidRPr="00552E25" w:rsidRDefault="00415CEA" w:rsidP="00133B22">
            <w:pPr>
              <w:jc w:val="right"/>
              <w:rPr>
                <w:rFonts w:ascii="Arial" w:hAnsi="Arial" w:cs="Arial"/>
                <w:b/>
                <w:bCs/>
                <w:color w:val="FFFFFF"/>
                <w:sz w:val="18"/>
                <w:szCs w:val="18"/>
              </w:rPr>
            </w:pPr>
            <w:r w:rsidRPr="00552E25">
              <w:rPr>
                <w:rFonts w:ascii="Arial" w:hAnsi="Arial" w:cs="Arial"/>
                <w:b/>
                <w:bCs/>
                <w:color w:val="FFFFFF"/>
                <w:sz w:val="18"/>
                <w:szCs w:val="18"/>
              </w:rPr>
              <w:t>31.12.2020</w:t>
            </w:r>
          </w:p>
        </w:tc>
      </w:tr>
      <w:tr w:rsidR="00415CEA" w14:paraId="0F077319" w14:textId="77777777" w:rsidTr="00133B22">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230822FE" w14:textId="77777777" w:rsidR="00415CEA" w:rsidRPr="00552E25" w:rsidRDefault="00415CEA" w:rsidP="00133B22">
            <w:pPr>
              <w:rPr>
                <w:rFonts w:ascii="Arial" w:hAnsi="Arial" w:cs="Arial"/>
                <w:sz w:val="18"/>
                <w:szCs w:val="18"/>
              </w:rPr>
            </w:pPr>
            <w:r w:rsidRPr="00552E25">
              <w:rPr>
                <w:rFonts w:ascii="Arial" w:hAnsi="Arial" w:cs="Arial"/>
                <w:sz w:val="18"/>
                <w:szCs w:val="18"/>
              </w:rPr>
              <w:t>Manutenção</w:t>
            </w:r>
          </w:p>
        </w:tc>
        <w:tc>
          <w:tcPr>
            <w:tcW w:w="1095" w:type="pct"/>
            <w:tcBorders>
              <w:top w:val="nil"/>
              <w:left w:val="nil"/>
              <w:bottom w:val="single" w:sz="4" w:space="0" w:color="FFFFFF"/>
              <w:right w:val="single" w:sz="4" w:space="0" w:color="FFFFFF"/>
            </w:tcBorders>
            <w:shd w:val="clear" w:color="auto" w:fill="auto"/>
            <w:noWrap/>
            <w:vAlign w:val="center"/>
            <w:hideMark/>
          </w:tcPr>
          <w:p w14:paraId="0A331ECD" w14:textId="77777777" w:rsidR="00415CEA" w:rsidRPr="00552E25" w:rsidRDefault="00415CEA" w:rsidP="00133B22">
            <w:pPr>
              <w:jc w:val="right"/>
              <w:rPr>
                <w:rFonts w:ascii="Arial" w:hAnsi="Arial" w:cs="Arial"/>
                <w:color w:val="000000"/>
                <w:sz w:val="18"/>
                <w:szCs w:val="18"/>
              </w:rPr>
            </w:pPr>
            <w:r w:rsidRPr="00552E25">
              <w:rPr>
                <w:rFonts w:ascii="Arial" w:hAnsi="Arial" w:cs="Arial"/>
                <w:color w:val="000000"/>
                <w:sz w:val="18"/>
                <w:szCs w:val="18"/>
              </w:rPr>
              <w:t xml:space="preserve">          52.482 </w:t>
            </w:r>
          </w:p>
        </w:tc>
        <w:tc>
          <w:tcPr>
            <w:tcW w:w="1095" w:type="pct"/>
            <w:tcBorders>
              <w:top w:val="nil"/>
              <w:left w:val="nil"/>
              <w:bottom w:val="single" w:sz="4" w:space="0" w:color="FFFFFF"/>
              <w:right w:val="single" w:sz="4" w:space="0" w:color="FFFFFF"/>
            </w:tcBorders>
            <w:shd w:val="clear" w:color="auto" w:fill="auto"/>
            <w:noWrap/>
            <w:vAlign w:val="center"/>
            <w:hideMark/>
          </w:tcPr>
          <w:p w14:paraId="66315E9C" w14:textId="77777777" w:rsidR="00415CEA" w:rsidRPr="00552E25" w:rsidRDefault="00415CEA" w:rsidP="00133B22">
            <w:pPr>
              <w:jc w:val="right"/>
              <w:rPr>
                <w:rFonts w:ascii="Arial" w:hAnsi="Arial" w:cs="Arial"/>
                <w:color w:val="000000"/>
                <w:sz w:val="18"/>
                <w:szCs w:val="18"/>
              </w:rPr>
            </w:pPr>
            <w:r w:rsidRPr="00552E25">
              <w:rPr>
                <w:rFonts w:ascii="Arial" w:hAnsi="Arial" w:cs="Arial"/>
                <w:color w:val="000000"/>
                <w:sz w:val="18"/>
                <w:szCs w:val="18"/>
              </w:rPr>
              <w:t xml:space="preserve">          50.183 </w:t>
            </w:r>
          </w:p>
        </w:tc>
      </w:tr>
      <w:tr w:rsidR="00415CEA" w14:paraId="62DF7228" w14:textId="77777777" w:rsidTr="00133B22">
        <w:trPr>
          <w:trHeight w:hRule="exact" w:val="227"/>
        </w:trPr>
        <w:tc>
          <w:tcPr>
            <w:tcW w:w="2810" w:type="pct"/>
            <w:tcBorders>
              <w:top w:val="nil"/>
              <w:left w:val="single" w:sz="4" w:space="0" w:color="FFFFFF"/>
              <w:bottom w:val="single" w:sz="4" w:space="0" w:color="FFFFFF"/>
              <w:right w:val="single" w:sz="4" w:space="0" w:color="FFFFFF"/>
            </w:tcBorders>
            <w:shd w:val="clear" w:color="000000" w:fill="F2F2F2"/>
            <w:noWrap/>
            <w:vAlign w:val="center"/>
            <w:hideMark/>
          </w:tcPr>
          <w:p w14:paraId="2BD73331" w14:textId="77777777" w:rsidR="00415CEA" w:rsidRPr="00552E25" w:rsidRDefault="00415CEA" w:rsidP="00133B22">
            <w:pPr>
              <w:rPr>
                <w:rFonts w:ascii="Arial" w:hAnsi="Arial" w:cs="Arial"/>
                <w:sz w:val="18"/>
                <w:szCs w:val="18"/>
              </w:rPr>
            </w:pPr>
            <w:r w:rsidRPr="00552E25">
              <w:rPr>
                <w:rFonts w:ascii="Arial" w:hAnsi="Arial" w:cs="Arial"/>
                <w:sz w:val="18"/>
                <w:szCs w:val="18"/>
              </w:rPr>
              <w:t>Recepção / Expedição</w:t>
            </w:r>
          </w:p>
        </w:tc>
        <w:tc>
          <w:tcPr>
            <w:tcW w:w="1095" w:type="pct"/>
            <w:tcBorders>
              <w:top w:val="nil"/>
              <w:left w:val="nil"/>
              <w:bottom w:val="single" w:sz="4" w:space="0" w:color="FFFFFF"/>
              <w:right w:val="single" w:sz="4" w:space="0" w:color="FFFFFF"/>
            </w:tcBorders>
            <w:shd w:val="clear" w:color="000000" w:fill="F2F2F2"/>
            <w:noWrap/>
            <w:vAlign w:val="center"/>
            <w:hideMark/>
          </w:tcPr>
          <w:p w14:paraId="79D39F9C" w14:textId="77777777" w:rsidR="00415CEA" w:rsidRPr="00552E25" w:rsidRDefault="00415CEA" w:rsidP="00133B22">
            <w:pPr>
              <w:jc w:val="right"/>
              <w:rPr>
                <w:rFonts w:ascii="Arial" w:hAnsi="Arial" w:cs="Arial"/>
                <w:color w:val="000000"/>
                <w:sz w:val="18"/>
                <w:szCs w:val="18"/>
              </w:rPr>
            </w:pPr>
            <w:r w:rsidRPr="00552E25">
              <w:rPr>
                <w:rFonts w:ascii="Arial" w:hAnsi="Arial" w:cs="Arial"/>
                <w:color w:val="000000"/>
                <w:sz w:val="18"/>
                <w:szCs w:val="18"/>
              </w:rPr>
              <w:t xml:space="preserve">            3.179 </w:t>
            </w:r>
          </w:p>
        </w:tc>
        <w:tc>
          <w:tcPr>
            <w:tcW w:w="1095" w:type="pct"/>
            <w:tcBorders>
              <w:top w:val="nil"/>
              <w:left w:val="nil"/>
              <w:bottom w:val="single" w:sz="4" w:space="0" w:color="FFFFFF"/>
              <w:right w:val="single" w:sz="4" w:space="0" w:color="FFFFFF"/>
            </w:tcBorders>
            <w:shd w:val="clear" w:color="000000" w:fill="F2F2F2"/>
            <w:noWrap/>
            <w:vAlign w:val="center"/>
            <w:hideMark/>
          </w:tcPr>
          <w:p w14:paraId="469F2872" w14:textId="77777777" w:rsidR="00415CEA" w:rsidRPr="00552E25" w:rsidRDefault="00415CEA" w:rsidP="00133B22">
            <w:pPr>
              <w:jc w:val="right"/>
              <w:rPr>
                <w:rFonts w:ascii="Arial" w:hAnsi="Arial" w:cs="Arial"/>
                <w:color w:val="000000"/>
                <w:sz w:val="18"/>
                <w:szCs w:val="18"/>
              </w:rPr>
            </w:pPr>
            <w:r w:rsidRPr="00552E25">
              <w:rPr>
                <w:rFonts w:ascii="Arial" w:hAnsi="Arial" w:cs="Arial"/>
                <w:color w:val="000000"/>
                <w:sz w:val="18"/>
                <w:szCs w:val="18"/>
              </w:rPr>
              <w:t xml:space="preserve">            1.949 </w:t>
            </w:r>
          </w:p>
        </w:tc>
      </w:tr>
      <w:tr w:rsidR="00415CEA" w14:paraId="1FA69CAD" w14:textId="77777777" w:rsidTr="00133B22">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312B5315" w14:textId="77777777" w:rsidR="00415CEA" w:rsidRPr="00552E25" w:rsidRDefault="00415CEA" w:rsidP="00133B22">
            <w:pPr>
              <w:rPr>
                <w:rFonts w:ascii="Arial" w:hAnsi="Arial" w:cs="Arial"/>
                <w:sz w:val="18"/>
                <w:szCs w:val="18"/>
              </w:rPr>
            </w:pPr>
            <w:r w:rsidRPr="00552E25">
              <w:rPr>
                <w:rFonts w:ascii="Arial" w:hAnsi="Arial" w:cs="Arial"/>
                <w:sz w:val="18"/>
                <w:szCs w:val="18"/>
              </w:rPr>
              <w:t>Impressão</w:t>
            </w:r>
          </w:p>
        </w:tc>
        <w:tc>
          <w:tcPr>
            <w:tcW w:w="1095" w:type="pct"/>
            <w:tcBorders>
              <w:top w:val="nil"/>
              <w:left w:val="nil"/>
              <w:bottom w:val="single" w:sz="4" w:space="0" w:color="FFFFFF"/>
              <w:right w:val="single" w:sz="4" w:space="0" w:color="FFFFFF"/>
            </w:tcBorders>
            <w:shd w:val="clear" w:color="auto" w:fill="auto"/>
            <w:noWrap/>
            <w:vAlign w:val="center"/>
            <w:hideMark/>
          </w:tcPr>
          <w:p w14:paraId="661F0B58" w14:textId="77777777" w:rsidR="00415CEA" w:rsidRPr="00552E25" w:rsidRDefault="00415CEA" w:rsidP="00133B22">
            <w:pPr>
              <w:jc w:val="right"/>
              <w:rPr>
                <w:rFonts w:ascii="Arial" w:hAnsi="Arial" w:cs="Arial"/>
                <w:color w:val="000000"/>
                <w:sz w:val="18"/>
                <w:szCs w:val="18"/>
              </w:rPr>
            </w:pPr>
            <w:r w:rsidRPr="00552E25">
              <w:rPr>
                <w:rFonts w:ascii="Arial" w:hAnsi="Arial" w:cs="Arial"/>
                <w:color w:val="000000"/>
                <w:sz w:val="18"/>
                <w:szCs w:val="18"/>
              </w:rPr>
              <w:t xml:space="preserve">                91 </w:t>
            </w:r>
          </w:p>
        </w:tc>
        <w:tc>
          <w:tcPr>
            <w:tcW w:w="1095" w:type="pct"/>
            <w:tcBorders>
              <w:top w:val="nil"/>
              <w:left w:val="nil"/>
              <w:bottom w:val="single" w:sz="4" w:space="0" w:color="FFFFFF"/>
              <w:right w:val="single" w:sz="4" w:space="0" w:color="FFFFFF"/>
            </w:tcBorders>
            <w:shd w:val="clear" w:color="auto" w:fill="auto"/>
            <w:noWrap/>
            <w:vAlign w:val="center"/>
            <w:hideMark/>
          </w:tcPr>
          <w:p w14:paraId="50030A15" w14:textId="77777777" w:rsidR="00415CEA" w:rsidRPr="00552E25" w:rsidRDefault="00415CEA" w:rsidP="00133B22">
            <w:pPr>
              <w:jc w:val="right"/>
              <w:rPr>
                <w:rFonts w:ascii="Arial" w:hAnsi="Arial" w:cs="Arial"/>
                <w:color w:val="000000"/>
                <w:sz w:val="18"/>
                <w:szCs w:val="18"/>
              </w:rPr>
            </w:pPr>
            <w:r w:rsidRPr="00552E25">
              <w:rPr>
                <w:rFonts w:ascii="Arial" w:hAnsi="Arial" w:cs="Arial"/>
                <w:color w:val="000000"/>
                <w:sz w:val="18"/>
                <w:szCs w:val="18"/>
              </w:rPr>
              <w:t xml:space="preserve">                91 </w:t>
            </w:r>
          </w:p>
        </w:tc>
      </w:tr>
      <w:tr w:rsidR="00415CEA" w14:paraId="051F920E" w14:textId="77777777" w:rsidTr="00133B22">
        <w:trPr>
          <w:trHeight w:hRule="exact" w:val="227"/>
        </w:trPr>
        <w:tc>
          <w:tcPr>
            <w:tcW w:w="2810" w:type="pct"/>
            <w:tcBorders>
              <w:top w:val="nil"/>
              <w:left w:val="single" w:sz="4" w:space="0" w:color="FFFFFF"/>
              <w:bottom w:val="nil"/>
              <w:right w:val="single" w:sz="4" w:space="0" w:color="FFFFFF"/>
            </w:tcBorders>
            <w:shd w:val="clear" w:color="000000" w:fill="F2F2F2"/>
            <w:noWrap/>
            <w:vAlign w:val="center"/>
            <w:hideMark/>
          </w:tcPr>
          <w:p w14:paraId="55D5528B" w14:textId="77777777" w:rsidR="00415CEA" w:rsidRPr="00552E25" w:rsidRDefault="00415CEA" w:rsidP="00133B22">
            <w:pPr>
              <w:rPr>
                <w:rFonts w:ascii="Arial" w:hAnsi="Arial" w:cs="Arial"/>
                <w:sz w:val="18"/>
                <w:szCs w:val="18"/>
              </w:rPr>
            </w:pPr>
            <w:r w:rsidRPr="00552E25">
              <w:rPr>
                <w:rFonts w:ascii="Arial" w:hAnsi="Arial" w:cs="Arial"/>
                <w:sz w:val="18"/>
                <w:szCs w:val="18"/>
              </w:rPr>
              <w:t>Prov. para Obsolescência</w:t>
            </w:r>
          </w:p>
        </w:tc>
        <w:tc>
          <w:tcPr>
            <w:tcW w:w="1095" w:type="pct"/>
            <w:tcBorders>
              <w:top w:val="nil"/>
              <w:left w:val="nil"/>
              <w:bottom w:val="nil"/>
              <w:right w:val="single" w:sz="4" w:space="0" w:color="FFFFFF"/>
            </w:tcBorders>
            <w:shd w:val="clear" w:color="000000" w:fill="F2F2F2"/>
            <w:noWrap/>
            <w:vAlign w:val="center"/>
            <w:hideMark/>
          </w:tcPr>
          <w:p w14:paraId="73CC7316" w14:textId="77777777" w:rsidR="00415CEA" w:rsidRPr="00552E25" w:rsidRDefault="00415CEA" w:rsidP="00133B22">
            <w:pPr>
              <w:jc w:val="right"/>
              <w:rPr>
                <w:rFonts w:ascii="Arial" w:hAnsi="Arial" w:cs="Arial"/>
                <w:color w:val="000000"/>
                <w:sz w:val="18"/>
                <w:szCs w:val="18"/>
              </w:rPr>
            </w:pPr>
            <w:r w:rsidRPr="00552E25">
              <w:rPr>
                <w:rFonts w:ascii="Arial" w:hAnsi="Arial" w:cs="Arial"/>
                <w:color w:val="000000"/>
                <w:sz w:val="18"/>
                <w:szCs w:val="18"/>
              </w:rPr>
              <w:t xml:space="preserve">           (3.410)</w:t>
            </w:r>
          </w:p>
        </w:tc>
        <w:tc>
          <w:tcPr>
            <w:tcW w:w="1095" w:type="pct"/>
            <w:tcBorders>
              <w:top w:val="nil"/>
              <w:left w:val="nil"/>
              <w:bottom w:val="nil"/>
              <w:right w:val="single" w:sz="4" w:space="0" w:color="FFFFFF"/>
            </w:tcBorders>
            <w:shd w:val="clear" w:color="000000" w:fill="F2F2F2"/>
            <w:noWrap/>
            <w:vAlign w:val="center"/>
            <w:hideMark/>
          </w:tcPr>
          <w:p w14:paraId="056815F9" w14:textId="77777777" w:rsidR="00415CEA" w:rsidRPr="00552E25" w:rsidRDefault="00415CEA" w:rsidP="00133B22">
            <w:pPr>
              <w:jc w:val="right"/>
              <w:rPr>
                <w:rFonts w:ascii="Arial" w:hAnsi="Arial" w:cs="Arial"/>
                <w:color w:val="000000"/>
                <w:sz w:val="18"/>
                <w:szCs w:val="18"/>
              </w:rPr>
            </w:pPr>
            <w:r w:rsidRPr="00552E25">
              <w:rPr>
                <w:rFonts w:ascii="Arial" w:hAnsi="Arial" w:cs="Arial"/>
                <w:color w:val="000000"/>
                <w:sz w:val="18"/>
                <w:szCs w:val="18"/>
              </w:rPr>
              <w:t xml:space="preserve">         (10.161)</w:t>
            </w:r>
          </w:p>
        </w:tc>
      </w:tr>
      <w:tr w:rsidR="00415CEA" w14:paraId="01921DD6" w14:textId="77777777" w:rsidTr="00133B22">
        <w:trPr>
          <w:trHeight w:hRule="exact" w:val="227"/>
        </w:trPr>
        <w:tc>
          <w:tcPr>
            <w:tcW w:w="2810" w:type="pct"/>
            <w:tcBorders>
              <w:top w:val="single" w:sz="4" w:space="0" w:color="auto"/>
              <w:left w:val="nil"/>
              <w:bottom w:val="single" w:sz="4" w:space="0" w:color="auto"/>
              <w:right w:val="nil"/>
            </w:tcBorders>
            <w:shd w:val="clear" w:color="000000" w:fill="FFFFFF"/>
            <w:noWrap/>
            <w:vAlign w:val="center"/>
            <w:hideMark/>
          </w:tcPr>
          <w:p w14:paraId="2732D717" w14:textId="77777777" w:rsidR="00415CEA" w:rsidRPr="00552E25" w:rsidRDefault="00415CEA" w:rsidP="00133B22">
            <w:pPr>
              <w:rPr>
                <w:rFonts w:ascii="Arial" w:hAnsi="Arial" w:cs="Arial"/>
                <w:b/>
                <w:bCs/>
                <w:sz w:val="18"/>
                <w:szCs w:val="18"/>
              </w:rPr>
            </w:pPr>
            <w:r w:rsidRPr="00552E25">
              <w:rPr>
                <w:rFonts w:ascii="Arial" w:hAnsi="Arial" w:cs="Arial"/>
                <w:b/>
                <w:bCs/>
                <w:sz w:val="18"/>
                <w:szCs w:val="18"/>
              </w:rPr>
              <w:t>Total</w:t>
            </w:r>
          </w:p>
        </w:tc>
        <w:tc>
          <w:tcPr>
            <w:tcW w:w="1095" w:type="pct"/>
            <w:tcBorders>
              <w:top w:val="single" w:sz="4" w:space="0" w:color="auto"/>
              <w:left w:val="nil"/>
              <w:bottom w:val="single" w:sz="4" w:space="0" w:color="auto"/>
              <w:right w:val="nil"/>
            </w:tcBorders>
            <w:shd w:val="clear" w:color="000000" w:fill="FFFFFF"/>
            <w:noWrap/>
            <w:vAlign w:val="center"/>
            <w:hideMark/>
          </w:tcPr>
          <w:p w14:paraId="64724314" w14:textId="77777777" w:rsidR="00415CEA" w:rsidRPr="00552E25" w:rsidRDefault="00415CEA" w:rsidP="00133B22">
            <w:pPr>
              <w:jc w:val="right"/>
              <w:rPr>
                <w:rFonts w:ascii="Arial" w:hAnsi="Arial" w:cs="Arial"/>
                <w:b/>
                <w:bCs/>
                <w:sz w:val="18"/>
                <w:szCs w:val="18"/>
              </w:rPr>
            </w:pPr>
            <w:r w:rsidRPr="00552E25">
              <w:rPr>
                <w:rFonts w:ascii="Arial" w:hAnsi="Arial" w:cs="Arial"/>
                <w:b/>
                <w:bCs/>
                <w:sz w:val="18"/>
                <w:szCs w:val="18"/>
              </w:rPr>
              <w:t xml:space="preserve">          52.342 </w:t>
            </w:r>
          </w:p>
        </w:tc>
        <w:tc>
          <w:tcPr>
            <w:tcW w:w="1095" w:type="pct"/>
            <w:tcBorders>
              <w:top w:val="single" w:sz="4" w:space="0" w:color="auto"/>
              <w:left w:val="nil"/>
              <w:bottom w:val="single" w:sz="4" w:space="0" w:color="auto"/>
              <w:right w:val="nil"/>
            </w:tcBorders>
            <w:shd w:val="clear" w:color="000000" w:fill="FFFFFF"/>
            <w:noWrap/>
            <w:vAlign w:val="center"/>
            <w:hideMark/>
          </w:tcPr>
          <w:p w14:paraId="0E84392D" w14:textId="77777777" w:rsidR="00415CEA" w:rsidRPr="00552E25" w:rsidRDefault="00415CEA" w:rsidP="00133B22">
            <w:pPr>
              <w:jc w:val="right"/>
              <w:rPr>
                <w:rFonts w:ascii="Arial" w:hAnsi="Arial" w:cs="Arial"/>
                <w:b/>
                <w:bCs/>
                <w:sz w:val="18"/>
                <w:szCs w:val="18"/>
              </w:rPr>
            </w:pPr>
            <w:r w:rsidRPr="00552E25">
              <w:rPr>
                <w:rFonts w:ascii="Arial" w:hAnsi="Arial" w:cs="Arial"/>
                <w:b/>
                <w:bCs/>
                <w:sz w:val="18"/>
                <w:szCs w:val="18"/>
              </w:rPr>
              <w:t xml:space="preserve">          42.062 </w:t>
            </w:r>
          </w:p>
        </w:tc>
      </w:tr>
    </w:tbl>
    <w:p w14:paraId="5D8F4DD8"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Os estoques são constituídos pelo menor valor entre o valor de custo e o valor líquido realizável, conforme determina o Pronunciamento Técnico CPC 16 (R1) - Estoques. Os custos dos estoques foram determinados pelo método de custo médio líquido dos impostos recuperáveis. Valor líquido realizável corresponde ao preço de venda estimado dos estoques disponíveis para venda, deduzidos dos custos e dos gastos estimados necessários para se concretizar a venda.</w:t>
      </w:r>
    </w:p>
    <w:p w14:paraId="5DAA2CA9"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Banco do Brasil. </w:t>
      </w:r>
    </w:p>
    <w:p w14:paraId="648048DA" w14:textId="77777777" w:rsidR="00415CEA" w:rsidRPr="00F10210" w:rsidRDefault="00415CEA" w:rsidP="00415CEA">
      <w:pPr>
        <w:pStyle w:val="Subttulo"/>
        <w:rPr>
          <w:b/>
          <w:caps w:val="0"/>
          <w:spacing w:val="0"/>
          <w:szCs w:val="22"/>
        </w:rPr>
      </w:pPr>
      <w:bookmarkStart w:id="22" w:name="_Toc79685543"/>
      <w:bookmarkStart w:id="23" w:name="_Toc80887087"/>
      <w:r>
        <w:rPr>
          <w:b/>
          <w:caps w:val="0"/>
          <w:spacing w:val="0"/>
          <w:szCs w:val="22"/>
        </w:rPr>
        <w:lastRenderedPageBreak/>
        <w:t>NOTA</w:t>
      </w:r>
      <w:r w:rsidRPr="00F10210">
        <w:rPr>
          <w:b/>
          <w:caps w:val="0"/>
          <w:spacing w:val="0"/>
          <w:szCs w:val="22"/>
        </w:rPr>
        <w:t xml:space="preserve"> 8 - IMPOSTOS E TAXAS A RECUPERAR</w:t>
      </w:r>
      <w:bookmarkEnd w:id="22"/>
      <w:bookmarkEnd w:id="23"/>
    </w:p>
    <w:p w14:paraId="2877BDE5" w14:textId="77777777" w:rsidR="00415CEA" w:rsidRPr="00F10210" w:rsidRDefault="00415CEA" w:rsidP="00415CEA">
      <w:pPr>
        <w:suppressAutoHyphens/>
        <w:adjustRightInd w:val="0"/>
        <w:spacing w:before="120" w:after="120"/>
        <w:ind w:left="720" w:hanging="720"/>
        <w:textAlignment w:val="baseline"/>
        <w:rPr>
          <w:rFonts w:ascii="Arial" w:eastAsia="Batang" w:hAnsi="Arial" w:cs="Arial"/>
          <w:sz w:val="22"/>
          <w:lang w:eastAsia="ar-SA"/>
        </w:rPr>
      </w:pPr>
      <w:r w:rsidRPr="00F10210">
        <w:rPr>
          <w:rFonts w:ascii="Arial" w:eastAsia="Batang" w:hAnsi="Arial" w:cs="Arial"/>
          <w:sz w:val="22"/>
          <w:lang w:eastAsia="ar-SA"/>
        </w:rPr>
        <w:t xml:space="preserve">Os impostos e taxas a recuperar estão assim constituídos:   </w:t>
      </w:r>
    </w:p>
    <w:tbl>
      <w:tblPr>
        <w:tblW w:w="5000" w:type="pct"/>
        <w:tblCellMar>
          <w:left w:w="70" w:type="dxa"/>
          <w:right w:w="70" w:type="dxa"/>
        </w:tblCellMar>
        <w:tblLook w:val="04A0" w:firstRow="1" w:lastRow="0" w:firstColumn="1" w:lastColumn="0" w:noHBand="0" w:noVBand="1"/>
      </w:tblPr>
      <w:tblGrid>
        <w:gridCol w:w="3390"/>
        <w:gridCol w:w="1394"/>
        <w:gridCol w:w="1725"/>
        <w:gridCol w:w="1394"/>
        <w:gridCol w:w="1725"/>
      </w:tblGrid>
      <w:tr w:rsidR="00415CEA" w:rsidRPr="00B0515C" w14:paraId="21A47C12" w14:textId="77777777" w:rsidTr="00133B22">
        <w:trPr>
          <w:trHeight w:hRule="exact" w:val="227"/>
        </w:trPr>
        <w:tc>
          <w:tcPr>
            <w:tcW w:w="1760"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14BCC6D9" w14:textId="77777777" w:rsidR="00415CEA" w:rsidRPr="00B0515C" w:rsidRDefault="00415CEA" w:rsidP="00133B22">
            <w:pPr>
              <w:rPr>
                <w:rFonts w:ascii="Arial" w:hAnsi="Arial" w:cs="Arial"/>
                <w:b/>
                <w:bCs/>
                <w:color w:val="FFFFFF"/>
                <w:sz w:val="18"/>
                <w:szCs w:val="18"/>
              </w:rPr>
            </w:pPr>
            <w:r w:rsidRPr="00B0515C">
              <w:rPr>
                <w:rFonts w:ascii="Arial" w:hAnsi="Arial" w:cs="Arial"/>
                <w:b/>
                <w:bCs/>
                <w:color w:val="FFFFFF"/>
                <w:sz w:val="18"/>
                <w:szCs w:val="18"/>
              </w:rPr>
              <w:t>Descrição</w:t>
            </w:r>
          </w:p>
        </w:tc>
        <w:tc>
          <w:tcPr>
            <w:tcW w:w="1620" w:type="pct"/>
            <w:gridSpan w:val="2"/>
            <w:tcBorders>
              <w:top w:val="single" w:sz="4" w:space="0" w:color="FFFFFF"/>
              <w:left w:val="nil"/>
              <w:bottom w:val="single" w:sz="4" w:space="0" w:color="FFFFFF"/>
              <w:right w:val="single" w:sz="4" w:space="0" w:color="FFFFFF"/>
            </w:tcBorders>
            <w:shd w:val="clear" w:color="000000" w:fill="002060"/>
            <w:noWrap/>
            <w:vAlign w:val="center"/>
            <w:hideMark/>
          </w:tcPr>
          <w:p w14:paraId="29251F57" w14:textId="77777777" w:rsidR="00415CEA" w:rsidRPr="00B0515C" w:rsidRDefault="00415CEA" w:rsidP="00133B22">
            <w:pPr>
              <w:jc w:val="center"/>
              <w:rPr>
                <w:rFonts w:ascii="Arial" w:hAnsi="Arial" w:cs="Arial"/>
                <w:b/>
                <w:bCs/>
                <w:color w:val="FFFFFF"/>
                <w:sz w:val="18"/>
                <w:szCs w:val="18"/>
              </w:rPr>
            </w:pPr>
            <w:r w:rsidRPr="00B0515C">
              <w:rPr>
                <w:rFonts w:ascii="Arial" w:hAnsi="Arial" w:cs="Arial"/>
                <w:b/>
                <w:bCs/>
                <w:color w:val="FFFFFF"/>
                <w:sz w:val="18"/>
                <w:szCs w:val="18"/>
              </w:rPr>
              <w:t>30.06.2021</w:t>
            </w:r>
          </w:p>
        </w:tc>
        <w:tc>
          <w:tcPr>
            <w:tcW w:w="1620" w:type="pct"/>
            <w:gridSpan w:val="2"/>
            <w:tcBorders>
              <w:top w:val="single" w:sz="4" w:space="0" w:color="FFFFFF"/>
              <w:left w:val="nil"/>
              <w:bottom w:val="single" w:sz="4" w:space="0" w:color="FFFFFF"/>
              <w:right w:val="single" w:sz="4" w:space="0" w:color="FFFFFF"/>
            </w:tcBorders>
            <w:shd w:val="clear" w:color="000000" w:fill="002060"/>
            <w:noWrap/>
            <w:vAlign w:val="center"/>
            <w:hideMark/>
          </w:tcPr>
          <w:p w14:paraId="10302267" w14:textId="77777777" w:rsidR="00415CEA" w:rsidRPr="00B0515C" w:rsidRDefault="00415CEA" w:rsidP="00133B22">
            <w:pPr>
              <w:jc w:val="center"/>
              <w:rPr>
                <w:rFonts w:ascii="Arial" w:hAnsi="Arial" w:cs="Arial"/>
                <w:b/>
                <w:bCs/>
                <w:color w:val="FFFFFF"/>
                <w:sz w:val="18"/>
                <w:szCs w:val="18"/>
              </w:rPr>
            </w:pPr>
            <w:r w:rsidRPr="00B0515C">
              <w:rPr>
                <w:rFonts w:ascii="Arial" w:hAnsi="Arial" w:cs="Arial"/>
                <w:b/>
                <w:bCs/>
                <w:color w:val="FFFFFF"/>
                <w:sz w:val="18"/>
                <w:szCs w:val="18"/>
              </w:rPr>
              <w:t>31.12.2020</w:t>
            </w:r>
          </w:p>
        </w:tc>
      </w:tr>
      <w:tr w:rsidR="00415CEA" w:rsidRPr="00B0515C" w14:paraId="2F7208E9" w14:textId="77777777" w:rsidTr="00133B22">
        <w:trPr>
          <w:trHeight w:hRule="exact" w:val="283"/>
        </w:trPr>
        <w:tc>
          <w:tcPr>
            <w:tcW w:w="1760" w:type="pct"/>
            <w:vMerge/>
            <w:tcBorders>
              <w:top w:val="single" w:sz="4" w:space="0" w:color="FFFFFF"/>
              <w:left w:val="single" w:sz="4" w:space="0" w:color="FFFFFF"/>
              <w:bottom w:val="single" w:sz="4" w:space="0" w:color="FFFFFF"/>
              <w:right w:val="single" w:sz="4" w:space="0" w:color="FFFFFF"/>
            </w:tcBorders>
            <w:vAlign w:val="center"/>
            <w:hideMark/>
          </w:tcPr>
          <w:p w14:paraId="3E389049" w14:textId="77777777" w:rsidR="00415CEA" w:rsidRPr="00B0515C" w:rsidRDefault="00415CEA" w:rsidP="00133B22">
            <w:pPr>
              <w:rPr>
                <w:rFonts w:ascii="Arial" w:hAnsi="Arial" w:cs="Arial"/>
                <w:b/>
                <w:bCs/>
                <w:color w:val="FFFFFF"/>
                <w:sz w:val="18"/>
                <w:szCs w:val="18"/>
              </w:rPr>
            </w:pPr>
          </w:p>
        </w:tc>
        <w:tc>
          <w:tcPr>
            <w:tcW w:w="724" w:type="pct"/>
            <w:tcBorders>
              <w:top w:val="nil"/>
              <w:left w:val="nil"/>
              <w:bottom w:val="single" w:sz="4" w:space="0" w:color="FFFFFF"/>
              <w:right w:val="single" w:sz="4" w:space="0" w:color="FFFFFF"/>
            </w:tcBorders>
            <w:shd w:val="clear" w:color="000000" w:fill="002060"/>
            <w:noWrap/>
            <w:vAlign w:val="center"/>
            <w:hideMark/>
          </w:tcPr>
          <w:p w14:paraId="1B0420E1" w14:textId="77777777" w:rsidR="00415CEA" w:rsidRPr="00B0515C" w:rsidRDefault="00415CEA" w:rsidP="00133B22">
            <w:pPr>
              <w:jc w:val="right"/>
              <w:rPr>
                <w:rFonts w:ascii="Arial" w:hAnsi="Arial" w:cs="Arial"/>
                <w:b/>
                <w:bCs/>
                <w:color w:val="FFFFFF"/>
                <w:sz w:val="18"/>
                <w:szCs w:val="18"/>
              </w:rPr>
            </w:pPr>
            <w:r w:rsidRPr="00B0515C">
              <w:rPr>
                <w:rFonts w:ascii="Arial" w:hAnsi="Arial" w:cs="Arial"/>
                <w:b/>
                <w:bCs/>
                <w:color w:val="FFFFFF"/>
                <w:sz w:val="18"/>
                <w:szCs w:val="18"/>
              </w:rPr>
              <w:t>Circulante</w:t>
            </w:r>
          </w:p>
        </w:tc>
        <w:tc>
          <w:tcPr>
            <w:tcW w:w="896" w:type="pct"/>
            <w:tcBorders>
              <w:top w:val="nil"/>
              <w:left w:val="nil"/>
              <w:bottom w:val="single" w:sz="4" w:space="0" w:color="FFFFFF"/>
              <w:right w:val="single" w:sz="4" w:space="0" w:color="FFFFFF"/>
            </w:tcBorders>
            <w:shd w:val="clear" w:color="000000" w:fill="002060"/>
            <w:noWrap/>
            <w:vAlign w:val="center"/>
            <w:hideMark/>
          </w:tcPr>
          <w:p w14:paraId="086E21D9" w14:textId="77777777" w:rsidR="00415CEA" w:rsidRPr="00B0515C" w:rsidRDefault="00415CEA" w:rsidP="00133B22">
            <w:pPr>
              <w:jc w:val="right"/>
              <w:rPr>
                <w:rFonts w:ascii="Arial" w:hAnsi="Arial" w:cs="Arial"/>
                <w:b/>
                <w:bCs/>
                <w:color w:val="FFFFFF"/>
                <w:sz w:val="18"/>
                <w:szCs w:val="18"/>
              </w:rPr>
            </w:pPr>
            <w:r w:rsidRPr="00B0515C">
              <w:rPr>
                <w:rFonts w:ascii="Arial" w:hAnsi="Arial" w:cs="Arial"/>
                <w:b/>
                <w:bCs/>
                <w:color w:val="FFFFFF"/>
                <w:sz w:val="18"/>
                <w:szCs w:val="18"/>
              </w:rPr>
              <w:t>Não Circulante</w:t>
            </w:r>
          </w:p>
        </w:tc>
        <w:tc>
          <w:tcPr>
            <w:tcW w:w="724" w:type="pct"/>
            <w:tcBorders>
              <w:top w:val="nil"/>
              <w:left w:val="nil"/>
              <w:bottom w:val="single" w:sz="4" w:space="0" w:color="FFFFFF"/>
              <w:right w:val="single" w:sz="4" w:space="0" w:color="FFFFFF"/>
            </w:tcBorders>
            <w:shd w:val="clear" w:color="000000" w:fill="002060"/>
            <w:noWrap/>
            <w:vAlign w:val="center"/>
            <w:hideMark/>
          </w:tcPr>
          <w:p w14:paraId="0415279A" w14:textId="77777777" w:rsidR="00415CEA" w:rsidRPr="00B0515C" w:rsidRDefault="00415CEA" w:rsidP="00133B22">
            <w:pPr>
              <w:jc w:val="right"/>
              <w:rPr>
                <w:rFonts w:ascii="Arial" w:hAnsi="Arial" w:cs="Arial"/>
                <w:b/>
                <w:bCs/>
                <w:color w:val="FFFFFF"/>
                <w:sz w:val="18"/>
                <w:szCs w:val="18"/>
              </w:rPr>
            </w:pPr>
            <w:r w:rsidRPr="00B0515C">
              <w:rPr>
                <w:rFonts w:ascii="Arial" w:hAnsi="Arial" w:cs="Arial"/>
                <w:b/>
                <w:bCs/>
                <w:color w:val="FFFFFF"/>
                <w:sz w:val="18"/>
                <w:szCs w:val="18"/>
              </w:rPr>
              <w:t>Circulante</w:t>
            </w:r>
          </w:p>
        </w:tc>
        <w:tc>
          <w:tcPr>
            <w:tcW w:w="896" w:type="pct"/>
            <w:tcBorders>
              <w:top w:val="nil"/>
              <w:left w:val="nil"/>
              <w:bottom w:val="single" w:sz="4" w:space="0" w:color="FFFFFF"/>
              <w:right w:val="single" w:sz="4" w:space="0" w:color="FFFFFF"/>
            </w:tcBorders>
            <w:shd w:val="clear" w:color="000000" w:fill="002060"/>
            <w:noWrap/>
            <w:vAlign w:val="center"/>
            <w:hideMark/>
          </w:tcPr>
          <w:p w14:paraId="3A9CE10A" w14:textId="77777777" w:rsidR="00415CEA" w:rsidRPr="00B0515C" w:rsidRDefault="00415CEA" w:rsidP="00133B22">
            <w:pPr>
              <w:jc w:val="right"/>
              <w:rPr>
                <w:rFonts w:ascii="Arial" w:hAnsi="Arial" w:cs="Arial"/>
                <w:b/>
                <w:bCs/>
                <w:color w:val="FFFFFF"/>
                <w:sz w:val="18"/>
                <w:szCs w:val="18"/>
              </w:rPr>
            </w:pPr>
            <w:r w:rsidRPr="00B0515C">
              <w:rPr>
                <w:rFonts w:ascii="Arial" w:hAnsi="Arial" w:cs="Arial"/>
                <w:b/>
                <w:bCs/>
                <w:color w:val="FFFFFF"/>
                <w:sz w:val="18"/>
                <w:szCs w:val="18"/>
              </w:rPr>
              <w:t>Não Circulante</w:t>
            </w:r>
          </w:p>
        </w:tc>
      </w:tr>
      <w:tr w:rsidR="00415CEA" w:rsidRPr="00B0515C" w14:paraId="01B11826" w14:textId="77777777" w:rsidTr="00133B2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44CCA909" w14:textId="77777777" w:rsidR="00415CEA" w:rsidRPr="00B0515C" w:rsidRDefault="00415CEA" w:rsidP="00133B22">
            <w:pPr>
              <w:rPr>
                <w:rFonts w:ascii="Arial" w:hAnsi="Arial" w:cs="Arial"/>
                <w:sz w:val="18"/>
                <w:szCs w:val="18"/>
              </w:rPr>
            </w:pPr>
            <w:r w:rsidRPr="00B0515C">
              <w:rPr>
                <w:rFonts w:ascii="Arial" w:hAnsi="Arial" w:cs="Arial"/>
                <w:sz w:val="18"/>
                <w:szCs w:val="18"/>
              </w:rPr>
              <w:t>IRPJ</w:t>
            </w:r>
          </w:p>
        </w:tc>
        <w:tc>
          <w:tcPr>
            <w:tcW w:w="724" w:type="pct"/>
            <w:tcBorders>
              <w:top w:val="nil"/>
              <w:left w:val="nil"/>
              <w:bottom w:val="single" w:sz="4" w:space="0" w:color="FFFFFF"/>
              <w:right w:val="single" w:sz="4" w:space="0" w:color="FFFFFF"/>
            </w:tcBorders>
            <w:shd w:val="clear" w:color="auto" w:fill="auto"/>
            <w:noWrap/>
            <w:vAlign w:val="center"/>
            <w:hideMark/>
          </w:tcPr>
          <w:p w14:paraId="7A7DA8AA"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12.093 </w:t>
            </w:r>
          </w:p>
        </w:tc>
        <w:tc>
          <w:tcPr>
            <w:tcW w:w="896" w:type="pct"/>
            <w:tcBorders>
              <w:top w:val="nil"/>
              <w:left w:val="nil"/>
              <w:bottom w:val="single" w:sz="4" w:space="0" w:color="FFFFFF"/>
              <w:right w:val="single" w:sz="4" w:space="0" w:color="FFFFFF"/>
            </w:tcBorders>
            <w:shd w:val="clear" w:color="auto" w:fill="auto"/>
            <w:noWrap/>
            <w:vAlign w:val="center"/>
            <w:hideMark/>
          </w:tcPr>
          <w:p w14:paraId="41BC7F43"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68.538 </w:t>
            </w:r>
          </w:p>
        </w:tc>
        <w:tc>
          <w:tcPr>
            <w:tcW w:w="724" w:type="pct"/>
            <w:tcBorders>
              <w:top w:val="nil"/>
              <w:left w:val="nil"/>
              <w:bottom w:val="single" w:sz="4" w:space="0" w:color="FFFFFF"/>
              <w:right w:val="single" w:sz="4" w:space="0" w:color="FFFFFF"/>
            </w:tcBorders>
            <w:shd w:val="clear" w:color="auto" w:fill="auto"/>
            <w:noWrap/>
            <w:vAlign w:val="center"/>
            <w:hideMark/>
          </w:tcPr>
          <w:p w14:paraId="776B10C4"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19.284 </w:t>
            </w:r>
          </w:p>
        </w:tc>
        <w:tc>
          <w:tcPr>
            <w:tcW w:w="896" w:type="pct"/>
            <w:tcBorders>
              <w:top w:val="nil"/>
              <w:left w:val="nil"/>
              <w:bottom w:val="single" w:sz="4" w:space="0" w:color="FFFFFF"/>
              <w:right w:val="single" w:sz="4" w:space="0" w:color="FFFFFF"/>
            </w:tcBorders>
            <w:shd w:val="clear" w:color="auto" w:fill="auto"/>
            <w:noWrap/>
            <w:vAlign w:val="center"/>
            <w:hideMark/>
          </w:tcPr>
          <w:p w14:paraId="616F30D4"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64.812 </w:t>
            </w:r>
          </w:p>
        </w:tc>
      </w:tr>
      <w:tr w:rsidR="00415CEA" w:rsidRPr="00B0515C" w14:paraId="03A5B42C" w14:textId="77777777" w:rsidTr="00133B22">
        <w:trPr>
          <w:trHeight w:hRule="exact" w:val="227"/>
        </w:trPr>
        <w:tc>
          <w:tcPr>
            <w:tcW w:w="1760" w:type="pct"/>
            <w:tcBorders>
              <w:top w:val="nil"/>
              <w:left w:val="single" w:sz="4" w:space="0" w:color="FFFFFF"/>
              <w:bottom w:val="single" w:sz="4" w:space="0" w:color="FFFFFF"/>
              <w:right w:val="single" w:sz="4" w:space="0" w:color="FFFFFF"/>
            </w:tcBorders>
            <w:shd w:val="clear" w:color="000000" w:fill="F2F2F2"/>
            <w:noWrap/>
            <w:vAlign w:val="center"/>
            <w:hideMark/>
          </w:tcPr>
          <w:p w14:paraId="01F82933" w14:textId="77777777" w:rsidR="00415CEA" w:rsidRPr="00B0515C" w:rsidRDefault="00415CEA" w:rsidP="00133B22">
            <w:pPr>
              <w:ind w:firstLineChars="100" w:firstLine="180"/>
              <w:rPr>
                <w:rFonts w:ascii="Arial" w:hAnsi="Arial" w:cs="Arial"/>
                <w:sz w:val="18"/>
                <w:szCs w:val="18"/>
              </w:rPr>
            </w:pPr>
            <w:r w:rsidRPr="00B0515C">
              <w:rPr>
                <w:rFonts w:ascii="Arial" w:hAnsi="Arial" w:cs="Arial"/>
                <w:sz w:val="18"/>
                <w:szCs w:val="18"/>
              </w:rPr>
              <w:t xml:space="preserve"> Prov. p/ Perdas IRPJ </w:t>
            </w:r>
          </w:p>
        </w:tc>
        <w:tc>
          <w:tcPr>
            <w:tcW w:w="724" w:type="pct"/>
            <w:tcBorders>
              <w:top w:val="nil"/>
              <w:left w:val="nil"/>
              <w:bottom w:val="single" w:sz="4" w:space="0" w:color="FFFFFF"/>
              <w:right w:val="single" w:sz="4" w:space="0" w:color="FFFFFF"/>
            </w:tcBorders>
            <w:shd w:val="clear" w:color="000000" w:fill="F2F2F2"/>
            <w:noWrap/>
            <w:vAlign w:val="center"/>
            <w:hideMark/>
          </w:tcPr>
          <w:p w14:paraId="28513045"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 </w:t>
            </w:r>
          </w:p>
        </w:tc>
        <w:tc>
          <w:tcPr>
            <w:tcW w:w="896" w:type="pct"/>
            <w:tcBorders>
              <w:top w:val="nil"/>
              <w:left w:val="nil"/>
              <w:bottom w:val="single" w:sz="4" w:space="0" w:color="FFFFFF"/>
              <w:right w:val="single" w:sz="4" w:space="0" w:color="FFFFFF"/>
            </w:tcBorders>
            <w:shd w:val="clear" w:color="000000" w:fill="F2F2F2"/>
            <w:noWrap/>
            <w:vAlign w:val="center"/>
            <w:hideMark/>
          </w:tcPr>
          <w:p w14:paraId="4DB58E05"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(4.987)</w:t>
            </w:r>
          </w:p>
        </w:tc>
        <w:tc>
          <w:tcPr>
            <w:tcW w:w="724" w:type="pct"/>
            <w:tcBorders>
              <w:top w:val="nil"/>
              <w:left w:val="nil"/>
              <w:bottom w:val="single" w:sz="4" w:space="0" w:color="FFFFFF"/>
              <w:right w:val="single" w:sz="4" w:space="0" w:color="FFFFFF"/>
            </w:tcBorders>
            <w:shd w:val="clear" w:color="000000" w:fill="F2F2F2"/>
            <w:noWrap/>
            <w:vAlign w:val="center"/>
            <w:hideMark/>
          </w:tcPr>
          <w:p w14:paraId="49162889"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 </w:t>
            </w:r>
          </w:p>
        </w:tc>
        <w:tc>
          <w:tcPr>
            <w:tcW w:w="896" w:type="pct"/>
            <w:tcBorders>
              <w:top w:val="nil"/>
              <w:left w:val="nil"/>
              <w:bottom w:val="single" w:sz="4" w:space="0" w:color="FFFFFF"/>
              <w:right w:val="single" w:sz="4" w:space="0" w:color="FFFFFF"/>
            </w:tcBorders>
            <w:shd w:val="clear" w:color="000000" w:fill="F2F2F2"/>
            <w:noWrap/>
            <w:vAlign w:val="center"/>
            <w:hideMark/>
          </w:tcPr>
          <w:p w14:paraId="721DFDFC"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(4.987)</w:t>
            </w:r>
          </w:p>
        </w:tc>
      </w:tr>
      <w:tr w:rsidR="00415CEA" w:rsidRPr="00B0515C" w14:paraId="0CEFBC1A" w14:textId="77777777" w:rsidTr="00133B2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06FDA6C6" w14:textId="77777777" w:rsidR="00415CEA" w:rsidRPr="00B0515C" w:rsidRDefault="00415CEA" w:rsidP="00133B22">
            <w:pPr>
              <w:rPr>
                <w:rFonts w:ascii="Arial" w:hAnsi="Arial" w:cs="Arial"/>
                <w:sz w:val="18"/>
                <w:szCs w:val="18"/>
              </w:rPr>
            </w:pPr>
            <w:r w:rsidRPr="00B0515C">
              <w:rPr>
                <w:rFonts w:ascii="Arial" w:hAnsi="Arial" w:cs="Arial"/>
                <w:sz w:val="18"/>
                <w:szCs w:val="18"/>
              </w:rPr>
              <w:t xml:space="preserve"> ISS </w:t>
            </w:r>
          </w:p>
        </w:tc>
        <w:tc>
          <w:tcPr>
            <w:tcW w:w="724" w:type="pct"/>
            <w:tcBorders>
              <w:top w:val="nil"/>
              <w:left w:val="nil"/>
              <w:bottom w:val="single" w:sz="4" w:space="0" w:color="FFFFFF"/>
              <w:right w:val="single" w:sz="4" w:space="0" w:color="FFFFFF"/>
            </w:tcBorders>
            <w:shd w:val="clear" w:color="auto" w:fill="auto"/>
            <w:noWrap/>
            <w:vAlign w:val="center"/>
            <w:hideMark/>
          </w:tcPr>
          <w:p w14:paraId="4BF3A28A"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1.065 </w:t>
            </w:r>
          </w:p>
        </w:tc>
        <w:tc>
          <w:tcPr>
            <w:tcW w:w="896" w:type="pct"/>
            <w:tcBorders>
              <w:top w:val="nil"/>
              <w:left w:val="nil"/>
              <w:bottom w:val="single" w:sz="4" w:space="0" w:color="FFFFFF"/>
              <w:right w:val="single" w:sz="4" w:space="0" w:color="FFFFFF"/>
            </w:tcBorders>
            <w:shd w:val="clear" w:color="auto" w:fill="auto"/>
            <w:noWrap/>
            <w:vAlign w:val="center"/>
            <w:hideMark/>
          </w:tcPr>
          <w:p w14:paraId="5CAF7334"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 </w:t>
            </w:r>
          </w:p>
        </w:tc>
        <w:tc>
          <w:tcPr>
            <w:tcW w:w="724" w:type="pct"/>
            <w:tcBorders>
              <w:top w:val="nil"/>
              <w:left w:val="nil"/>
              <w:bottom w:val="single" w:sz="4" w:space="0" w:color="FFFFFF"/>
              <w:right w:val="single" w:sz="4" w:space="0" w:color="FFFFFF"/>
            </w:tcBorders>
            <w:shd w:val="clear" w:color="auto" w:fill="auto"/>
            <w:noWrap/>
            <w:vAlign w:val="center"/>
            <w:hideMark/>
          </w:tcPr>
          <w:p w14:paraId="51E38162"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1.747 </w:t>
            </w:r>
          </w:p>
        </w:tc>
        <w:tc>
          <w:tcPr>
            <w:tcW w:w="896" w:type="pct"/>
            <w:tcBorders>
              <w:top w:val="nil"/>
              <w:left w:val="nil"/>
              <w:bottom w:val="single" w:sz="4" w:space="0" w:color="FFFFFF"/>
              <w:right w:val="single" w:sz="4" w:space="0" w:color="FFFFFF"/>
            </w:tcBorders>
            <w:shd w:val="clear" w:color="auto" w:fill="auto"/>
            <w:noWrap/>
            <w:vAlign w:val="center"/>
            <w:hideMark/>
          </w:tcPr>
          <w:p w14:paraId="1FE7713C"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 </w:t>
            </w:r>
          </w:p>
        </w:tc>
      </w:tr>
      <w:tr w:rsidR="00415CEA" w:rsidRPr="00B0515C" w14:paraId="6AD9B89A" w14:textId="77777777" w:rsidTr="00133B22">
        <w:trPr>
          <w:trHeight w:hRule="exact" w:val="227"/>
        </w:trPr>
        <w:tc>
          <w:tcPr>
            <w:tcW w:w="1760" w:type="pct"/>
            <w:tcBorders>
              <w:top w:val="nil"/>
              <w:left w:val="single" w:sz="4" w:space="0" w:color="FFFFFF"/>
              <w:bottom w:val="single" w:sz="4" w:space="0" w:color="FFFFFF"/>
              <w:right w:val="single" w:sz="4" w:space="0" w:color="FFFFFF"/>
            </w:tcBorders>
            <w:shd w:val="clear" w:color="000000" w:fill="F2F2F2"/>
            <w:noWrap/>
            <w:vAlign w:val="center"/>
            <w:hideMark/>
          </w:tcPr>
          <w:p w14:paraId="640FF8DA" w14:textId="77777777" w:rsidR="00415CEA" w:rsidRPr="00B0515C" w:rsidRDefault="00415CEA" w:rsidP="00133B22">
            <w:pPr>
              <w:ind w:firstLineChars="100" w:firstLine="180"/>
              <w:rPr>
                <w:rFonts w:ascii="Arial" w:hAnsi="Arial" w:cs="Arial"/>
                <w:sz w:val="18"/>
                <w:szCs w:val="18"/>
              </w:rPr>
            </w:pPr>
            <w:r w:rsidRPr="00B0515C">
              <w:rPr>
                <w:rFonts w:ascii="Arial" w:hAnsi="Arial" w:cs="Arial"/>
                <w:sz w:val="18"/>
                <w:szCs w:val="18"/>
              </w:rPr>
              <w:t xml:space="preserve"> ISS Compensar </w:t>
            </w:r>
          </w:p>
        </w:tc>
        <w:tc>
          <w:tcPr>
            <w:tcW w:w="724" w:type="pct"/>
            <w:tcBorders>
              <w:top w:val="nil"/>
              <w:left w:val="nil"/>
              <w:bottom w:val="single" w:sz="4" w:space="0" w:color="FFFFFF"/>
              <w:right w:val="single" w:sz="4" w:space="0" w:color="FFFFFF"/>
            </w:tcBorders>
            <w:shd w:val="clear" w:color="000000" w:fill="F2F2F2"/>
            <w:noWrap/>
            <w:vAlign w:val="center"/>
            <w:hideMark/>
          </w:tcPr>
          <w:p w14:paraId="53CAA101"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2.802 </w:t>
            </w:r>
          </w:p>
        </w:tc>
        <w:tc>
          <w:tcPr>
            <w:tcW w:w="896" w:type="pct"/>
            <w:tcBorders>
              <w:top w:val="nil"/>
              <w:left w:val="nil"/>
              <w:bottom w:val="single" w:sz="4" w:space="0" w:color="FFFFFF"/>
              <w:right w:val="single" w:sz="4" w:space="0" w:color="FFFFFF"/>
            </w:tcBorders>
            <w:shd w:val="clear" w:color="000000" w:fill="F2F2F2"/>
            <w:noWrap/>
            <w:vAlign w:val="center"/>
            <w:hideMark/>
          </w:tcPr>
          <w:p w14:paraId="1F8F8D17"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517 </w:t>
            </w:r>
          </w:p>
        </w:tc>
        <w:tc>
          <w:tcPr>
            <w:tcW w:w="724" w:type="pct"/>
            <w:tcBorders>
              <w:top w:val="nil"/>
              <w:left w:val="nil"/>
              <w:bottom w:val="single" w:sz="4" w:space="0" w:color="FFFFFF"/>
              <w:right w:val="single" w:sz="4" w:space="0" w:color="FFFFFF"/>
            </w:tcBorders>
            <w:shd w:val="clear" w:color="000000" w:fill="F2F2F2"/>
            <w:noWrap/>
            <w:vAlign w:val="center"/>
            <w:hideMark/>
          </w:tcPr>
          <w:p w14:paraId="61246A25"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3.484 </w:t>
            </w:r>
          </w:p>
        </w:tc>
        <w:tc>
          <w:tcPr>
            <w:tcW w:w="896" w:type="pct"/>
            <w:tcBorders>
              <w:top w:val="nil"/>
              <w:left w:val="nil"/>
              <w:bottom w:val="single" w:sz="4" w:space="0" w:color="FFFFFF"/>
              <w:right w:val="single" w:sz="4" w:space="0" w:color="FFFFFF"/>
            </w:tcBorders>
            <w:shd w:val="clear" w:color="000000" w:fill="F2F2F2"/>
            <w:noWrap/>
            <w:vAlign w:val="center"/>
            <w:hideMark/>
          </w:tcPr>
          <w:p w14:paraId="4D08EF86"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517 </w:t>
            </w:r>
          </w:p>
        </w:tc>
      </w:tr>
      <w:tr w:rsidR="00415CEA" w:rsidRPr="00B0515C" w14:paraId="5E678339" w14:textId="77777777" w:rsidTr="00133B2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3D8BCC61" w14:textId="77777777" w:rsidR="00415CEA" w:rsidRPr="00B0515C" w:rsidRDefault="00415CEA" w:rsidP="00133B22">
            <w:pPr>
              <w:ind w:firstLineChars="100" w:firstLine="180"/>
              <w:rPr>
                <w:rFonts w:ascii="Arial" w:hAnsi="Arial" w:cs="Arial"/>
                <w:sz w:val="18"/>
                <w:szCs w:val="18"/>
              </w:rPr>
            </w:pPr>
            <w:r w:rsidRPr="00B0515C">
              <w:rPr>
                <w:rFonts w:ascii="Arial" w:hAnsi="Arial" w:cs="Arial"/>
                <w:sz w:val="18"/>
                <w:szCs w:val="18"/>
              </w:rPr>
              <w:t xml:space="preserve"> Prov. p/ Perdas ISS </w:t>
            </w:r>
          </w:p>
        </w:tc>
        <w:tc>
          <w:tcPr>
            <w:tcW w:w="724" w:type="pct"/>
            <w:tcBorders>
              <w:top w:val="nil"/>
              <w:left w:val="nil"/>
              <w:bottom w:val="single" w:sz="4" w:space="0" w:color="FFFFFF"/>
              <w:right w:val="single" w:sz="4" w:space="0" w:color="FFFFFF"/>
            </w:tcBorders>
            <w:shd w:val="clear" w:color="auto" w:fill="auto"/>
            <w:noWrap/>
            <w:vAlign w:val="center"/>
            <w:hideMark/>
          </w:tcPr>
          <w:p w14:paraId="372C7663"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(1.737)</w:t>
            </w:r>
          </w:p>
        </w:tc>
        <w:tc>
          <w:tcPr>
            <w:tcW w:w="896" w:type="pct"/>
            <w:tcBorders>
              <w:top w:val="nil"/>
              <w:left w:val="nil"/>
              <w:bottom w:val="single" w:sz="4" w:space="0" w:color="FFFFFF"/>
              <w:right w:val="single" w:sz="4" w:space="0" w:color="FFFFFF"/>
            </w:tcBorders>
            <w:shd w:val="clear" w:color="auto" w:fill="auto"/>
            <w:noWrap/>
            <w:vAlign w:val="center"/>
            <w:hideMark/>
          </w:tcPr>
          <w:p w14:paraId="3FC682F1"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(517)</w:t>
            </w:r>
          </w:p>
        </w:tc>
        <w:tc>
          <w:tcPr>
            <w:tcW w:w="724" w:type="pct"/>
            <w:tcBorders>
              <w:top w:val="nil"/>
              <w:left w:val="nil"/>
              <w:bottom w:val="single" w:sz="4" w:space="0" w:color="FFFFFF"/>
              <w:right w:val="single" w:sz="4" w:space="0" w:color="FFFFFF"/>
            </w:tcBorders>
            <w:shd w:val="clear" w:color="auto" w:fill="auto"/>
            <w:noWrap/>
            <w:vAlign w:val="center"/>
            <w:hideMark/>
          </w:tcPr>
          <w:p w14:paraId="3D9A1C43"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(1.737)</w:t>
            </w:r>
          </w:p>
        </w:tc>
        <w:tc>
          <w:tcPr>
            <w:tcW w:w="896" w:type="pct"/>
            <w:tcBorders>
              <w:top w:val="nil"/>
              <w:left w:val="nil"/>
              <w:bottom w:val="single" w:sz="4" w:space="0" w:color="FFFFFF"/>
              <w:right w:val="single" w:sz="4" w:space="0" w:color="FFFFFF"/>
            </w:tcBorders>
            <w:shd w:val="clear" w:color="auto" w:fill="auto"/>
            <w:noWrap/>
            <w:vAlign w:val="center"/>
            <w:hideMark/>
          </w:tcPr>
          <w:p w14:paraId="5C3AFF78"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(517)</w:t>
            </w:r>
          </w:p>
        </w:tc>
      </w:tr>
      <w:tr w:rsidR="00415CEA" w:rsidRPr="00B0515C" w14:paraId="371F1154" w14:textId="77777777" w:rsidTr="00133B22">
        <w:trPr>
          <w:trHeight w:hRule="exact" w:val="227"/>
        </w:trPr>
        <w:tc>
          <w:tcPr>
            <w:tcW w:w="1760" w:type="pct"/>
            <w:tcBorders>
              <w:top w:val="nil"/>
              <w:left w:val="single" w:sz="4" w:space="0" w:color="FFFFFF"/>
              <w:bottom w:val="single" w:sz="4" w:space="0" w:color="FFFFFF"/>
              <w:right w:val="single" w:sz="4" w:space="0" w:color="FFFFFF"/>
            </w:tcBorders>
            <w:shd w:val="clear" w:color="000000" w:fill="F2F2F2"/>
            <w:noWrap/>
            <w:vAlign w:val="center"/>
            <w:hideMark/>
          </w:tcPr>
          <w:p w14:paraId="4421F960" w14:textId="77777777" w:rsidR="00415CEA" w:rsidRPr="00B0515C" w:rsidRDefault="00415CEA" w:rsidP="00133B22">
            <w:pPr>
              <w:rPr>
                <w:rFonts w:ascii="Arial" w:hAnsi="Arial" w:cs="Arial"/>
                <w:sz w:val="18"/>
                <w:szCs w:val="18"/>
              </w:rPr>
            </w:pPr>
            <w:r w:rsidRPr="00B0515C">
              <w:rPr>
                <w:rFonts w:ascii="Arial" w:hAnsi="Arial" w:cs="Arial"/>
                <w:sz w:val="18"/>
                <w:szCs w:val="18"/>
              </w:rPr>
              <w:t>CSLL</w:t>
            </w:r>
          </w:p>
        </w:tc>
        <w:tc>
          <w:tcPr>
            <w:tcW w:w="724" w:type="pct"/>
            <w:tcBorders>
              <w:top w:val="nil"/>
              <w:left w:val="nil"/>
              <w:bottom w:val="single" w:sz="4" w:space="0" w:color="FFFFFF"/>
              <w:right w:val="single" w:sz="4" w:space="0" w:color="FFFFFF"/>
            </w:tcBorders>
            <w:shd w:val="clear" w:color="000000" w:fill="F2F2F2"/>
            <w:noWrap/>
            <w:vAlign w:val="center"/>
            <w:hideMark/>
          </w:tcPr>
          <w:p w14:paraId="66689F48"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10.737 </w:t>
            </w:r>
          </w:p>
        </w:tc>
        <w:tc>
          <w:tcPr>
            <w:tcW w:w="896" w:type="pct"/>
            <w:tcBorders>
              <w:top w:val="nil"/>
              <w:left w:val="nil"/>
              <w:bottom w:val="single" w:sz="4" w:space="0" w:color="FFFFFF"/>
              <w:right w:val="single" w:sz="4" w:space="0" w:color="FFFFFF"/>
            </w:tcBorders>
            <w:shd w:val="clear" w:color="000000" w:fill="F2F2F2"/>
            <w:noWrap/>
            <w:vAlign w:val="center"/>
            <w:hideMark/>
          </w:tcPr>
          <w:p w14:paraId="56B36AF7"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847 </w:t>
            </w:r>
          </w:p>
        </w:tc>
        <w:tc>
          <w:tcPr>
            <w:tcW w:w="724" w:type="pct"/>
            <w:tcBorders>
              <w:top w:val="nil"/>
              <w:left w:val="nil"/>
              <w:bottom w:val="single" w:sz="4" w:space="0" w:color="FFFFFF"/>
              <w:right w:val="single" w:sz="4" w:space="0" w:color="FFFFFF"/>
            </w:tcBorders>
            <w:shd w:val="clear" w:color="000000" w:fill="F2F2F2"/>
            <w:noWrap/>
            <w:vAlign w:val="center"/>
            <w:hideMark/>
          </w:tcPr>
          <w:p w14:paraId="3C1B6F74"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5.371 </w:t>
            </w:r>
          </w:p>
        </w:tc>
        <w:tc>
          <w:tcPr>
            <w:tcW w:w="896" w:type="pct"/>
            <w:tcBorders>
              <w:top w:val="nil"/>
              <w:left w:val="nil"/>
              <w:bottom w:val="single" w:sz="4" w:space="0" w:color="FFFFFF"/>
              <w:right w:val="single" w:sz="4" w:space="0" w:color="FFFFFF"/>
            </w:tcBorders>
            <w:shd w:val="clear" w:color="000000" w:fill="F2F2F2"/>
            <w:noWrap/>
            <w:vAlign w:val="center"/>
            <w:hideMark/>
          </w:tcPr>
          <w:p w14:paraId="038F9A4C"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967 </w:t>
            </w:r>
          </w:p>
        </w:tc>
      </w:tr>
      <w:tr w:rsidR="00415CEA" w:rsidRPr="00B0515C" w14:paraId="68955C62" w14:textId="77777777" w:rsidTr="00133B2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3DE89470" w14:textId="77777777" w:rsidR="00415CEA" w:rsidRPr="00B0515C" w:rsidRDefault="00415CEA" w:rsidP="00133B22">
            <w:pPr>
              <w:ind w:firstLineChars="100" w:firstLine="180"/>
              <w:rPr>
                <w:rFonts w:ascii="Arial" w:hAnsi="Arial" w:cs="Arial"/>
                <w:sz w:val="18"/>
                <w:szCs w:val="18"/>
              </w:rPr>
            </w:pPr>
            <w:r w:rsidRPr="00B0515C">
              <w:rPr>
                <w:rFonts w:ascii="Arial" w:hAnsi="Arial" w:cs="Arial"/>
                <w:sz w:val="18"/>
                <w:szCs w:val="18"/>
              </w:rPr>
              <w:t xml:space="preserve"> Prov. p/ Perdas CSLL </w:t>
            </w:r>
          </w:p>
        </w:tc>
        <w:tc>
          <w:tcPr>
            <w:tcW w:w="724" w:type="pct"/>
            <w:tcBorders>
              <w:top w:val="nil"/>
              <w:left w:val="nil"/>
              <w:bottom w:val="single" w:sz="4" w:space="0" w:color="FFFFFF"/>
              <w:right w:val="single" w:sz="4" w:space="0" w:color="FFFFFF"/>
            </w:tcBorders>
            <w:shd w:val="clear" w:color="auto" w:fill="auto"/>
            <w:noWrap/>
            <w:vAlign w:val="center"/>
            <w:hideMark/>
          </w:tcPr>
          <w:p w14:paraId="1E936D1F"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 </w:t>
            </w:r>
          </w:p>
        </w:tc>
        <w:tc>
          <w:tcPr>
            <w:tcW w:w="896" w:type="pct"/>
            <w:tcBorders>
              <w:top w:val="nil"/>
              <w:left w:val="nil"/>
              <w:bottom w:val="single" w:sz="4" w:space="0" w:color="FFFFFF"/>
              <w:right w:val="single" w:sz="4" w:space="0" w:color="FFFFFF"/>
            </w:tcBorders>
            <w:shd w:val="clear" w:color="auto" w:fill="auto"/>
            <w:noWrap/>
            <w:vAlign w:val="center"/>
            <w:hideMark/>
          </w:tcPr>
          <w:p w14:paraId="18CE0F56"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(2.232)</w:t>
            </w:r>
          </w:p>
        </w:tc>
        <w:tc>
          <w:tcPr>
            <w:tcW w:w="724" w:type="pct"/>
            <w:tcBorders>
              <w:top w:val="nil"/>
              <w:left w:val="nil"/>
              <w:bottom w:val="single" w:sz="4" w:space="0" w:color="FFFFFF"/>
              <w:right w:val="single" w:sz="4" w:space="0" w:color="FFFFFF"/>
            </w:tcBorders>
            <w:shd w:val="clear" w:color="auto" w:fill="auto"/>
            <w:noWrap/>
            <w:vAlign w:val="center"/>
            <w:hideMark/>
          </w:tcPr>
          <w:p w14:paraId="342F1E40"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 </w:t>
            </w:r>
          </w:p>
        </w:tc>
        <w:tc>
          <w:tcPr>
            <w:tcW w:w="896" w:type="pct"/>
            <w:tcBorders>
              <w:top w:val="nil"/>
              <w:left w:val="nil"/>
              <w:bottom w:val="single" w:sz="4" w:space="0" w:color="FFFFFF"/>
              <w:right w:val="single" w:sz="4" w:space="0" w:color="FFFFFF"/>
            </w:tcBorders>
            <w:shd w:val="clear" w:color="auto" w:fill="auto"/>
            <w:noWrap/>
            <w:vAlign w:val="center"/>
            <w:hideMark/>
          </w:tcPr>
          <w:p w14:paraId="0EA84615"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(2.232)</w:t>
            </w:r>
          </w:p>
        </w:tc>
      </w:tr>
      <w:tr w:rsidR="00415CEA" w:rsidRPr="00B0515C" w14:paraId="2C3915C0" w14:textId="77777777" w:rsidTr="00133B22">
        <w:trPr>
          <w:trHeight w:hRule="exact" w:val="227"/>
        </w:trPr>
        <w:tc>
          <w:tcPr>
            <w:tcW w:w="1760" w:type="pct"/>
            <w:tcBorders>
              <w:top w:val="nil"/>
              <w:left w:val="single" w:sz="4" w:space="0" w:color="FFFFFF"/>
              <w:bottom w:val="single" w:sz="4" w:space="0" w:color="FFFFFF"/>
              <w:right w:val="single" w:sz="4" w:space="0" w:color="FFFFFF"/>
            </w:tcBorders>
            <w:shd w:val="clear" w:color="000000" w:fill="F2F2F2"/>
            <w:noWrap/>
            <w:vAlign w:val="center"/>
            <w:hideMark/>
          </w:tcPr>
          <w:p w14:paraId="450603C0" w14:textId="77777777" w:rsidR="00415CEA" w:rsidRPr="00B0515C" w:rsidRDefault="00415CEA" w:rsidP="00133B22">
            <w:pPr>
              <w:rPr>
                <w:rFonts w:ascii="Arial" w:hAnsi="Arial" w:cs="Arial"/>
                <w:sz w:val="18"/>
                <w:szCs w:val="18"/>
              </w:rPr>
            </w:pPr>
            <w:r w:rsidRPr="00B0515C">
              <w:rPr>
                <w:rFonts w:ascii="Arial" w:hAnsi="Arial" w:cs="Arial"/>
                <w:sz w:val="18"/>
                <w:szCs w:val="18"/>
              </w:rPr>
              <w:t>INSS</w:t>
            </w:r>
          </w:p>
        </w:tc>
        <w:tc>
          <w:tcPr>
            <w:tcW w:w="724" w:type="pct"/>
            <w:tcBorders>
              <w:top w:val="nil"/>
              <w:left w:val="nil"/>
              <w:bottom w:val="single" w:sz="4" w:space="0" w:color="FFFFFF"/>
              <w:right w:val="single" w:sz="4" w:space="0" w:color="FFFFFF"/>
            </w:tcBorders>
            <w:shd w:val="clear" w:color="000000" w:fill="F2F2F2"/>
            <w:noWrap/>
            <w:vAlign w:val="center"/>
            <w:hideMark/>
          </w:tcPr>
          <w:p w14:paraId="12CAC906"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932 </w:t>
            </w:r>
          </w:p>
        </w:tc>
        <w:tc>
          <w:tcPr>
            <w:tcW w:w="896" w:type="pct"/>
            <w:tcBorders>
              <w:top w:val="nil"/>
              <w:left w:val="nil"/>
              <w:bottom w:val="single" w:sz="4" w:space="0" w:color="FFFFFF"/>
              <w:right w:val="single" w:sz="4" w:space="0" w:color="FFFFFF"/>
            </w:tcBorders>
            <w:shd w:val="clear" w:color="000000" w:fill="F2F2F2"/>
            <w:noWrap/>
            <w:vAlign w:val="center"/>
            <w:hideMark/>
          </w:tcPr>
          <w:p w14:paraId="088EB0B8"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 </w:t>
            </w:r>
          </w:p>
        </w:tc>
        <w:tc>
          <w:tcPr>
            <w:tcW w:w="724" w:type="pct"/>
            <w:tcBorders>
              <w:top w:val="nil"/>
              <w:left w:val="nil"/>
              <w:bottom w:val="single" w:sz="4" w:space="0" w:color="FFFFFF"/>
              <w:right w:val="single" w:sz="4" w:space="0" w:color="FFFFFF"/>
            </w:tcBorders>
            <w:shd w:val="clear" w:color="000000" w:fill="F2F2F2"/>
            <w:noWrap/>
            <w:vAlign w:val="center"/>
            <w:hideMark/>
          </w:tcPr>
          <w:p w14:paraId="651E2589"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463 </w:t>
            </w:r>
          </w:p>
        </w:tc>
        <w:tc>
          <w:tcPr>
            <w:tcW w:w="896" w:type="pct"/>
            <w:tcBorders>
              <w:top w:val="nil"/>
              <w:left w:val="nil"/>
              <w:bottom w:val="single" w:sz="4" w:space="0" w:color="FFFFFF"/>
              <w:right w:val="single" w:sz="4" w:space="0" w:color="FFFFFF"/>
            </w:tcBorders>
            <w:shd w:val="clear" w:color="000000" w:fill="F2F2F2"/>
            <w:noWrap/>
            <w:vAlign w:val="center"/>
            <w:hideMark/>
          </w:tcPr>
          <w:p w14:paraId="5092D66E"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 </w:t>
            </w:r>
          </w:p>
        </w:tc>
      </w:tr>
      <w:tr w:rsidR="00415CEA" w:rsidRPr="00B0515C" w14:paraId="03190B49" w14:textId="77777777" w:rsidTr="00133B2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25042DC9" w14:textId="77777777" w:rsidR="00415CEA" w:rsidRPr="00B0515C" w:rsidRDefault="00415CEA" w:rsidP="00133B22">
            <w:pPr>
              <w:rPr>
                <w:rFonts w:ascii="Arial" w:hAnsi="Arial" w:cs="Arial"/>
                <w:sz w:val="18"/>
                <w:szCs w:val="18"/>
              </w:rPr>
            </w:pPr>
            <w:r w:rsidRPr="00B0515C">
              <w:rPr>
                <w:rFonts w:ascii="Arial" w:hAnsi="Arial" w:cs="Arial"/>
                <w:sz w:val="18"/>
                <w:szCs w:val="18"/>
              </w:rPr>
              <w:t>ICMS</w:t>
            </w:r>
          </w:p>
        </w:tc>
        <w:tc>
          <w:tcPr>
            <w:tcW w:w="724" w:type="pct"/>
            <w:tcBorders>
              <w:top w:val="nil"/>
              <w:left w:val="nil"/>
              <w:bottom w:val="single" w:sz="4" w:space="0" w:color="FFFFFF"/>
              <w:right w:val="single" w:sz="4" w:space="0" w:color="FFFFFF"/>
            </w:tcBorders>
            <w:shd w:val="clear" w:color="auto" w:fill="auto"/>
            <w:noWrap/>
            <w:vAlign w:val="center"/>
            <w:hideMark/>
          </w:tcPr>
          <w:p w14:paraId="2C5D32FD"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1.099 </w:t>
            </w:r>
          </w:p>
        </w:tc>
        <w:tc>
          <w:tcPr>
            <w:tcW w:w="896" w:type="pct"/>
            <w:tcBorders>
              <w:top w:val="nil"/>
              <w:left w:val="nil"/>
              <w:bottom w:val="single" w:sz="4" w:space="0" w:color="FFFFFF"/>
              <w:right w:val="single" w:sz="4" w:space="0" w:color="FFFFFF"/>
            </w:tcBorders>
            <w:shd w:val="clear" w:color="auto" w:fill="auto"/>
            <w:noWrap/>
            <w:vAlign w:val="center"/>
            <w:hideMark/>
          </w:tcPr>
          <w:p w14:paraId="0E79EBE1"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 </w:t>
            </w:r>
          </w:p>
        </w:tc>
        <w:tc>
          <w:tcPr>
            <w:tcW w:w="724" w:type="pct"/>
            <w:tcBorders>
              <w:top w:val="nil"/>
              <w:left w:val="nil"/>
              <w:bottom w:val="single" w:sz="4" w:space="0" w:color="FFFFFF"/>
              <w:right w:val="single" w:sz="4" w:space="0" w:color="FFFFFF"/>
            </w:tcBorders>
            <w:shd w:val="clear" w:color="auto" w:fill="auto"/>
            <w:noWrap/>
            <w:vAlign w:val="center"/>
            <w:hideMark/>
          </w:tcPr>
          <w:p w14:paraId="765AD3A7"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1.099 </w:t>
            </w:r>
          </w:p>
        </w:tc>
        <w:tc>
          <w:tcPr>
            <w:tcW w:w="896" w:type="pct"/>
            <w:tcBorders>
              <w:top w:val="nil"/>
              <w:left w:val="nil"/>
              <w:bottom w:val="single" w:sz="4" w:space="0" w:color="FFFFFF"/>
              <w:right w:val="single" w:sz="4" w:space="0" w:color="FFFFFF"/>
            </w:tcBorders>
            <w:shd w:val="clear" w:color="auto" w:fill="auto"/>
            <w:noWrap/>
            <w:vAlign w:val="center"/>
            <w:hideMark/>
          </w:tcPr>
          <w:p w14:paraId="1576A15C"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 </w:t>
            </w:r>
          </w:p>
        </w:tc>
      </w:tr>
      <w:tr w:rsidR="00415CEA" w:rsidRPr="00B0515C" w14:paraId="601EA1DD" w14:textId="77777777" w:rsidTr="00133B22">
        <w:trPr>
          <w:trHeight w:hRule="exact" w:val="227"/>
        </w:trPr>
        <w:tc>
          <w:tcPr>
            <w:tcW w:w="1760" w:type="pct"/>
            <w:tcBorders>
              <w:top w:val="nil"/>
              <w:left w:val="single" w:sz="4" w:space="0" w:color="FFFFFF"/>
              <w:bottom w:val="single" w:sz="4" w:space="0" w:color="FFFFFF"/>
              <w:right w:val="single" w:sz="4" w:space="0" w:color="FFFFFF"/>
            </w:tcBorders>
            <w:shd w:val="clear" w:color="000000" w:fill="F2F2F2"/>
            <w:noWrap/>
            <w:vAlign w:val="center"/>
            <w:hideMark/>
          </w:tcPr>
          <w:p w14:paraId="72D2A038" w14:textId="77777777" w:rsidR="00415CEA" w:rsidRPr="00B0515C" w:rsidRDefault="00415CEA" w:rsidP="00133B22">
            <w:pPr>
              <w:rPr>
                <w:rFonts w:ascii="Arial" w:hAnsi="Arial" w:cs="Arial"/>
                <w:sz w:val="18"/>
                <w:szCs w:val="18"/>
              </w:rPr>
            </w:pPr>
            <w:r w:rsidRPr="00B0515C">
              <w:rPr>
                <w:rFonts w:ascii="Arial" w:hAnsi="Arial" w:cs="Arial"/>
                <w:sz w:val="18"/>
                <w:szCs w:val="18"/>
              </w:rPr>
              <w:t>PASEP</w:t>
            </w:r>
          </w:p>
        </w:tc>
        <w:tc>
          <w:tcPr>
            <w:tcW w:w="724" w:type="pct"/>
            <w:tcBorders>
              <w:top w:val="nil"/>
              <w:left w:val="nil"/>
              <w:bottom w:val="single" w:sz="4" w:space="0" w:color="FFFFFF"/>
              <w:right w:val="single" w:sz="4" w:space="0" w:color="FFFFFF"/>
            </w:tcBorders>
            <w:shd w:val="clear" w:color="000000" w:fill="F2F2F2"/>
            <w:noWrap/>
            <w:vAlign w:val="center"/>
            <w:hideMark/>
          </w:tcPr>
          <w:p w14:paraId="15598719"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355 </w:t>
            </w:r>
          </w:p>
        </w:tc>
        <w:tc>
          <w:tcPr>
            <w:tcW w:w="896" w:type="pct"/>
            <w:tcBorders>
              <w:top w:val="nil"/>
              <w:left w:val="nil"/>
              <w:bottom w:val="single" w:sz="4" w:space="0" w:color="FFFFFF"/>
              <w:right w:val="single" w:sz="4" w:space="0" w:color="FFFFFF"/>
            </w:tcBorders>
            <w:shd w:val="clear" w:color="000000" w:fill="F2F2F2"/>
            <w:noWrap/>
            <w:vAlign w:val="center"/>
            <w:hideMark/>
          </w:tcPr>
          <w:p w14:paraId="26A09324"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1.562 </w:t>
            </w:r>
          </w:p>
        </w:tc>
        <w:tc>
          <w:tcPr>
            <w:tcW w:w="724" w:type="pct"/>
            <w:tcBorders>
              <w:top w:val="nil"/>
              <w:left w:val="nil"/>
              <w:bottom w:val="single" w:sz="4" w:space="0" w:color="FFFFFF"/>
              <w:right w:val="single" w:sz="4" w:space="0" w:color="FFFFFF"/>
            </w:tcBorders>
            <w:shd w:val="clear" w:color="000000" w:fill="F2F2F2"/>
            <w:noWrap/>
            <w:vAlign w:val="center"/>
            <w:hideMark/>
          </w:tcPr>
          <w:p w14:paraId="7939835F"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271 </w:t>
            </w:r>
          </w:p>
        </w:tc>
        <w:tc>
          <w:tcPr>
            <w:tcW w:w="896" w:type="pct"/>
            <w:tcBorders>
              <w:top w:val="nil"/>
              <w:left w:val="nil"/>
              <w:bottom w:val="single" w:sz="4" w:space="0" w:color="FFFFFF"/>
              <w:right w:val="single" w:sz="4" w:space="0" w:color="FFFFFF"/>
            </w:tcBorders>
            <w:shd w:val="clear" w:color="000000" w:fill="F2F2F2"/>
            <w:noWrap/>
            <w:vAlign w:val="center"/>
            <w:hideMark/>
          </w:tcPr>
          <w:p w14:paraId="2E71D5AA"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1.547 </w:t>
            </w:r>
          </w:p>
        </w:tc>
      </w:tr>
      <w:tr w:rsidR="00415CEA" w:rsidRPr="00B0515C" w14:paraId="0EC86014" w14:textId="77777777" w:rsidTr="00133B2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12348397" w14:textId="77777777" w:rsidR="00415CEA" w:rsidRPr="00B0515C" w:rsidRDefault="00415CEA" w:rsidP="00133B22">
            <w:pPr>
              <w:rPr>
                <w:rFonts w:ascii="Arial" w:hAnsi="Arial" w:cs="Arial"/>
                <w:sz w:val="18"/>
                <w:szCs w:val="18"/>
              </w:rPr>
            </w:pPr>
            <w:r w:rsidRPr="00B0515C">
              <w:rPr>
                <w:rFonts w:ascii="Arial" w:hAnsi="Arial" w:cs="Arial"/>
                <w:sz w:val="18"/>
                <w:szCs w:val="18"/>
              </w:rPr>
              <w:t>COFINS</w:t>
            </w:r>
          </w:p>
        </w:tc>
        <w:tc>
          <w:tcPr>
            <w:tcW w:w="724" w:type="pct"/>
            <w:tcBorders>
              <w:top w:val="nil"/>
              <w:left w:val="nil"/>
              <w:bottom w:val="single" w:sz="4" w:space="0" w:color="FFFFFF"/>
              <w:right w:val="single" w:sz="4" w:space="0" w:color="FFFFFF"/>
            </w:tcBorders>
            <w:shd w:val="clear" w:color="auto" w:fill="auto"/>
            <w:noWrap/>
            <w:vAlign w:val="center"/>
            <w:hideMark/>
          </w:tcPr>
          <w:p w14:paraId="03A8E557"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1.729 </w:t>
            </w:r>
          </w:p>
        </w:tc>
        <w:tc>
          <w:tcPr>
            <w:tcW w:w="896" w:type="pct"/>
            <w:tcBorders>
              <w:top w:val="nil"/>
              <w:left w:val="nil"/>
              <w:bottom w:val="single" w:sz="4" w:space="0" w:color="FFFFFF"/>
              <w:right w:val="single" w:sz="4" w:space="0" w:color="FFFFFF"/>
            </w:tcBorders>
            <w:shd w:val="clear" w:color="auto" w:fill="auto"/>
            <w:noWrap/>
            <w:vAlign w:val="center"/>
            <w:hideMark/>
          </w:tcPr>
          <w:p w14:paraId="0172F7E7"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7.201 </w:t>
            </w:r>
          </w:p>
        </w:tc>
        <w:tc>
          <w:tcPr>
            <w:tcW w:w="724" w:type="pct"/>
            <w:tcBorders>
              <w:top w:val="nil"/>
              <w:left w:val="nil"/>
              <w:bottom w:val="single" w:sz="4" w:space="0" w:color="FFFFFF"/>
              <w:right w:val="single" w:sz="4" w:space="0" w:color="FFFFFF"/>
            </w:tcBorders>
            <w:shd w:val="clear" w:color="auto" w:fill="auto"/>
            <w:noWrap/>
            <w:vAlign w:val="center"/>
            <w:hideMark/>
          </w:tcPr>
          <w:p w14:paraId="329CFC5C"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1.338 </w:t>
            </w:r>
          </w:p>
        </w:tc>
        <w:tc>
          <w:tcPr>
            <w:tcW w:w="896" w:type="pct"/>
            <w:tcBorders>
              <w:top w:val="nil"/>
              <w:left w:val="nil"/>
              <w:bottom w:val="single" w:sz="4" w:space="0" w:color="FFFFFF"/>
              <w:right w:val="single" w:sz="4" w:space="0" w:color="FFFFFF"/>
            </w:tcBorders>
            <w:shd w:val="clear" w:color="auto" w:fill="auto"/>
            <w:noWrap/>
            <w:vAlign w:val="center"/>
            <w:hideMark/>
          </w:tcPr>
          <w:p w14:paraId="4B8A2C0A" w14:textId="77777777" w:rsidR="00415CEA" w:rsidRPr="00B0515C" w:rsidRDefault="00415CEA" w:rsidP="00133B22">
            <w:pPr>
              <w:jc w:val="right"/>
              <w:rPr>
                <w:rFonts w:ascii="Arial" w:hAnsi="Arial" w:cs="Arial"/>
                <w:sz w:val="18"/>
                <w:szCs w:val="18"/>
              </w:rPr>
            </w:pPr>
            <w:r w:rsidRPr="00B0515C">
              <w:rPr>
                <w:rFonts w:ascii="Arial" w:hAnsi="Arial" w:cs="Arial"/>
                <w:sz w:val="18"/>
                <w:szCs w:val="18"/>
              </w:rPr>
              <w:t xml:space="preserve">               7.134 </w:t>
            </w:r>
          </w:p>
        </w:tc>
      </w:tr>
      <w:tr w:rsidR="00415CEA" w:rsidRPr="00B0515C" w14:paraId="62DE0885" w14:textId="77777777" w:rsidTr="00133B22">
        <w:trPr>
          <w:trHeight w:hRule="exact" w:val="227"/>
        </w:trPr>
        <w:tc>
          <w:tcPr>
            <w:tcW w:w="1760"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381A925E" w14:textId="77777777" w:rsidR="00415CEA" w:rsidRPr="00B0515C" w:rsidRDefault="00415CEA" w:rsidP="00133B22">
            <w:pPr>
              <w:rPr>
                <w:rFonts w:ascii="Arial" w:hAnsi="Arial" w:cs="Arial"/>
                <w:b/>
                <w:bCs/>
                <w:sz w:val="18"/>
                <w:szCs w:val="18"/>
              </w:rPr>
            </w:pPr>
            <w:r w:rsidRPr="00B0515C">
              <w:rPr>
                <w:rFonts w:ascii="Arial" w:hAnsi="Arial" w:cs="Arial"/>
                <w:b/>
                <w:bCs/>
                <w:sz w:val="18"/>
                <w:szCs w:val="18"/>
              </w:rPr>
              <w:t>Total</w:t>
            </w:r>
          </w:p>
        </w:tc>
        <w:tc>
          <w:tcPr>
            <w:tcW w:w="724" w:type="pct"/>
            <w:tcBorders>
              <w:top w:val="single" w:sz="4" w:space="0" w:color="auto"/>
              <w:left w:val="nil"/>
              <w:bottom w:val="single" w:sz="4" w:space="0" w:color="auto"/>
              <w:right w:val="single" w:sz="4" w:space="0" w:color="FFFFFF"/>
            </w:tcBorders>
            <w:shd w:val="clear" w:color="auto" w:fill="auto"/>
            <w:noWrap/>
            <w:vAlign w:val="center"/>
            <w:hideMark/>
          </w:tcPr>
          <w:p w14:paraId="6E6DF557" w14:textId="77777777" w:rsidR="00415CEA" w:rsidRPr="00B0515C" w:rsidRDefault="00415CEA" w:rsidP="00133B22">
            <w:pPr>
              <w:jc w:val="right"/>
              <w:rPr>
                <w:rFonts w:ascii="Arial" w:hAnsi="Arial" w:cs="Arial"/>
                <w:b/>
                <w:bCs/>
                <w:sz w:val="18"/>
                <w:szCs w:val="18"/>
              </w:rPr>
            </w:pPr>
            <w:r w:rsidRPr="00B0515C">
              <w:rPr>
                <w:rFonts w:ascii="Arial" w:hAnsi="Arial" w:cs="Arial"/>
                <w:b/>
                <w:bCs/>
                <w:sz w:val="18"/>
                <w:szCs w:val="18"/>
              </w:rPr>
              <w:t xml:space="preserve">        28.010 </w:t>
            </w:r>
          </w:p>
        </w:tc>
        <w:tc>
          <w:tcPr>
            <w:tcW w:w="896" w:type="pct"/>
            <w:tcBorders>
              <w:top w:val="single" w:sz="4" w:space="0" w:color="auto"/>
              <w:left w:val="nil"/>
              <w:bottom w:val="single" w:sz="4" w:space="0" w:color="auto"/>
              <w:right w:val="single" w:sz="4" w:space="0" w:color="FFFFFF"/>
            </w:tcBorders>
            <w:shd w:val="clear" w:color="auto" w:fill="auto"/>
            <w:noWrap/>
            <w:vAlign w:val="center"/>
            <w:hideMark/>
          </w:tcPr>
          <w:p w14:paraId="0B69F89B" w14:textId="77777777" w:rsidR="00415CEA" w:rsidRPr="00B0515C" w:rsidRDefault="00415CEA" w:rsidP="00133B22">
            <w:pPr>
              <w:jc w:val="right"/>
              <w:rPr>
                <w:rFonts w:ascii="Arial" w:hAnsi="Arial" w:cs="Arial"/>
                <w:b/>
                <w:bCs/>
                <w:sz w:val="18"/>
                <w:szCs w:val="18"/>
              </w:rPr>
            </w:pPr>
            <w:r w:rsidRPr="00B0515C">
              <w:rPr>
                <w:rFonts w:ascii="Arial" w:hAnsi="Arial" w:cs="Arial"/>
                <w:b/>
                <w:bCs/>
                <w:sz w:val="18"/>
                <w:szCs w:val="18"/>
              </w:rPr>
              <w:t xml:space="preserve">             70.929 </w:t>
            </w:r>
          </w:p>
        </w:tc>
        <w:tc>
          <w:tcPr>
            <w:tcW w:w="724" w:type="pct"/>
            <w:tcBorders>
              <w:top w:val="single" w:sz="4" w:space="0" w:color="auto"/>
              <w:left w:val="nil"/>
              <w:bottom w:val="single" w:sz="4" w:space="0" w:color="auto"/>
              <w:right w:val="single" w:sz="4" w:space="0" w:color="FFFFFF"/>
            </w:tcBorders>
            <w:shd w:val="clear" w:color="auto" w:fill="auto"/>
            <w:noWrap/>
            <w:vAlign w:val="center"/>
            <w:hideMark/>
          </w:tcPr>
          <w:p w14:paraId="7B72F84B" w14:textId="77777777" w:rsidR="00415CEA" w:rsidRPr="00B0515C" w:rsidRDefault="00415CEA" w:rsidP="00133B22">
            <w:pPr>
              <w:jc w:val="right"/>
              <w:rPr>
                <w:rFonts w:ascii="Arial" w:hAnsi="Arial" w:cs="Arial"/>
                <w:b/>
                <w:bCs/>
                <w:sz w:val="18"/>
                <w:szCs w:val="18"/>
              </w:rPr>
            </w:pPr>
            <w:r w:rsidRPr="00B0515C">
              <w:rPr>
                <w:rFonts w:ascii="Arial" w:hAnsi="Arial" w:cs="Arial"/>
                <w:b/>
                <w:bCs/>
                <w:sz w:val="18"/>
                <w:szCs w:val="18"/>
              </w:rPr>
              <w:t xml:space="preserve">        29.573 </w:t>
            </w:r>
          </w:p>
        </w:tc>
        <w:tc>
          <w:tcPr>
            <w:tcW w:w="896" w:type="pct"/>
            <w:tcBorders>
              <w:top w:val="single" w:sz="4" w:space="0" w:color="auto"/>
              <w:left w:val="nil"/>
              <w:bottom w:val="single" w:sz="4" w:space="0" w:color="auto"/>
              <w:right w:val="single" w:sz="4" w:space="0" w:color="FFFFFF"/>
            </w:tcBorders>
            <w:shd w:val="clear" w:color="auto" w:fill="auto"/>
            <w:noWrap/>
            <w:vAlign w:val="center"/>
            <w:hideMark/>
          </w:tcPr>
          <w:p w14:paraId="04AC58F9" w14:textId="77777777" w:rsidR="00415CEA" w:rsidRPr="00B0515C" w:rsidRDefault="00415CEA" w:rsidP="00133B22">
            <w:pPr>
              <w:jc w:val="right"/>
              <w:rPr>
                <w:rFonts w:ascii="Arial" w:hAnsi="Arial" w:cs="Arial"/>
                <w:b/>
                <w:bCs/>
                <w:sz w:val="18"/>
                <w:szCs w:val="18"/>
              </w:rPr>
            </w:pPr>
            <w:r w:rsidRPr="00B0515C">
              <w:rPr>
                <w:rFonts w:ascii="Arial" w:hAnsi="Arial" w:cs="Arial"/>
                <w:b/>
                <w:bCs/>
                <w:sz w:val="18"/>
                <w:szCs w:val="18"/>
              </w:rPr>
              <w:t xml:space="preserve">             67.241 </w:t>
            </w:r>
          </w:p>
        </w:tc>
      </w:tr>
    </w:tbl>
    <w:p w14:paraId="7AF9BBC4"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Tributos Federais – Com a Lei 10.833/2003, o Governo Federal estabeleceu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compensação a ser realizada, porém não existe histórico de reprovação quando o pedido é realizado.</w:t>
      </w:r>
    </w:p>
    <w:p w14:paraId="59A54C28" w14:textId="77777777" w:rsidR="00415CEA" w:rsidRPr="00F10210" w:rsidRDefault="00415CEA" w:rsidP="00415CEA">
      <w:pPr>
        <w:spacing w:before="120" w:after="120" w:line="360" w:lineRule="auto"/>
        <w:jc w:val="both"/>
        <w:rPr>
          <w:rFonts w:ascii="Arial" w:hAnsi="Arial" w:cs="Arial"/>
          <w:sz w:val="22"/>
        </w:rPr>
      </w:pPr>
      <w:r w:rsidRPr="00F10210">
        <w:rPr>
          <w:rFonts w:ascii="Arial" w:hAnsi="Arial" w:cs="Arial"/>
          <w:sz w:val="22"/>
        </w:rPr>
        <w:t>A BBTS utiliza impostos a recuperar para compensar tributos devidos, conseguindo, com isso, gerar melhor eficiência na gestão de seu fluxo de caixa.</w:t>
      </w:r>
    </w:p>
    <w:p w14:paraId="35678169"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5EDC5BAE"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R$ 7,2 milhões (não circulante). </w:t>
      </w:r>
    </w:p>
    <w:p w14:paraId="46B60770"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INSS - A Companhia também possui retenções na fonte de INSS sobre alguns tipos de serviços prestados com emprego de mão de obra e esses valores registrados no circulante estão sendo compensados com o INSS.</w:t>
      </w:r>
    </w:p>
    <w:p w14:paraId="50483CBC"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ISS – Os créditos correspondem à retenção na fonte efetivada por clientes. Os valores com potencial de compensação e para os quais não foi solicitada a restituição estão classificados no circulante, e os que tiveram os pedidos realizados e dependem de deferimentos da autoridade fiscal estão classificados no ativo não circulante. </w:t>
      </w:r>
    </w:p>
    <w:p w14:paraId="7E4EEB75"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lastRenderedPageBreak/>
        <w:t>ICMS – Os créditos correspondem aos saldos credores registrados nos livros de apuração de ICMS dos estabelecimentos da BB Tecnologia e Serviços que possuem circulação de peças.</w:t>
      </w:r>
    </w:p>
    <w:p w14:paraId="34ABEEAD"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42F03066" w14:textId="77777777" w:rsidR="00415CEA" w:rsidRPr="00F10210" w:rsidRDefault="00415CEA" w:rsidP="00415CEA">
      <w:pPr>
        <w:suppressAutoHyphens/>
        <w:adjustRightInd w:val="0"/>
        <w:spacing w:before="120" w:after="120" w:line="360" w:lineRule="auto"/>
        <w:ind w:right="-284"/>
        <w:jc w:val="both"/>
        <w:textAlignment w:val="baseline"/>
        <w:rPr>
          <w:rFonts w:ascii="Arial" w:eastAsia="Batang" w:hAnsi="Arial" w:cs="Arial"/>
          <w:sz w:val="22"/>
          <w:lang w:eastAsia="ar-SA"/>
        </w:rPr>
      </w:pPr>
      <w:r w:rsidRPr="00FC0BAD">
        <w:rPr>
          <w:rFonts w:ascii="Arial" w:eastAsia="Batang" w:hAnsi="Arial" w:cs="Arial"/>
          <w:sz w:val="22"/>
          <w:lang w:eastAsia="ar-SA"/>
        </w:rPr>
        <w:t>Para realização do cálculo retroativo, foi contratada empresa especialista na área contábil-tributária que identificou o valor de R$ 9,6 milhões (não circulante) que foram contabilizados no mês de abril/2018. Em decorrência da perda do prazo prescricional do ano de 2014 esse valor foi reduzido em R$ 900 mil, posto isto, o valor atualizado é de R$ 8,7 milhões (não circulante).</w:t>
      </w:r>
    </w:p>
    <w:p w14:paraId="137D92D2" w14:textId="77777777" w:rsidR="00415CEA" w:rsidRPr="00F10210" w:rsidRDefault="00415CEA" w:rsidP="00415CEA">
      <w:pPr>
        <w:pStyle w:val="Subttulo"/>
        <w:spacing w:line="360" w:lineRule="auto"/>
        <w:rPr>
          <w:b/>
          <w:caps w:val="0"/>
          <w:spacing w:val="0"/>
          <w:szCs w:val="22"/>
        </w:rPr>
      </w:pPr>
      <w:bookmarkStart w:id="24" w:name="_Toc79685544"/>
      <w:bookmarkStart w:id="25" w:name="_Toc80887088"/>
      <w:r>
        <w:rPr>
          <w:b/>
          <w:caps w:val="0"/>
          <w:spacing w:val="0"/>
          <w:szCs w:val="22"/>
        </w:rPr>
        <w:t>NOTA</w:t>
      </w:r>
      <w:r w:rsidRPr="00F10210">
        <w:rPr>
          <w:b/>
          <w:caps w:val="0"/>
          <w:spacing w:val="0"/>
          <w:szCs w:val="22"/>
        </w:rPr>
        <w:t xml:space="preserve"> 9 - CRÉDITOS JUDICIAIS A RECEBER</w:t>
      </w:r>
      <w:bookmarkEnd w:id="24"/>
      <w:bookmarkEnd w:id="25"/>
    </w:p>
    <w:p w14:paraId="53764CFE" w14:textId="77777777" w:rsidR="00415CEA" w:rsidRPr="005262B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O montante registrado em créditos judiciais no ativo circulante e não circulante correspondem a créditos a receber na forma de precatórios, cujo devedor é o Governo Federal (IBGE) e os créditos </w:t>
      </w:r>
      <w:r w:rsidRPr="005262BA">
        <w:rPr>
          <w:rFonts w:ascii="Arial" w:eastAsia="Batang" w:hAnsi="Arial" w:cs="Arial"/>
          <w:sz w:val="22"/>
          <w:lang w:eastAsia="ar-SA"/>
        </w:rPr>
        <w:t>estão acobertados por decisões judiciais que garantem estes ativos. Foram recebidas cinco de um total de 10 (dez) amortizações anuais e, por falta de previsão de recebimento por parte do IBGE do retorno dos reembolsos, a Companhia reclassificou os valores do “Circulante” para “Não Circulante.</w:t>
      </w:r>
    </w:p>
    <w:p w14:paraId="7C7489C8"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5262BA">
        <w:rPr>
          <w:rFonts w:ascii="Arial" w:eastAsia="Batang" w:hAnsi="Arial" w:cs="Arial"/>
          <w:sz w:val="22"/>
          <w:lang w:eastAsia="ar-SA"/>
        </w:rPr>
        <w:t xml:space="preserve">No mês de junho de 2021, houve uma movimentação no processo do IBGE e, nesse mesmo período, foi emitido um Alvará com previsão de pagamento de uma parcela para </w:t>
      </w:r>
      <w:r>
        <w:rPr>
          <w:rFonts w:ascii="Arial" w:eastAsia="Batang" w:hAnsi="Arial" w:cs="Arial"/>
          <w:sz w:val="22"/>
          <w:lang w:eastAsia="ar-SA"/>
        </w:rPr>
        <w:t>agosto</w:t>
      </w:r>
      <w:r w:rsidRPr="005262BA">
        <w:rPr>
          <w:rFonts w:ascii="Arial" w:eastAsia="Batang" w:hAnsi="Arial" w:cs="Arial"/>
          <w:sz w:val="22"/>
          <w:lang w:eastAsia="ar-SA"/>
        </w:rPr>
        <w:t xml:space="preserve"> de 2021 no valor de R$ 1,2 milhões.</w:t>
      </w:r>
    </w:p>
    <w:tbl>
      <w:tblPr>
        <w:tblW w:w="5000" w:type="pct"/>
        <w:tblCellMar>
          <w:left w:w="70" w:type="dxa"/>
          <w:right w:w="70" w:type="dxa"/>
        </w:tblCellMar>
        <w:tblLook w:val="04A0" w:firstRow="1" w:lastRow="0" w:firstColumn="1" w:lastColumn="0" w:noHBand="0" w:noVBand="1"/>
      </w:tblPr>
      <w:tblGrid>
        <w:gridCol w:w="3446"/>
        <w:gridCol w:w="1227"/>
        <w:gridCol w:w="1864"/>
        <w:gridCol w:w="1227"/>
        <w:gridCol w:w="1864"/>
      </w:tblGrid>
      <w:tr w:rsidR="00415CEA" w14:paraId="5A9B1A58" w14:textId="77777777" w:rsidTr="00133B22">
        <w:trPr>
          <w:trHeight w:hRule="exact" w:val="227"/>
        </w:trPr>
        <w:tc>
          <w:tcPr>
            <w:tcW w:w="1790"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1DD6B1DF" w14:textId="77777777" w:rsidR="00415CEA" w:rsidRPr="00295DA3" w:rsidRDefault="00415CEA" w:rsidP="00133B22">
            <w:pPr>
              <w:rPr>
                <w:rFonts w:ascii="Arial" w:hAnsi="Arial" w:cs="Arial"/>
                <w:b/>
                <w:bCs/>
                <w:color w:val="FFFFFF"/>
                <w:sz w:val="18"/>
                <w:szCs w:val="18"/>
              </w:rPr>
            </w:pPr>
            <w:r w:rsidRPr="00295DA3">
              <w:rPr>
                <w:rFonts w:ascii="Arial" w:hAnsi="Arial" w:cs="Arial"/>
                <w:b/>
                <w:bCs/>
                <w:color w:val="FFFFFF"/>
                <w:sz w:val="18"/>
                <w:szCs w:val="18"/>
              </w:rPr>
              <w:t>Descrição</w:t>
            </w:r>
          </w:p>
        </w:tc>
        <w:tc>
          <w:tcPr>
            <w:tcW w:w="1605" w:type="pct"/>
            <w:gridSpan w:val="2"/>
            <w:tcBorders>
              <w:top w:val="single" w:sz="4" w:space="0" w:color="FFFFFF"/>
              <w:left w:val="nil"/>
              <w:bottom w:val="single" w:sz="4" w:space="0" w:color="FFFFFF"/>
              <w:right w:val="single" w:sz="4" w:space="0" w:color="FFFFFF"/>
            </w:tcBorders>
            <w:shd w:val="clear" w:color="000000" w:fill="002060"/>
            <w:noWrap/>
            <w:vAlign w:val="bottom"/>
            <w:hideMark/>
          </w:tcPr>
          <w:p w14:paraId="5072875C" w14:textId="77777777" w:rsidR="00415CEA" w:rsidRPr="00295DA3" w:rsidRDefault="00415CEA" w:rsidP="00133B22">
            <w:pPr>
              <w:jc w:val="center"/>
              <w:rPr>
                <w:rFonts w:ascii="Arial" w:hAnsi="Arial" w:cs="Arial"/>
                <w:b/>
                <w:bCs/>
                <w:color w:val="FFFFFF"/>
                <w:sz w:val="18"/>
                <w:szCs w:val="18"/>
              </w:rPr>
            </w:pPr>
            <w:r w:rsidRPr="00295DA3">
              <w:rPr>
                <w:rFonts w:ascii="Arial" w:hAnsi="Arial" w:cs="Arial"/>
                <w:b/>
                <w:bCs/>
                <w:color w:val="FFFFFF"/>
                <w:sz w:val="18"/>
                <w:szCs w:val="18"/>
              </w:rPr>
              <w:t>30.06.2021</w:t>
            </w:r>
          </w:p>
        </w:tc>
        <w:tc>
          <w:tcPr>
            <w:tcW w:w="1605" w:type="pct"/>
            <w:gridSpan w:val="2"/>
            <w:tcBorders>
              <w:top w:val="single" w:sz="4" w:space="0" w:color="FFFFFF"/>
              <w:left w:val="nil"/>
              <w:bottom w:val="single" w:sz="4" w:space="0" w:color="FFFFFF"/>
              <w:right w:val="single" w:sz="4" w:space="0" w:color="FFFFFF"/>
            </w:tcBorders>
            <w:shd w:val="clear" w:color="000000" w:fill="002060"/>
            <w:noWrap/>
            <w:vAlign w:val="bottom"/>
            <w:hideMark/>
          </w:tcPr>
          <w:p w14:paraId="54BFBBF9" w14:textId="77777777" w:rsidR="00415CEA" w:rsidRPr="00295DA3" w:rsidRDefault="00415CEA" w:rsidP="00133B22">
            <w:pPr>
              <w:jc w:val="center"/>
              <w:rPr>
                <w:rFonts w:ascii="Arial" w:hAnsi="Arial" w:cs="Arial"/>
                <w:b/>
                <w:bCs/>
                <w:color w:val="FFFFFF"/>
                <w:sz w:val="18"/>
                <w:szCs w:val="18"/>
              </w:rPr>
            </w:pPr>
            <w:r w:rsidRPr="00295DA3">
              <w:rPr>
                <w:rFonts w:ascii="Arial" w:hAnsi="Arial" w:cs="Arial"/>
                <w:b/>
                <w:bCs/>
                <w:color w:val="FFFFFF"/>
                <w:sz w:val="18"/>
                <w:szCs w:val="18"/>
              </w:rPr>
              <w:t>31.12.2020</w:t>
            </w:r>
          </w:p>
        </w:tc>
      </w:tr>
      <w:tr w:rsidR="00415CEA" w14:paraId="7924C2D4" w14:textId="77777777" w:rsidTr="00133B22">
        <w:trPr>
          <w:trHeight w:hRule="exact" w:val="227"/>
        </w:trPr>
        <w:tc>
          <w:tcPr>
            <w:tcW w:w="1790" w:type="pct"/>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0B4E8879" w14:textId="77777777" w:rsidR="00415CEA" w:rsidRPr="00295DA3" w:rsidRDefault="00415CEA" w:rsidP="00133B22">
            <w:pPr>
              <w:rPr>
                <w:rFonts w:ascii="Arial" w:hAnsi="Arial" w:cs="Arial"/>
                <w:b/>
                <w:bCs/>
                <w:color w:val="FFFFFF"/>
                <w:sz w:val="18"/>
                <w:szCs w:val="18"/>
              </w:rPr>
            </w:pPr>
          </w:p>
        </w:tc>
        <w:tc>
          <w:tcPr>
            <w:tcW w:w="637" w:type="pct"/>
            <w:tcBorders>
              <w:top w:val="nil"/>
              <w:left w:val="nil"/>
              <w:bottom w:val="single" w:sz="4" w:space="0" w:color="FFFFFF"/>
              <w:right w:val="single" w:sz="4" w:space="0" w:color="FFFFFF"/>
            </w:tcBorders>
            <w:shd w:val="clear" w:color="000000" w:fill="002060"/>
            <w:noWrap/>
            <w:vAlign w:val="center"/>
            <w:hideMark/>
          </w:tcPr>
          <w:p w14:paraId="5ED65003" w14:textId="77777777" w:rsidR="00415CEA" w:rsidRPr="00295DA3" w:rsidRDefault="00415CEA" w:rsidP="00133B22">
            <w:pPr>
              <w:jc w:val="right"/>
              <w:rPr>
                <w:rFonts w:ascii="Arial" w:hAnsi="Arial" w:cs="Arial"/>
                <w:b/>
                <w:bCs/>
                <w:color w:val="FFFFFF"/>
                <w:sz w:val="18"/>
                <w:szCs w:val="18"/>
              </w:rPr>
            </w:pPr>
            <w:r w:rsidRPr="00295DA3">
              <w:rPr>
                <w:rFonts w:ascii="Arial" w:hAnsi="Arial" w:cs="Arial"/>
                <w:b/>
                <w:bCs/>
                <w:color w:val="FFFFFF"/>
                <w:sz w:val="18"/>
                <w:szCs w:val="18"/>
              </w:rPr>
              <w:t>Circulante</w:t>
            </w:r>
          </w:p>
        </w:tc>
        <w:tc>
          <w:tcPr>
            <w:tcW w:w="968" w:type="pct"/>
            <w:tcBorders>
              <w:top w:val="nil"/>
              <w:left w:val="nil"/>
              <w:bottom w:val="single" w:sz="4" w:space="0" w:color="FFFFFF"/>
              <w:right w:val="single" w:sz="4" w:space="0" w:color="FFFFFF"/>
            </w:tcBorders>
            <w:shd w:val="clear" w:color="000000" w:fill="002060"/>
            <w:noWrap/>
            <w:vAlign w:val="center"/>
            <w:hideMark/>
          </w:tcPr>
          <w:p w14:paraId="5EC87CEC" w14:textId="77777777" w:rsidR="00415CEA" w:rsidRPr="00295DA3" w:rsidRDefault="00415CEA" w:rsidP="00133B22">
            <w:pPr>
              <w:jc w:val="right"/>
              <w:rPr>
                <w:rFonts w:ascii="Arial" w:hAnsi="Arial" w:cs="Arial"/>
                <w:b/>
                <w:bCs/>
                <w:color w:val="FFFFFF"/>
                <w:sz w:val="18"/>
                <w:szCs w:val="18"/>
              </w:rPr>
            </w:pPr>
            <w:r w:rsidRPr="00295DA3">
              <w:rPr>
                <w:rFonts w:ascii="Arial" w:hAnsi="Arial" w:cs="Arial"/>
                <w:b/>
                <w:bCs/>
                <w:color w:val="FFFFFF"/>
                <w:sz w:val="18"/>
                <w:szCs w:val="18"/>
              </w:rPr>
              <w:t xml:space="preserve">Não Circulante </w:t>
            </w:r>
          </w:p>
        </w:tc>
        <w:tc>
          <w:tcPr>
            <w:tcW w:w="637" w:type="pct"/>
            <w:tcBorders>
              <w:top w:val="nil"/>
              <w:left w:val="nil"/>
              <w:bottom w:val="single" w:sz="4" w:space="0" w:color="FFFFFF"/>
              <w:right w:val="single" w:sz="4" w:space="0" w:color="FFFFFF"/>
            </w:tcBorders>
            <w:shd w:val="clear" w:color="000000" w:fill="002060"/>
            <w:noWrap/>
            <w:vAlign w:val="center"/>
            <w:hideMark/>
          </w:tcPr>
          <w:p w14:paraId="4C6D50E9" w14:textId="77777777" w:rsidR="00415CEA" w:rsidRPr="00295DA3" w:rsidRDefault="00415CEA" w:rsidP="00133B22">
            <w:pPr>
              <w:jc w:val="right"/>
              <w:rPr>
                <w:rFonts w:ascii="Arial" w:hAnsi="Arial" w:cs="Arial"/>
                <w:b/>
                <w:bCs/>
                <w:color w:val="FFFFFF"/>
                <w:sz w:val="18"/>
                <w:szCs w:val="18"/>
              </w:rPr>
            </w:pPr>
            <w:r w:rsidRPr="00295DA3">
              <w:rPr>
                <w:rFonts w:ascii="Arial" w:hAnsi="Arial" w:cs="Arial"/>
                <w:b/>
                <w:bCs/>
                <w:color w:val="FFFFFF"/>
                <w:sz w:val="18"/>
                <w:szCs w:val="18"/>
              </w:rPr>
              <w:t>Circulante</w:t>
            </w:r>
          </w:p>
        </w:tc>
        <w:tc>
          <w:tcPr>
            <w:tcW w:w="968" w:type="pct"/>
            <w:tcBorders>
              <w:top w:val="nil"/>
              <w:left w:val="nil"/>
              <w:bottom w:val="single" w:sz="4" w:space="0" w:color="FFFFFF"/>
              <w:right w:val="single" w:sz="4" w:space="0" w:color="FFFFFF"/>
            </w:tcBorders>
            <w:shd w:val="clear" w:color="000000" w:fill="002060"/>
            <w:noWrap/>
            <w:vAlign w:val="center"/>
            <w:hideMark/>
          </w:tcPr>
          <w:p w14:paraId="18C5D90F" w14:textId="77777777" w:rsidR="00415CEA" w:rsidRPr="00295DA3" w:rsidRDefault="00415CEA" w:rsidP="00133B22">
            <w:pPr>
              <w:jc w:val="right"/>
              <w:rPr>
                <w:rFonts w:ascii="Arial" w:hAnsi="Arial" w:cs="Arial"/>
                <w:b/>
                <w:bCs/>
                <w:color w:val="FFFFFF"/>
                <w:sz w:val="18"/>
                <w:szCs w:val="18"/>
              </w:rPr>
            </w:pPr>
            <w:r w:rsidRPr="00295DA3">
              <w:rPr>
                <w:rFonts w:ascii="Arial" w:hAnsi="Arial" w:cs="Arial"/>
                <w:b/>
                <w:bCs/>
                <w:color w:val="FFFFFF"/>
                <w:sz w:val="18"/>
                <w:szCs w:val="18"/>
              </w:rPr>
              <w:t xml:space="preserve">Não Circulante </w:t>
            </w:r>
          </w:p>
        </w:tc>
      </w:tr>
      <w:tr w:rsidR="00415CEA" w14:paraId="78BDA27E" w14:textId="77777777" w:rsidTr="00133B22">
        <w:trPr>
          <w:trHeight w:hRule="exact" w:val="227"/>
        </w:trPr>
        <w:tc>
          <w:tcPr>
            <w:tcW w:w="1790" w:type="pct"/>
            <w:tcBorders>
              <w:top w:val="nil"/>
              <w:left w:val="nil"/>
              <w:bottom w:val="single" w:sz="4" w:space="0" w:color="auto"/>
              <w:right w:val="nil"/>
            </w:tcBorders>
            <w:shd w:val="clear" w:color="000000" w:fill="FFFFFF"/>
            <w:noWrap/>
            <w:vAlign w:val="bottom"/>
            <w:hideMark/>
          </w:tcPr>
          <w:p w14:paraId="12532991" w14:textId="77777777" w:rsidR="00415CEA" w:rsidRPr="00295DA3" w:rsidRDefault="00415CEA" w:rsidP="00133B22">
            <w:pPr>
              <w:rPr>
                <w:rFonts w:ascii="Arial" w:hAnsi="Arial" w:cs="Arial"/>
                <w:sz w:val="18"/>
                <w:szCs w:val="18"/>
              </w:rPr>
            </w:pPr>
            <w:r w:rsidRPr="00295DA3">
              <w:rPr>
                <w:rFonts w:ascii="Arial" w:hAnsi="Arial" w:cs="Arial"/>
                <w:sz w:val="18"/>
                <w:szCs w:val="18"/>
              </w:rPr>
              <w:t>Créditos Judiciais a Receber</w:t>
            </w:r>
          </w:p>
        </w:tc>
        <w:tc>
          <w:tcPr>
            <w:tcW w:w="637" w:type="pct"/>
            <w:tcBorders>
              <w:top w:val="nil"/>
              <w:left w:val="nil"/>
              <w:bottom w:val="single" w:sz="4" w:space="0" w:color="auto"/>
              <w:right w:val="nil"/>
            </w:tcBorders>
            <w:shd w:val="clear" w:color="auto" w:fill="auto"/>
            <w:noWrap/>
            <w:vAlign w:val="bottom"/>
            <w:hideMark/>
          </w:tcPr>
          <w:p w14:paraId="1B6E5E8B" w14:textId="77777777" w:rsidR="00415CEA" w:rsidRPr="00295DA3" w:rsidRDefault="00415CEA" w:rsidP="00133B22">
            <w:pPr>
              <w:jc w:val="right"/>
              <w:rPr>
                <w:rFonts w:ascii="Arial" w:hAnsi="Arial" w:cs="Arial"/>
                <w:color w:val="000000"/>
                <w:sz w:val="18"/>
                <w:szCs w:val="18"/>
              </w:rPr>
            </w:pPr>
            <w:r w:rsidRPr="00295DA3">
              <w:rPr>
                <w:rFonts w:ascii="Arial" w:hAnsi="Arial" w:cs="Arial"/>
                <w:color w:val="000000"/>
                <w:sz w:val="18"/>
                <w:szCs w:val="18"/>
              </w:rPr>
              <w:t xml:space="preserve">              - </w:t>
            </w:r>
          </w:p>
        </w:tc>
        <w:tc>
          <w:tcPr>
            <w:tcW w:w="968" w:type="pct"/>
            <w:tcBorders>
              <w:top w:val="nil"/>
              <w:left w:val="nil"/>
              <w:bottom w:val="single" w:sz="4" w:space="0" w:color="auto"/>
              <w:right w:val="nil"/>
            </w:tcBorders>
            <w:shd w:val="clear" w:color="auto" w:fill="auto"/>
            <w:noWrap/>
            <w:vAlign w:val="bottom"/>
            <w:hideMark/>
          </w:tcPr>
          <w:p w14:paraId="742DBD2E" w14:textId="77777777" w:rsidR="00415CEA" w:rsidRPr="00295DA3" w:rsidRDefault="00415CEA" w:rsidP="00133B22">
            <w:pPr>
              <w:jc w:val="right"/>
              <w:rPr>
                <w:rFonts w:ascii="Arial" w:hAnsi="Arial" w:cs="Arial"/>
                <w:color w:val="000000"/>
                <w:sz w:val="18"/>
                <w:szCs w:val="18"/>
              </w:rPr>
            </w:pPr>
            <w:r w:rsidRPr="00295DA3">
              <w:rPr>
                <w:rFonts w:ascii="Arial" w:hAnsi="Arial" w:cs="Arial"/>
                <w:color w:val="000000"/>
                <w:sz w:val="18"/>
                <w:szCs w:val="18"/>
              </w:rPr>
              <w:t xml:space="preserve">                  4.437 </w:t>
            </w:r>
          </w:p>
        </w:tc>
        <w:tc>
          <w:tcPr>
            <w:tcW w:w="637" w:type="pct"/>
            <w:tcBorders>
              <w:top w:val="nil"/>
              <w:left w:val="nil"/>
              <w:bottom w:val="single" w:sz="4" w:space="0" w:color="auto"/>
              <w:right w:val="nil"/>
            </w:tcBorders>
            <w:shd w:val="clear" w:color="auto" w:fill="auto"/>
            <w:noWrap/>
            <w:vAlign w:val="bottom"/>
            <w:hideMark/>
          </w:tcPr>
          <w:p w14:paraId="19BF80E1" w14:textId="77777777" w:rsidR="00415CEA" w:rsidRPr="00295DA3" w:rsidRDefault="00415CEA" w:rsidP="00133B22">
            <w:pPr>
              <w:jc w:val="right"/>
              <w:rPr>
                <w:rFonts w:ascii="Arial" w:hAnsi="Arial" w:cs="Arial"/>
                <w:color w:val="000000"/>
                <w:sz w:val="18"/>
                <w:szCs w:val="18"/>
              </w:rPr>
            </w:pPr>
            <w:r w:rsidRPr="00295DA3">
              <w:rPr>
                <w:rFonts w:ascii="Arial" w:hAnsi="Arial" w:cs="Arial"/>
                <w:color w:val="000000"/>
                <w:sz w:val="18"/>
                <w:szCs w:val="18"/>
              </w:rPr>
              <w:t xml:space="preserve">       1.026 </w:t>
            </w:r>
          </w:p>
        </w:tc>
        <w:tc>
          <w:tcPr>
            <w:tcW w:w="968" w:type="pct"/>
            <w:tcBorders>
              <w:top w:val="nil"/>
              <w:left w:val="nil"/>
              <w:bottom w:val="single" w:sz="4" w:space="0" w:color="auto"/>
              <w:right w:val="nil"/>
            </w:tcBorders>
            <w:shd w:val="clear" w:color="auto" w:fill="auto"/>
            <w:noWrap/>
            <w:vAlign w:val="bottom"/>
            <w:hideMark/>
          </w:tcPr>
          <w:p w14:paraId="62BFF241" w14:textId="77777777" w:rsidR="00415CEA" w:rsidRPr="00295DA3" w:rsidRDefault="00415CEA" w:rsidP="00133B22">
            <w:pPr>
              <w:jc w:val="right"/>
              <w:rPr>
                <w:rFonts w:ascii="Arial" w:hAnsi="Arial" w:cs="Arial"/>
                <w:color w:val="000000"/>
                <w:sz w:val="18"/>
                <w:szCs w:val="18"/>
              </w:rPr>
            </w:pPr>
            <w:r w:rsidRPr="00295DA3">
              <w:rPr>
                <w:rFonts w:ascii="Arial" w:hAnsi="Arial" w:cs="Arial"/>
                <w:color w:val="000000"/>
                <w:sz w:val="18"/>
                <w:szCs w:val="18"/>
              </w:rPr>
              <w:t xml:space="preserve">                  3.411 </w:t>
            </w:r>
          </w:p>
        </w:tc>
      </w:tr>
      <w:tr w:rsidR="00415CEA" w14:paraId="2E26C80F" w14:textId="77777777" w:rsidTr="00133B22">
        <w:trPr>
          <w:trHeight w:hRule="exact" w:val="227"/>
        </w:trPr>
        <w:tc>
          <w:tcPr>
            <w:tcW w:w="1790" w:type="pct"/>
            <w:tcBorders>
              <w:top w:val="nil"/>
              <w:left w:val="nil"/>
              <w:bottom w:val="single" w:sz="4" w:space="0" w:color="auto"/>
              <w:right w:val="nil"/>
            </w:tcBorders>
            <w:shd w:val="clear" w:color="000000" w:fill="F2F2F2"/>
            <w:noWrap/>
            <w:vAlign w:val="bottom"/>
            <w:hideMark/>
          </w:tcPr>
          <w:p w14:paraId="1E0FB7C8" w14:textId="77777777" w:rsidR="00415CEA" w:rsidRPr="00295DA3" w:rsidRDefault="00415CEA" w:rsidP="00133B22">
            <w:pPr>
              <w:rPr>
                <w:rFonts w:ascii="Arial" w:hAnsi="Arial" w:cs="Arial"/>
                <w:b/>
                <w:bCs/>
                <w:sz w:val="18"/>
                <w:szCs w:val="18"/>
              </w:rPr>
            </w:pPr>
            <w:r w:rsidRPr="00295DA3">
              <w:rPr>
                <w:rFonts w:ascii="Arial" w:hAnsi="Arial" w:cs="Arial"/>
                <w:b/>
                <w:bCs/>
                <w:sz w:val="18"/>
                <w:szCs w:val="18"/>
              </w:rPr>
              <w:t>Total</w:t>
            </w:r>
          </w:p>
        </w:tc>
        <w:tc>
          <w:tcPr>
            <w:tcW w:w="637" w:type="pct"/>
            <w:tcBorders>
              <w:top w:val="nil"/>
              <w:left w:val="nil"/>
              <w:bottom w:val="single" w:sz="4" w:space="0" w:color="auto"/>
              <w:right w:val="nil"/>
            </w:tcBorders>
            <w:shd w:val="clear" w:color="000000" w:fill="F2F2F2"/>
            <w:noWrap/>
            <w:vAlign w:val="bottom"/>
            <w:hideMark/>
          </w:tcPr>
          <w:p w14:paraId="5C0A3ECF" w14:textId="77777777" w:rsidR="00415CEA" w:rsidRPr="00295DA3" w:rsidRDefault="00415CEA" w:rsidP="00133B22">
            <w:pPr>
              <w:jc w:val="right"/>
              <w:rPr>
                <w:rFonts w:ascii="Arial" w:hAnsi="Arial" w:cs="Arial"/>
                <w:b/>
                <w:bCs/>
                <w:color w:val="000000"/>
                <w:sz w:val="18"/>
                <w:szCs w:val="18"/>
              </w:rPr>
            </w:pPr>
            <w:r w:rsidRPr="00295DA3">
              <w:rPr>
                <w:rFonts w:ascii="Arial" w:hAnsi="Arial" w:cs="Arial"/>
                <w:b/>
                <w:bCs/>
                <w:color w:val="000000"/>
                <w:sz w:val="18"/>
                <w:szCs w:val="18"/>
              </w:rPr>
              <w:t xml:space="preserve">              - </w:t>
            </w:r>
          </w:p>
        </w:tc>
        <w:tc>
          <w:tcPr>
            <w:tcW w:w="968" w:type="pct"/>
            <w:tcBorders>
              <w:top w:val="nil"/>
              <w:left w:val="nil"/>
              <w:bottom w:val="single" w:sz="4" w:space="0" w:color="auto"/>
              <w:right w:val="nil"/>
            </w:tcBorders>
            <w:shd w:val="clear" w:color="000000" w:fill="F2F2F2"/>
            <w:noWrap/>
            <w:vAlign w:val="bottom"/>
            <w:hideMark/>
          </w:tcPr>
          <w:p w14:paraId="10186C29" w14:textId="77777777" w:rsidR="00415CEA" w:rsidRPr="00295DA3" w:rsidRDefault="00415CEA" w:rsidP="00133B22">
            <w:pPr>
              <w:jc w:val="right"/>
              <w:rPr>
                <w:rFonts w:ascii="Arial" w:hAnsi="Arial" w:cs="Arial"/>
                <w:b/>
                <w:bCs/>
                <w:color w:val="000000"/>
                <w:sz w:val="18"/>
                <w:szCs w:val="18"/>
              </w:rPr>
            </w:pPr>
            <w:r w:rsidRPr="00295DA3">
              <w:rPr>
                <w:rFonts w:ascii="Arial" w:hAnsi="Arial" w:cs="Arial"/>
                <w:b/>
                <w:bCs/>
                <w:color w:val="000000"/>
                <w:sz w:val="18"/>
                <w:szCs w:val="18"/>
              </w:rPr>
              <w:t xml:space="preserve">                  4.437 </w:t>
            </w:r>
          </w:p>
        </w:tc>
        <w:tc>
          <w:tcPr>
            <w:tcW w:w="637" w:type="pct"/>
            <w:tcBorders>
              <w:top w:val="nil"/>
              <w:left w:val="nil"/>
              <w:bottom w:val="single" w:sz="4" w:space="0" w:color="auto"/>
              <w:right w:val="nil"/>
            </w:tcBorders>
            <w:shd w:val="clear" w:color="000000" w:fill="F2F2F2"/>
            <w:noWrap/>
            <w:vAlign w:val="bottom"/>
            <w:hideMark/>
          </w:tcPr>
          <w:p w14:paraId="13FA1606" w14:textId="77777777" w:rsidR="00415CEA" w:rsidRPr="00295DA3" w:rsidRDefault="00415CEA" w:rsidP="00133B22">
            <w:pPr>
              <w:jc w:val="right"/>
              <w:rPr>
                <w:rFonts w:ascii="Arial" w:hAnsi="Arial" w:cs="Arial"/>
                <w:b/>
                <w:bCs/>
                <w:color w:val="000000"/>
                <w:sz w:val="18"/>
                <w:szCs w:val="18"/>
              </w:rPr>
            </w:pPr>
            <w:r w:rsidRPr="00295DA3">
              <w:rPr>
                <w:rFonts w:ascii="Arial" w:hAnsi="Arial" w:cs="Arial"/>
                <w:b/>
                <w:bCs/>
                <w:color w:val="000000"/>
                <w:sz w:val="18"/>
                <w:szCs w:val="18"/>
              </w:rPr>
              <w:t xml:space="preserve">       1.026 </w:t>
            </w:r>
          </w:p>
        </w:tc>
        <w:tc>
          <w:tcPr>
            <w:tcW w:w="968" w:type="pct"/>
            <w:tcBorders>
              <w:top w:val="nil"/>
              <w:left w:val="nil"/>
              <w:bottom w:val="single" w:sz="4" w:space="0" w:color="auto"/>
              <w:right w:val="nil"/>
            </w:tcBorders>
            <w:shd w:val="clear" w:color="000000" w:fill="F2F2F2"/>
            <w:noWrap/>
            <w:vAlign w:val="bottom"/>
            <w:hideMark/>
          </w:tcPr>
          <w:p w14:paraId="7C2B8F56" w14:textId="77777777" w:rsidR="00415CEA" w:rsidRPr="00295DA3" w:rsidRDefault="00415CEA" w:rsidP="00133B22">
            <w:pPr>
              <w:jc w:val="right"/>
              <w:rPr>
                <w:rFonts w:ascii="Arial" w:hAnsi="Arial" w:cs="Arial"/>
                <w:b/>
                <w:bCs/>
                <w:color w:val="000000"/>
                <w:sz w:val="18"/>
                <w:szCs w:val="18"/>
              </w:rPr>
            </w:pPr>
            <w:r w:rsidRPr="00295DA3">
              <w:rPr>
                <w:rFonts w:ascii="Arial" w:hAnsi="Arial" w:cs="Arial"/>
                <w:b/>
                <w:bCs/>
                <w:color w:val="000000"/>
                <w:sz w:val="18"/>
                <w:szCs w:val="18"/>
              </w:rPr>
              <w:t xml:space="preserve">                  3.411 </w:t>
            </w:r>
          </w:p>
        </w:tc>
      </w:tr>
    </w:tbl>
    <w:p w14:paraId="20D5BDFE" w14:textId="77777777" w:rsidR="00415CEA" w:rsidRPr="006308BC" w:rsidRDefault="00415CEA" w:rsidP="00415CEA"/>
    <w:p w14:paraId="42E68B3F" w14:textId="77777777" w:rsidR="00415CEA" w:rsidRPr="00F10210" w:rsidRDefault="00415CEA" w:rsidP="00415CEA">
      <w:pPr>
        <w:pStyle w:val="Subttulo"/>
        <w:rPr>
          <w:b/>
          <w:caps w:val="0"/>
          <w:spacing w:val="0"/>
          <w:szCs w:val="22"/>
        </w:rPr>
      </w:pPr>
      <w:bookmarkStart w:id="26" w:name="_Toc79685545"/>
      <w:bookmarkStart w:id="27" w:name="_Toc80887089"/>
      <w:r>
        <w:rPr>
          <w:b/>
          <w:caps w:val="0"/>
          <w:spacing w:val="0"/>
          <w:szCs w:val="22"/>
        </w:rPr>
        <w:t>NOTA</w:t>
      </w:r>
      <w:r w:rsidRPr="00F10210">
        <w:rPr>
          <w:b/>
          <w:caps w:val="0"/>
          <w:spacing w:val="0"/>
          <w:szCs w:val="22"/>
        </w:rPr>
        <w:t xml:space="preserve"> 10 - CUSTOS E DESPESAS ANTECIPADAS</w:t>
      </w:r>
      <w:bookmarkEnd w:id="26"/>
      <w:bookmarkEnd w:id="27"/>
    </w:p>
    <w:tbl>
      <w:tblPr>
        <w:tblW w:w="5000" w:type="pct"/>
        <w:tblCellMar>
          <w:left w:w="70" w:type="dxa"/>
          <w:right w:w="70" w:type="dxa"/>
        </w:tblCellMar>
        <w:tblLook w:val="04A0" w:firstRow="1" w:lastRow="0" w:firstColumn="1" w:lastColumn="0" w:noHBand="0" w:noVBand="1"/>
      </w:tblPr>
      <w:tblGrid>
        <w:gridCol w:w="5294"/>
        <w:gridCol w:w="2168"/>
        <w:gridCol w:w="2166"/>
      </w:tblGrid>
      <w:tr w:rsidR="00415CEA" w14:paraId="75EABEA0" w14:textId="77777777" w:rsidTr="00133B22">
        <w:trPr>
          <w:trHeight w:hRule="exact" w:val="283"/>
        </w:trPr>
        <w:tc>
          <w:tcPr>
            <w:tcW w:w="2749"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2178BECA" w14:textId="77777777" w:rsidR="00415CEA" w:rsidRPr="00804DF9" w:rsidRDefault="00415CEA" w:rsidP="00133B22">
            <w:pPr>
              <w:rPr>
                <w:rFonts w:ascii="Arial" w:hAnsi="Arial" w:cs="Arial"/>
                <w:b/>
                <w:bCs/>
                <w:color w:val="FFFFFF"/>
                <w:sz w:val="18"/>
                <w:szCs w:val="18"/>
              </w:rPr>
            </w:pPr>
            <w:r w:rsidRPr="00804DF9">
              <w:rPr>
                <w:rFonts w:ascii="Arial" w:hAnsi="Arial" w:cs="Arial"/>
                <w:b/>
                <w:bCs/>
                <w:color w:val="FFFFFF"/>
                <w:sz w:val="18"/>
                <w:szCs w:val="18"/>
              </w:rPr>
              <w:t>Descrição</w:t>
            </w:r>
          </w:p>
        </w:tc>
        <w:tc>
          <w:tcPr>
            <w:tcW w:w="1126" w:type="pct"/>
            <w:tcBorders>
              <w:top w:val="single" w:sz="4" w:space="0" w:color="FFFFFF"/>
              <w:left w:val="nil"/>
              <w:bottom w:val="single" w:sz="4" w:space="0" w:color="FFFFFF"/>
              <w:right w:val="single" w:sz="4" w:space="0" w:color="FFFFFF"/>
            </w:tcBorders>
            <w:shd w:val="clear" w:color="000000" w:fill="002060"/>
            <w:noWrap/>
            <w:vAlign w:val="center"/>
            <w:hideMark/>
          </w:tcPr>
          <w:p w14:paraId="303C0920" w14:textId="77777777" w:rsidR="00415CEA" w:rsidRPr="00804DF9" w:rsidRDefault="00415CEA" w:rsidP="00133B22">
            <w:pPr>
              <w:jc w:val="right"/>
              <w:rPr>
                <w:rFonts w:ascii="Arial" w:hAnsi="Arial" w:cs="Arial"/>
                <w:b/>
                <w:bCs/>
                <w:color w:val="FFFFFF"/>
                <w:sz w:val="18"/>
                <w:szCs w:val="18"/>
              </w:rPr>
            </w:pPr>
            <w:r w:rsidRPr="00804DF9">
              <w:rPr>
                <w:rFonts w:ascii="Arial" w:hAnsi="Arial" w:cs="Arial"/>
                <w:b/>
                <w:bCs/>
                <w:color w:val="FFFFFF"/>
                <w:sz w:val="18"/>
                <w:szCs w:val="18"/>
              </w:rPr>
              <w:t>30.06.2021</w:t>
            </w:r>
          </w:p>
        </w:tc>
        <w:tc>
          <w:tcPr>
            <w:tcW w:w="1125" w:type="pct"/>
            <w:tcBorders>
              <w:top w:val="single" w:sz="4" w:space="0" w:color="FFFFFF"/>
              <w:left w:val="nil"/>
              <w:bottom w:val="single" w:sz="4" w:space="0" w:color="FFFFFF"/>
              <w:right w:val="single" w:sz="4" w:space="0" w:color="FFFFFF"/>
            </w:tcBorders>
            <w:shd w:val="clear" w:color="000000" w:fill="002060"/>
            <w:noWrap/>
            <w:vAlign w:val="center"/>
            <w:hideMark/>
          </w:tcPr>
          <w:p w14:paraId="0A36DDE1" w14:textId="77777777" w:rsidR="00415CEA" w:rsidRPr="00804DF9" w:rsidRDefault="00415CEA" w:rsidP="00133B22">
            <w:pPr>
              <w:jc w:val="right"/>
              <w:rPr>
                <w:rFonts w:ascii="Arial" w:hAnsi="Arial" w:cs="Arial"/>
                <w:b/>
                <w:bCs/>
                <w:color w:val="FFFFFF"/>
                <w:sz w:val="18"/>
                <w:szCs w:val="18"/>
              </w:rPr>
            </w:pPr>
            <w:r w:rsidRPr="00804DF9">
              <w:rPr>
                <w:rFonts w:ascii="Arial" w:hAnsi="Arial" w:cs="Arial"/>
                <w:b/>
                <w:bCs/>
                <w:color w:val="FFFFFF"/>
                <w:sz w:val="18"/>
                <w:szCs w:val="18"/>
              </w:rPr>
              <w:t>31.12.2020</w:t>
            </w:r>
          </w:p>
        </w:tc>
      </w:tr>
      <w:tr w:rsidR="00415CEA" w14:paraId="256EEAC8" w14:textId="77777777" w:rsidTr="00133B22">
        <w:trPr>
          <w:trHeight w:hRule="exact" w:val="227"/>
        </w:trPr>
        <w:tc>
          <w:tcPr>
            <w:tcW w:w="2749" w:type="pct"/>
            <w:tcBorders>
              <w:top w:val="nil"/>
              <w:left w:val="single" w:sz="4" w:space="0" w:color="FFFFFF"/>
              <w:bottom w:val="single" w:sz="4" w:space="0" w:color="FFFFFF"/>
              <w:right w:val="single" w:sz="4" w:space="0" w:color="FFFFFF"/>
            </w:tcBorders>
            <w:shd w:val="clear" w:color="000000" w:fill="FFFFFF"/>
            <w:noWrap/>
            <w:vAlign w:val="bottom"/>
            <w:hideMark/>
          </w:tcPr>
          <w:p w14:paraId="49A001AD" w14:textId="77777777" w:rsidR="00415CEA" w:rsidRPr="00804DF9" w:rsidRDefault="00415CEA" w:rsidP="00133B22">
            <w:pPr>
              <w:rPr>
                <w:rFonts w:ascii="Arial" w:hAnsi="Arial" w:cs="Arial"/>
                <w:color w:val="000000"/>
                <w:sz w:val="18"/>
                <w:szCs w:val="18"/>
              </w:rPr>
            </w:pPr>
            <w:proofErr w:type="spellStart"/>
            <w:r w:rsidRPr="00804DF9">
              <w:rPr>
                <w:rFonts w:ascii="Arial" w:hAnsi="Arial" w:cs="Arial"/>
                <w:color w:val="000000"/>
                <w:sz w:val="18"/>
                <w:szCs w:val="18"/>
              </w:rPr>
              <w:t>Brasoftware</w:t>
            </w:r>
            <w:proofErr w:type="spellEnd"/>
            <w:r w:rsidRPr="00804DF9">
              <w:rPr>
                <w:rFonts w:ascii="Arial" w:hAnsi="Arial" w:cs="Arial"/>
                <w:color w:val="000000"/>
                <w:sz w:val="18"/>
                <w:szCs w:val="18"/>
              </w:rPr>
              <w:t xml:space="preserve"> Informática Ltda</w:t>
            </w:r>
          </w:p>
        </w:tc>
        <w:tc>
          <w:tcPr>
            <w:tcW w:w="1126" w:type="pct"/>
            <w:tcBorders>
              <w:top w:val="nil"/>
              <w:left w:val="nil"/>
              <w:bottom w:val="single" w:sz="4" w:space="0" w:color="FFFFFF"/>
              <w:right w:val="single" w:sz="4" w:space="0" w:color="FFFFFF"/>
            </w:tcBorders>
            <w:shd w:val="clear" w:color="000000" w:fill="FFFFFF"/>
            <w:noWrap/>
            <w:vAlign w:val="bottom"/>
            <w:hideMark/>
          </w:tcPr>
          <w:p w14:paraId="1A6D25F0" w14:textId="77777777" w:rsidR="00415CEA" w:rsidRPr="00804DF9" w:rsidRDefault="00415CEA" w:rsidP="00133B22">
            <w:pPr>
              <w:jc w:val="right"/>
              <w:rPr>
                <w:rFonts w:ascii="Arial" w:hAnsi="Arial" w:cs="Arial"/>
                <w:color w:val="000000"/>
                <w:sz w:val="18"/>
                <w:szCs w:val="18"/>
              </w:rPr>
            </w:pPr>
            <w:r w:rsidRPr="00804DF9">
              <w:rPr>
                <w:rFonts w:ascii="Arial" w:hAnsi="Arial" w:cs="Arial"/>
                <w:color w:val="000000"/>
                <w:sz w:val="18"/>
                <w:szCs w:val="18"/>
              </w:rPr>
              <w:t>2.341</w:t>
            </w:r>
          </w:p>
        </w:tc>
        <w:tc>
          <w:tcPr>
            <w:tcW w:w="1125" w:type="pct"/>
            <w:tcBorders>
              <w:top w:val="nil"/>
              <w:left w:val="nil"/>
              <w:bottom w:val="single" w:sz="4" w:space="0" w:color="FFFFFF"/>
              <w:right w:val="single" w:sz="4" w:space="0" w:color="FFFFFF"/>
            </w:tcBorders>
            <w:shd w:val="clear" w:color="000000" w:fill="FFFFFF"/>
            <w:noWrap/>
            <w:vAlign w:val="bottom"/>
            <w:hideMark/>
          </w:tcPr>
          <w:p w14:paraId="685524BA" w14:textId="77777777" w:rsidR="00415CEA" w:rsidRPr="00804DF9" w:rsidRDefault="00415CEA" w:rsidP="00133B22">
            <w:pPr>
              <w:jc w:val="right"/>
              <w:rPr>
                <w:rFonts w:ascii="Arial" w:hAnsi="Arial" w:cs="Arial"/>
                <w:color w:val="000000"/>
                <w:sz w:val="18"/>
                <w:szCs w:val="18"/>
              </w:rPr>
            </w:pPr>
            <w:r w:rsidRPr="00804DF9">
              <w:rPr>
                <w:rFonts w:ascii="Arial" w:hAnsi="Arial" w:cs="Arial"/>
                <w:color w:val="000000"/>
                <w:sz w:val="18"/>
                <w:szCs w:val="18"/>
              </w:rPr>
              <w:t>7.022</w:t>
            </w:r>
          </w:p>
        </w:tc>
      </w:tr>
      <w:tr w:rsidR="00415CEA" w14:paraId="24590912" w14:textId="77777777" w:rsidTr="00133B22">
        <w:trPr>
          <w:trHeight w:hRule="exact" w:val="227"/>
        </w:trPr>
        <w:tc>
          <w:tcPr>
            <w:tcW w:w="2749" w:type="pct"/>
            <w:tcBorders>
              <w:top w:val="nil"/>
              <w:left w:val="single" w:sz="4" w:space="0" w:color="FFFFFF"/>
              <w:bottom w:val="single" w:sz="4" w:space="0" w:color="FFFFFF"/>
              <w:right w:val="single" w:sz="4" w:space="0" w:color="FFFFFF"/>
            </w:tcBorders>
            <w:shd w:val="clear" w:color="000000" w:fill="F2F2F2"/>
            <w:noWrap/>
            <w:vAlign w:val="bottom"/>
            <w:hideMark/>
          </w:tcPr>
          <w:p w14:paraId="2B31D41F" w14:textId="77777777" w:rsidR="00415CEA" w:rsidRPr="00804DF9" w:rsidRDefault="00415CEA" w:rsidP="00133B22">
            <w:pPr>
              <w:rPr>
                <w:rFonts w:ascii="Arial" w:hAnsi="Arial" w:cs="Arial"/>
                <w:color w:val="000000"/>
                <w:sz w:val="18"/>
                <w:szCs w:val="18"/>
              </w:rPr>
            </w:pPr>
            <w:proofErr w:type="spellStart"/>
            <w:r w:rsidRPr="00804DF9">
              <w:rPr>
                <w:rFonts w:ascii="Arial" w:hAnsi="Arial" w:cs="Arial"/>
                <w:color w:val="000000"/>
                <w:sz w:val="18"/>
                <w:szCs w:val="18"/>
              </w:rPr>
              <w:t>Westcon</w:t>
            </w:r>
            <w:proofErr w:type="spellEnd"/>
            <w:r w:rsidRPr="00804DF9">
              <w:rPr>
                <w:rFonts w:ascii="Arial" w:hAnsi="Arial" w:cs="Arial"/>
                <w:color w:val="000000"/>
                <w:sz w:val="18"/>
                <w:szCs w:val="18"/>
              </w:rPr>
              <w:t xml:space="preserve"> Brasil LTDA</w:t>
            </w:r>
          </w:p>
        </w:tc>
        <w:tc>
          <w:tcPr>
            <w:tcW w:w="1126" w:type="pct"/>
            <w:tcBorders>
              <w:top w:val="nil"/>
              <w:left w:val="nil"/>
              <w:bottom w:val="single" w:sz="4" w:space="0" w:color="FFFFFF"/>
              <w:right w:val="single" w:sz="4" w:space="0" w:color="FFFFFF"/>
            </w:tcBorders>
            <w:shd w:val="clear" w:color="000000" w:fill="F2F2F2"/>
            <w:noWrap/>
            <w:vAlign w:val="bottom"/>
            <w:hideMark/>
          </w:tcPr>
          <w:p w14:paraId="31A37E75" w14:textId="77777777" w:rsidR="00415CEA" w:rsidRPr="00804DF9" w:rsidRDefault="00415CEA" w:rsidP="00133B22">
            <w:pPr>
              <w:jc w:val="right"/>
              <w:rPr>
                <w:rFonts w:ascii="Arial" w:hAnsi="Arial" w:cs="Arial"/>
                <w:color w:val="000000"/>
                <w:sz w:val="18"/>
                <w:szCs w:val="18"/>
              </w:rPr>
            </w:pPr>
            <w:r>
              <w:rPr>
                <w:rFonts w:ascii="Arial" w:hAnsi="Arial" w:cs="Arial"/>
                <w:color w:val="000000"/>
                <w:sz w:val="18"/>
                <w:szCs w:val="18"/>
              </w:rPr>
              <w:t>-</w:t>
            </w:r>
          </w:p>
        </w:tc>
        <w:tc>
          <w:tcPr>
            <w:tcW w:w="1125" w:type="pct"/>
            <w:tcBorders>
              <w:top w:val="nil"/>
              <w:left w:val="nil"/>
              <w:bottom w:val="single" w:sz="4" w:space="0" w:color="FFFFFF"/>
              <w:right w:val="single" w:sz="4" w:space="0" w:color="FFFFFF"/>
            </w:tcBorders>
            <w:shd w:val="clear" w:color="000000" w:fill="F2F2F2"/>
            <w:noWrap/>
            <w:vAlign w:val="bottom"/>
            <w:hideMark/>
          </w:tcPr>
          <w:p w14:paraId="68371622" w14:textId="77777777" w:rsidR="00415CEA" w:rsidRPr="00804DF9" w:rsidRDefault="00415CEA" w:rsidP="00133B22">
            <w:pPr>
              <w:jc w:val="right"/>
              <w:rPr>
                <w:rFonts w:ascii="Arial" w:hAnsi="Arial" w:cs="Arial"/>
                <w:color w:val="000000"/>
                <w:sz w:val="18"/>
                <w:szCs w:val="18"/>
              </w:rPr>
            </w:pPr>
            <w:r w:rsidRPr="00804DF9">
              <w:rPr>
                <w:rFonts w:ascii="Arial" w:hAnsi="Arial" w:cs="Arial"/>
                <w:color w:val="000000"/>
                <w:sz w:val="18"/>
                <w:szCs w:val="18"/>
              </w:rPr>
              <w:t>82</w:t>
            </w:r>
          </w:p>
        </w:tc>
      </w:tr>
      <w:tr w:rsidR="00415CEA" w14:paraId="64CB6C35" w14:textId="77777777" w:rsidTr="00133B22">
        <w:trPr>
          <w:trHeight w:hRule="exact" w:val="227"/>
        </w:trPr>
        <w:tc>
          <w:tcPr>
            <w:tcW w:w="2749" w:type="pct"/>
            <w:tcBorders>
              <w:top w:val="nil"/>
              <w:left w:val="single" w:sz="4" w:space="0" w:color="FFFFFF"/>
              <w:bottom w:val="nil"/>
              <w:right w:val="single" w:sz="4" w:space="0" w:color="FFFFFF"/>
            </w:tcBorders>
            <w:shd w:val="clear" w:color="000000" w:fill="FFFFFF"/>
            <w:noWrap/>
            <w:vAlign w:val="bottom"/>
            <w:hideMark/>
          </w:tcPr>
          <w:p w14:paraId="06BDAE8A" w14:textId="77777777" w:rsidR="00415CEA" w:rsidRPr="00804DF9" w:rsidRDefault="00415CEA" w:rsidP="00133B22">
            <w:pPr>
              <w:rPr>
                <w:rFonts w:ascii="Arial" w:hAnsi="Arial" w:cs="Arial"/>
                <w:color w:val="000000"/>
                <w:sz w:val="18"/>
                <w:szCs w:val="18"/>
              </w:rPr>
            </w:pPr>
            <w:r w:rsidRPr="00804DF9">
              <w:rPr>
                <w:rFonts w:ascii="Arial" w:hAnsi="Arial" w:cs="Arial"/>
                <w:color w:val="000000"/>
                <w:sz w:val="18"/>
                <w:szCs w:val="18"/>
              </w:rPr>
              <w:t>Demais Despesas Administrativas</w:t>
            </w:r>
          </w:p>
        </w:tc>
        <w:tc>
          <w:tcPr>
            <w:tcW w:w="1126" w:type="pct"/>
            <w:tcBorders>
              <w:top w:val="nil"/>
              <w:left w:val="nil"/>
              <w:bottom w:val="nil"/>
              <w:right w:val="single" w:sz="4" w:space="0" w:color="FFFFFF"/>
            </w:tcBorders>
            <w:shd w:val="clear" w:color="000000" w:fill="FFFFFF"/>
            <w:noWrap/>
            <w:vAlign w:val="bottom"/>
            <w:hideMark/>
          </w:tcPr>
          <w:p w14:paraId="35DDA40C" w14:textId="77777777" w:rsidR="00415CEA" w:rsidRPr="00804DF9" w:rsidRDefault="00415CEA" w:rsidP="00133B22">
            <w:pPr>
              <w:jc w:val="right"/>
              <w:rPr>
                <w:rFonts w:ascii="Arial" w:hAnsi="Arial" w:cs="Arial"/>
                <w:color w:val="000000"/>
                <w:sz w:val="18"/>
                <w:szCs w:val="18"/>
              </w:rPr>
            </w:pPr>
            <w:r w:rsidRPr="00804DF9">
              <w:rPr>
                <w:rFonts w:ascii="Arial" w:hAnsi="Arial" w:cs="Arial"/>
                <w:color w:val="000000"/>
                <w:sz w:val="18"/>
                <w:szCs w:val="18"/>
              </w:rPr>
              <w:t>127</w:t>
            </w:r>
          </w:p>
        </w:tc>
        <w:tc>
          <w:tcPr>
            <w:tcW w:w="1125" w:type="pct"/>
            <w:tcBorders>
              <w:top w:val="nil"/>
              <w:left w:val="nil"/>
              <w:bottom w:val="nil"/>
              <w:right w:val="single" w:sz="4" w:space="0" w:color="FFFFFF"/>
            </w:tcBorders>
            <w:shd w:val="clear" w:color="000000" w:fill="FFFFFF"/>
            <w:noWrap/>
            <w:vAlign w:val="bottom"/>
            <w:hideMark/>
          </w:tcPr>
          <w:p w14:paraId="12EB37E1" w14:textId="77777777" w:rsidR="00415CEA" w:rsidRPr="00804DF9" w:rsidRDefault="00415CEA" w:rsidP="00133B22">
            <w:pPr>
              <w:jc w:val="right"/>
              <w:rPr>
                <w:rFonts w:ascii="Arial" w:hAnsi="Arial" w:cs="Arial"/>
                <w:color w:val="000000"/>
                <w:sz w:val="18"/>
                <w:szCs w:val="18"/>
              </w:rPr>
            </w:pPr>
            <w:r w:rsidRPr="00804DF9">
              <w:rPr>
                <w:rFonts w:ascii="Arial" w:hAnsi="Arial" w:cs="Arial"/>
                <w:color w:val="000000"/>
                <w:sz w:val="18"/>
                <w:szCs w:val="18"/>
              </w:rPr>
              <w:t>105</w:t>
            </w:r>
          </w:p>
        </w:tc>
      </w:tr>
      <w:tr w:rsidR="00415CEA" w14:paraId="5D291010" w14:textId="77777777" w:rsidTr="00133B22">
        <w:trPr>
          <w:trHeight w:hRule="exact" w:val="227"/>
        </w:trPr>
        <w:tc>
          <w:tcPr>
            <w:tcW w:w="2749" w:type="pct"/>
            <w:tcBorders>
              <w:top w:val="single" w:sz="4" w:space="0" w:color="auto"/>
              <w:left w:val="nil"/>
              <w:bottom w:val="single" w:sz="4" w:space="0" w:color="auto"/>
              <w:right w:val="nil"/>
            </w:tcBorders>
            <w:shd w:val="clear" w:color="auto" w:fill="auto"/>
            <w:noWrap/>
            <w:vAlign w:val="bottom"/>
            <w:hideMark/>
          </w:tcPr>
          <w:p w14:paraId="6B03134E" w14:textId="77777777" w:rsidR="00415CEA" w:rsidRPr="00804DF9" w:rsidRDefault="00415CEA" w:rsidP="00133B22">
            <w:pPr>
              <w:rPr>
                <w:rFonts w:ascii="Arial" w:hAnsi="Arial" w:cs="Arial"/>
                <w:b/>
                <w:bCs/>
                <w:color w:val="000000"/>
                <w:sz w:val="18"/>
                <w:szCs w:val="18"/>
              </w:rPr>
            </w:pPr>
            <w:r w:rsidRPr="00804DF9">
              <w:rPr>
                <w:rFonts w:ascii="Arial" w:hAnsi="Arial" w:cs="Arial"/>
                <w:b/>
                <w:bCs/>
                <w:color w:val="000000"/>
                <w:sz w:val="18"/>
                <w:szCs w:val="18"/>
              </w:rPr>
              <w:t>Total</w:t>
            </w:r>
          </w:p>
        </w:tc>
        <w:tc>
          <w:tcPr>
            <w:tcW w:w="1126" w:type="pct"/>
            <w:tcBorders>
              <w:top w:val="single" w:sz="4" w:space="0" w:color="auto"/>
              <w:left w:val="nil"/>
              <w:bottom w:val="single" w:sz="4" w:space="0" w:color="auto"/>
              <w:right w:val="nil"/>
            </w:tcBorders>
            <w:shd w:val="clear" w:color="auto" w:fill="auto"/>
            <w:noWrap/>
            <w:vAlign w:val="bottom"/>
            <w:hideMark/>
          </w:tcPr>
          <w:p w14:paraId="7008804F" w14:textId="77777777" w:rsidR="00415CEA" w:rsidRPr="00804DF9" w:rsidRDefault="00415CEA" w:rsidP="00133B22">
            <w:pPr>
              <w:jc w:val="right"/>
              <w:rPr>
                <w:rFonts w:ascii="Arial" w:hAnsi="Arial" w:cs="Arial"/>
                <w:b/>
                <w:bCs/>
                <w:color w:val="000000"/>
                <w:sz w:val="18"/>
                <w:szCs w:val="18"/>
              </w:rPr>
            </w:pPr>
            <w:r w:rsidRPr="00804DF9">
              <w:rPr>
                <w:rFonts w:ascii="Arial" w:hAnsi="Arial" w:cs="Arial"/>
                <w:b/>
                <w:bCs/>
                <w:color w:val="000000"/>
                <w:sz w:val="18"/>
                <w:szCs w:val="18"/>
              </w:rPr>
              <w:t>2.468</w:t>
            </w:r>
          </w:p>
        </w:tc>
        <w:tc>
          <w:tcPr>
            <w:tcW w:w="1125" w:type="pct"/>
            <w:tcBorders>
              <w:top w:val="single" w:sz="4" w:space="0" w:color="auto"/>
              <w:left w:val="nil"/>
              <w:bottom w:val="single" w:sz="4" w:space="0" w:color="auto"/>
              <w:right w:val="nil"/>
            </w:tcBorders>
            <w:shd w:val="clear" w:color="auto" w:fill="auto"/>
            <w:noWrap/>
            <w:vAlign w:val="bottom"/>
            <w:hideMark/>
          </w:tcPr>
          <w:p w14:paraId="112F42F9" w14:textId="77777777" w:rsidR="00415CEA" w:rsidRPr="00804DF9" w:rsidRDefault="00415CEA" w:rsidP="00133B22">
            <w:pPr>
              <w:jc w:val="right"/>
              <w:rPr>
                <w:rFonts w:ascii="Arial" w:hAnsi="Arial" w:cs="Arial"/>
                <w:b/>
                <w:bCs/>
                <w:color w:val="000000"/>
                <w:sz w:val="18"/>
                <w:szCs w:val="18"/>
              </w:rPr>
            </w:pPr>
            <w:r w:rsidRPr="00804DF9">
              <w:rPr>
                <w:rFonts w:ascii="Arial" w:hAnsi="Arial" w:cs="Arial"/>
                <w:b/>
                <w:bCs/>
                <w:color w:val="000000"/>
                <w:sz w:val="18"/>
                <w:szCs w:val="18"/>
              </w:rPr>
              <w:t>7.209</w:t>
            </w:r>
          </w:p>
        </w:tc>
      </w:tr>
    </w:tbl>
    <w:p w14:paraId="0B5A2C34" w14:textId="77777777" w:rsidR="00415CEA" w:rsidRPr="00F10210" w:rsidRDefault="00415CEA" w:rsidP="00415CEA">
      <w:pPr>
        <w:pStyle w:val="Subttulo"/>
        <w:rPr>
          <w:b/>
          <w:caps w:val="0"/>
          <w:spacing w:val="0"/>
          <w:szCs w:val="22"/>
        </w:rPr>
      </w:pPr>
      <w:bookmarkStart w:id="28" w:name="_Toc79685546"/>
      <w:bookmarkStart w:id="29" w:name="_Toc80887090"/>
      <w:r>
        <w:rPr>
          <w:b/>
          <w:caps w:val="0"/>
          <w:spacing w:val="0"/>
          <w:szCs w:val="22"/>
        </w:rPr>
        <w:t>NOTA</w:t>
      </w:r>
      <w:r w:rsidRPr="00F10210">
        <w:rPr>
          <w:b/>
          <w:caps w:val="0"/>
          <w:spacing w:val="0"/>
          <w:szCs w:val="22"/>
        </w:rPr>
        <w:t xml:space="preserve"> 11 – OUTROS ATIVOS CIRCULANTES</w:t>
      </w:r>
      <w:bookmarkEnd w:id="28"/>
      <w:bookmarkEnd w:id="29"/>
    </w:p>
    <w:tbl>
      <w:tblPr>
        <w:tblW w:w="5000" w:type="pct"/>
        <w:tblCellMar>
          <w:left w:w="70" w:type="dxa"/>
          <w:right w:w="70" w:type="dxa"/>
        </w:tblCellMar>
        <w:tblLook w:val="04A0" w:firstRow="1" w:lastRow="0" w:firstColumn="1" w:lastColumn="0" w:noHBand="0" w:noVBand="1"/>
      </w:tblPr>
      <w:tblGrid>
        <w:gridCol w:w="5192"/>
        <w:gridCol w:w="2218"/>
        <w:gridCol w:w="2218"/>
      </w:tblGrid>
      <w:tr w:rsidR="00415CEA" w14:paraId="6EE7CE9F" w14:textId="77777777" w:rsidTr="00133B22">
        <w:trPr>
          <w:trHeight w:hRule="exact" w:val="283"/>
        </w:trPr>
        <w:tc>
          <w:tcPr>
            <w:tcW w:w="2695"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1D5E7A12" w14:textId="77777777" w:rsidR="00415CEA" w:rsidRPr="001510B4" w:rsidRDefault="00415CEA" w:rsidP="00133B22">
            <w:pPr>
              <w:rPr>
                <w:rFonts w:ascii="Arial" w:hAnsi="Arial" w:cs="Arial"/>
                <w:b/>
                <w:bCs/>
                <w:color w:val="FFFFFF"/>
                <w:sz w:val="18"/>
                <w:szCs w:val="18"/>
              </w:rPr>
            </w:pPr>
            <w:bookmarkStart w:id="30" w:name="_950682175"/>
            <w:bookmarkEnd w:id="30"/>
            <w:r w:rsidRPr="001510B4">
              <w:rPr>
                <w:rFonts w:ascii="Arial" w:hAnsi="Arial" w:cs="Arial"/>
                <w:b/>
                <w:bCs/>
                <w:color w:val="FFFFFF"/>
                <w:sz w:val="18"/>
                <w:szCs w:val="18"/>
              </w:rPr>
              <w:t>Descrição</w:t>
            </w:r>
          </w:p>
        </w:tc>
        <w:tc>
          <w:tcPr>
            <w:tcW w:w="1152" w:type="pct"/>
            <w:tcBorders>
              <w:top w:val="single" w:sz="4" w:space="0" w:color="FFFFFF"/>
              <w:left w:val="nil"/>
              <w:bottom w:val="single" w:sz="4" w:space="0" w:color="FFFFFF"/>
              <w:right w:val="single" w:sz="4" w:space="0" w:color="FFFFFF"/>
            </w:tcBorders>
            <w:shd w:val="clear" w:color="000000" w:fill="002060"/>
            <w:noWrap/>
            <w:vAlign w:val="center"/>
            <w:hideMark/>
          </w:tcPr>
          <w:p w14:paraId="4C7DBA56" w14:textId="77777777" w:rsidR="00415CEA" w:rsidRPr="001510B4" w:rsidRDefault="00415CEA" w:rsidP="00133B22">
            <w:pPr>
              <w:jc w:val="right"/>
              <w:rPr>
                <w:rFonts w:ascii="Arial" w:hAnsi="Arial" w:cs="Arial"/>
                <w:b/>
                <w:bCs/>
                <w:color w:val="FFFFFF"/>
                <w:sz w:val="18"/>
                <w:szCs w:val="18"/>
              </w:rPr>
            </w:pPr>
            <w:r w:rsidRPr="001510B4">
              <w:rPr>
                <w:rFonts w:ascii="Arial" w:hAnsi="Arial" w:cs="Arial"/>
                <w:b/>
                <w:bCs/>
                <w:color w:val="FFFFFF"/>
                <w:sz w:val="18"/>
                <w:szCs w:val="18"/>
              </w:rPr>
              <w:t>30.06.2021</w:t>
            </w:r>
          </w:p>
        </w:tc>
        <w:tc>
          <w:tcPr>
            <w:tcW w:w="1152" w:type="pct"/>
            <w:tcBorders>
              <w:top w:val="single" w:sz="4" w:space="0" w:color="FFFFFF"/>
              <w:left w:val="nil"/>
              <w:bottom w:val="single" w:sz="4" w:space="0" w:color="FFFFFF"/>
              <w:right w:val="single" w:sz="4" w:space="0" w:color="FFFFFF"/>
            </w:tcBorders>
            <w:shd w:val="clear" w:color="000000" w:fill="002060"/>
            <w:noWrap/>
            <w:vAlign w:val="center"/>
            <w:hideMark/>
          </w:tcPr>
          <w:p w14:paraId="0E625F1F" w14:textId="77777777" w:rsidR="00415CEA" w:rsidRPr="001510B4" w:rsidRDefault="00415CEA" w:rsidP="00133B22">
            <w:pPr>
              <w:jc w:val="right"/>
              <w:rPr>
                <w:rFonts w:ascii="Arial" w:hAnsi="Arial" w:cs="Arial"/>
                <w:b/>
                <w:bCs/>
                <w:color w:val="FFFFFF"/>
                <w:sz w:val="18"/>
                <w:szCs w:val="18"/>
              </w:rPr>
            </w:pPr>
            <w:r w:rsidRPr="001510B4">
              <w:rPr>
                <w:rFonts w:ascii="Arial" w:hAnsi="Arial" w:cs="Arial"/>
                <w:b/>
                <w:bCs/>
                <w:color w:val="FFFFFF"/>
                <w:sz w:val="18"/>
                <w:szCs w:val="18"/>
              </w:rPr>
              <w:t>31.12.2020</w:t>
            </w:r>
          </w:p>
        </w:tc>
      </w:tr>
      <w:tr w:rsidR="00415CEA" w14:paraId="697AEF50" w14:textId="77777777" w:rsidTr="00133B22">
        <w:trPr>
          <w:trHeight w:hRule="exact" w:val="227"/>
        </w:trPr>
        <w:tc>
          <w:tcPr>
            <w:tcW w:w="2695" w:type="pct"/>
            <w:tcBorders>
              <w:top w:val="nil"/>
              <w:left w:val="single" w:sz="4" w:space="0" w:color="FFFFFF"/>
              <w:bottom w:val="single" w:sz="4" w:space="0" w:color="FFFFFF"/>
              <w:right w:val="single" w:sz="4" w:space="0" w:color="FFFFFF"/>
            </w:tcBorders>
            <w:shd w:val="clear" w:color="auto" w:fill="auto"/>
            <w:noWrap/>
            <w:vAlign w:val="center"/>
            <w:hideMark/>
          </w:tcPr>
          <w:p w14:paraId="4DEEA9F7" w14:textId="77777777" w:rsidR="00415CEA" w:rsidRPr="001510B4" w:rsidRDefault="00415CEA" w:rsidP="00133B22">
            <w:pPr>
              <w:rPr>
                <w:rFonts w:ascii="Arial" w:hAnsi="Arial" w:cs="Arial"/>
                <w:sz w:val="18"/>
                <w:szCs w:val="18"/>
              </w:rPr>
            </w:pPr>
            <w:r w:rsidRPr="001510B4">
              <w:rPr>
                <w:rFonts w:ascii="Arial" w:hAnsi="Arial" w:cs="Arial"/>
                <w:sz w:val="18"/>
                <w:szCs w:val="18"/>
              </w:rPr>
              <w:t>Adiantamento s/13 Salário</w:t>
            </w:r>
          </w:p>
        </w:tc>
        <w:tc>
          <w:tcPr>
            <w:tcW w:w="1152" w:type="pct"/>
            <w:tcBorders>
              <w:top w:val="nil"/>
              <w:left w:val="nil"/>
              <w:bottom w:val="single" w:sz="4" w:space="0" w:color="FFFFFF"/>
              <w:right w:val="single" w:sz="4" w:space="0" w:color="FFFFFF"/>
            </w:tcBorders>
            <w:shd w:val="clear" w:color="auto" w:fill="auto"/>
            <w:noWrap/>
            <w:vAlign w:val="center"/>
            <w:hideMark/>
          </w:tcPr>
          <w:p w14:paraId="57FB3A7A"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5.797 </w:t>
            </w:r>
          </w:p>
        </w:tc>
        <w:tc>
          <w:tcPr>
            <w:tcW w:w="1152" w:type="pct"/>
            <w:tcBorders>
              <w:top w:val="nil"/>
              <w:left w:val="nil"/>
              <w:bottom w:val="single" w:sz="4" w:space="0" w:color="FFFFFF"/>
              <w:right w:val="single" w:sz="4" w:space="0" w:color="FFFFFF"/>
            </w:tcBorders>
            <w:shd w:val="clear" w:color="auto" w:fill="auto"/>
            <w:noWrap/>
            <w:vAlign w:val="center"/>
            <w:hideMark/>
          </w:tcPr>
          <w:p w14:paraId="5BFF3AAD"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63 </w:t>
            </w:r>
          </w:p>
        </w:tc>
      </w:tr>
      <w:tr w:rsidR="00415CEA" w14:paraId="6A8C17D2" w14:textId="77777777" w:rsidTr="00133B22">
        <w:trPr>
          <w:trHeight w:hRule="exact" w:val="227"/>
        </w:trPr>
        <w:tc>
          <w:tcPr>
            <w:tcW w:w="2695" w:type="pct"/>
            <w:tcBorders>
              <w:top w:val="nil"/>
              <w:left w:val="single" w:sz="4" w:space="0" w:color="FFFFFF"/>
              <w:bottom w:val="single" w:sz="4" w:space="0" w:color="FFFFFF"/>
              <w:right w:val="single" w:sz="4" w:space="0" w:color="FFFFFF"/>
            </w:tcBorders>
            <w:shd w:val="clear" w:color="000000" w:fill="F2F2F2"/>
            <w:noWrap/>
            <w:vAlign w:val="center"/>
            <w:hideMark/>
          </w:tcPr>
          <w:p w14:paraId="2C3BC28E" w14:textId="77777777" w:rsidR="00415CEA" w:rsidRPr="001510B4" w:rsidRDefault="00415CEA" w:rsidP="00133B22">
            <w:pPr>
              <w:rPr>
                <w:rFonts w:ascii="Arial" w:hAnsi="Arial" w:cs="Arial"/>
                <w:sz w:val="18"/>
                <w:szCs w:val="18"/>
              </w:rPr>
            </w:pPr>
            <w:r w:rsidRPr="001510B4">
              <w:rPr>
                <w:rFonts w:ascii="Arial" w:hAnsi="Arial" w:cs="Arial"/>
                <w:sz w:val="18"/>
                <w:szCs w:val="18"/>
              </w:rPr>
              <w:t>Adiantamento a Fornecedores</w:t>
            </w:r>
          </w:p>
        </w:tc>
        <w:tc>
          <w:tcPr>
            <w:tcW w:w="1152" w:type="pct"/>
            <w:tcBorders>
              <w:top w:val="nil"/>
              <w:left w:val="nil"/>
              <w:bottom w:val="single" w:sz="4" w:space="0" w:color="FFFFFF"/>
              <w:right w:val="single" w:sz="4" w:space="0" w:color="FFFFFF"/>
            </w:tcBorders>
            <w:shd w:val="clear" w:color="000000" w:fill="F2F2F2"/>
            <w:noWrap/>
            <w:vAlign w:val="center"/>
            <w:hideMark/>
          </w:tcPr>
          <w:p w14:paraId="0BA38A0C"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1.472 </w:t>
            </w:r>
          </w:p>
        </w:tc>
        <w:tc>
          <w:tcPr>
            <w:tcW w:w="1152" w:type="pct"/>
            <w:tcBorders>
              <w:top w:val="nil"/>
              <w:left w:val="nil"/>
              <w:bottom w:val="single" w:sz="4" w:space="0" w:color="FFFFFF"/>
              <w:right w:val="single" w:sz="4" w:space="0" w:color="FFFFFF"/>
            </w:tcBorders>
            <w:shd w:val="clear" w:color="000000" w:fill="F2F2F2"/>
            <w:noWrap/>
            <w:vAlign w:val="center"/>
            <w:hideMark/>
          </w:tcPr>
          <w:p w14:paraId="1BF39447"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2.463 </w:t>
            </w:r>
          </w:p>
        </w:tc>
      </w:tr>
      <w:tr w:rsidR="00415CEA" w14:paraId="4DE8A20E" w14:textId="77777777" w:rsidTr="00133B22">
        <w:trPr>
          <w:trHeight w:hRule="exact" w:val="227"/>
        </w:trPr>
        <w:tc>
          <w:tcPr>
            <w:tcW w:w="2695" w:type="pct"/>
            <w:tcBorders>
              <w:top w:val="nil"/>
              <w:left w:val="single" w:sz="4" w:space="0" w:color="FFFFFF"/>
              <w:bottom w:val="single" w:sz="4" w:space="0" w:color="FFFFFF"/>
              <w:right w:val="single" w:sz="4" w:space="0" w:color="FFFFFF"/>
            </w:tcBorders>
            <w:shd w:val="clear" w:color="auto" w:fill="auto"/>
            <w:noWrap/>
            <w:vAlign w:val="center"/>
            <w:hideMark/>
          </w:tcPr>
          <w:p w14:paraId="1B7ABDB1" w14:textId="77777777" w:rsidR="00415CEA" w:rsidRPr="001510B4" w:rsidRDefault="00415CEA" w:rsidP="00133B22">
            <w:pPr>
              <w:rPr>
                <w:rFonts w:ascii="Arial" w:hAnsi="Arial" w:cs="Arial"/>
                <w:sz w:val="18"/>
                <w:szCs w:val="18"/>
              </w:rPr>
            </w:pPr>
            <w:r w:rsidRPr="001510B4">
              <w:rPr>
                <w:rFonts w:ascii="Arial" w:hAnsi="Arial" w:cs="Arial"/>
                <w:sz w:val="18"/>
                <w:szCs w:val="18"/>
              </w:rPr>
              <w:t>Adiantamento de Consórcio</w:t>
            </w:r>
          </w:p>
        </w:tc>
        <w:tc>
          <w:tcPr>
            <w:tcW w:w="1152" w:type="pct"/>
            <w:tcBorders>
              <w:top w:val="nil"/>
              <w:left w:val="nil"/>
              <w:bottom w:val="single" w:sz="4" w:space="0" w:color="FFFFFF"/>
              <w:right w:val="single" w:sz="4" w:space="0" w:color="FFFFFF"/>
            </w:tcBorders>
            <w:shd w:val="clear" w:color="auto" w:fill="auto"/>
            <w:noWrap/>
            <w:vAlign w:val="center"/>
            <w:hideMark/>
          </w:tcPr>
          <w:p w14:paraId="4ECBE014"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5.931 </w:t>
            </w:r>
          </w:p>
        </w:tc>
        <w:tc>
          <w:tcPr>
            <w:tcW w:w="1152" w:type="pct"/>
            <w:tcBorders>
              <w:top w:val="nil"/>
              <w:left w:val="nil"/>
              <w:bottom w:val="single" w:sz="4" w:space="0" w:color="FFFFFF"/>
              <w:right w:val="single" w:sz="4" w:space="0" w:color="FFFFFF"/>
            </w:tcBorders>
            <w:shd w:val="clear" w:color="auto" w:fill="auto"/>
            <w:noWrap/>
            <w:vAlign w:val="center"/>
            <w:hideMark/>
          </w:tcPr>
          <w:p w14:paraId="7E60429E"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 </w:t>
            </w:r>
          </w:p>
        </w:tc>
      </w:tr>
      <w:tr w:rsidR="00415CEA" w14:paraId="1FC22866" w14:textId="77777777" w:rsidTr="00133B22">
        <w:trPr>
          <w:trHeight w:hRule="exact" w:val="227"/>
        </w:trPr>
        <w:tc>
          <w:tcPr>
            <w:tcW w:w="2695" w:type="pct"/>
            <w:tcBorders>
              <w:top w:val="nil"/>
              <w:left w:val="single" w:sz="4" w:space="0" w:color="FFFFFF"/>
              <w:bottom w:val="single" w:sz="4" w:space="0" w:color="FFFFFF"/>
              <w:right w:val="single" w:sz="4" w:space="0" w:color="FFFFFF"/>
            </w:tcBorders>
            <w:shd w:val="clear" w:color="000000" w:fill="F2F2F2"/>
            <w:noWrap/>
            <w:vAlign w:val="center"/>
            <w:hideMark/>
          </w:tcPr>
          <w:p w14:paraId="709DDA42" w14:textId="77777777" w:rsidR="00415CEA" w:rsidRPr="001510B4" w:rsidRDefault="00415CEA" w:rsidP="00133B22">
            <w:pPr>
              <w:rPr>
                <w:rFonts w:ascii="Arial" w:hAnsi="Arial" w:cs="Arial"/>
                <w:sz w:val="18"/>
                <w:szCs w:val="18"/>
              </w:rPr>
            </w:pPr>
            <w:r w:rsidRPr="001510B4">
              <w:rPr>
                <w:rFonts w:ascii="Arial" w:hAnsi="Arial" w:cs="Arial"/>
                <w:sz w:val="18"/>
                <w:szCs w:val="18"/>
              </w:rPr>
              <w:t>Adiantamento s/ Salários</w:t>
            </w:r>
          </w:p>
        </w:tc>
        <w:tc>
          <w:tcPr>
            <w:tcW w:w="1152" w:type="pct"/>
            <w:tcBorders>
              <w:top w:val="nil"/>
              <w:left w:val="nil"/>
              <w:bottom w:val="single" w:sz="4" w:space="0" w:color="FFFFFF"/>
              <w:right w:val="single" w:sz="4" w:space="0" w:color="FFFFFF"/>
            </w:tcBorders>
            <w:shd w:val="clear" w:color="000000" w:fill="F2F2F2"/>
            <w:noWrap/>
            <w:vAlign w:val="center"/>
            <w:hideMark/>
          </w:tcPr>
          <w:p w14:paraId="72CB1ABF"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1.642 </w:t>
            </w:r>
          </w:p>
        </w:tc>
        <w:tc>
          <w:tcPr>
            <w:tcW w:w="1152" w:type="pct"/>
            <w:tcBorders>
              <w:top w:val="nil"/>
              <w:left w:val="nil"/>
              <w:bottom w:val="single" w:sz="4" w:space="0" w:color="FFFFFF"/>
              <w:right w:val="single" w:sz="4" w:space="0" w:color="FFFFFF"/>
            </w:tcBorders>
            <w:shd w:val="clear" w:color="000000" w:fill="F2F2F2"/>
            <w:noWrap/>
            <w:vAlign w:val="center"/>
            <w:hideMark/>
          </w:tcPr>
          <w:p w14:paraId="74CE0C7E"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1.122 </w:t>
            </w:r>
          </w:p>
        </w:tc>
      </w:tr>
      <w:tr w:rsidR="00415CEA" w14:paraId="6F784378" w14:textId="77777777" w:rsidTr="00133B22">
        <w:trPr>
          <w:trHeight w:hRule="exact" w:val="227"/>
        </w:trPr>
        <w:tc>
          <w:tcPr>
            <w:tcW w:w="2695" w:type="pct"/>
            <w:tcBorders>
              <w:top w:val="nil"/>
              <w:left w:val="single" w:sz="4" w:space="0" w:color="FFFFFF"/>
              <w:bottom w:val="single" w:sz="4" w:space="0" w:color="FFFFFF"/>
              <w:right w:val="single" w:sz="4" w:space="0" w:color="FFFFFF"/>
            </w:tcBorders>
            <w:shd w:val="clear" w:color="auto" w:fill="auto"/>
            <w:noWrap/>
            <w:vAlign w:val="center"/>
            <w:hideMark/>
          </w:tcPr>
          <w:p w14:paraId="769496CF" w14:textId="77777777" w:rsidR="00415CEA" w:rsidRPr="001510B4" w:rsidRDefault="00415CEA" w:rsidP="00133B22">
            <w:pPr>
              <w:rPr>
                <w:rFonts w:ascii="Arial" w:hAnsi="Arial" w:cs="Arial"/>
                <w:sz w:val="18"/>
                <w:szCs w:val="18"/>
              </w:rPr>
            </w:pPr>
            <w:r w:rsidRPr="001510B4">
              <w:rPr>
                <w:rFonts w:ascii="Arial" w:hAnsi="Arial" w:cs="Arial"/>
                <w:sz w:val="18"/>
                <w:szCs w:val="18"/>
              </w:rPr>
              <w:lastRenderedPageBreak/>
              <w:t>Adiantamento s/ Férias</w:t>
            </w:r>
          </w:p>
        </w:tc>
        <w:tc>
          <w:tcPr>
            <w:tcW w:w="1152" w:type="pct"/>
            <w:tcBorders>
              <w:top w:val="nil"/>
              <w:left w:val="nil"/>
              <w:bottom w:val="single" w:sz="4" w:space="0" w:color="FFFFFF"/>
              <w:right w:val="single" w:sz="4" w:space="0" w:color="FFFFFF"/>
            </w:tcBorders>
            <w:shd w:val="clear" w:color="auto" w:fill="auto"/>
            <w:noWrap/>
            <w:vAlign w:val="center"/>
            <w:hideMark/>
          </w:tcPr>
          <w:p w14:paraId="3D6A8786"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1.212 </w:t>
            </w:r>
          </w:p>
        </w:tc>
        <w:tc>
          <w:tcPr>
            <w:tcW w:w="1152" w:type="pct"/>
            <w:tcBorders>
              <w:top w:val="nil"/>
              <w:left w:val="nil"/>
              <w:bottom w:val="single" w:sz="4" w:space="0" w:color="FFFFFF"/>
              <w:right w:val="single" w:sz="4" w:space="0" w:color="FFFFFF"/>
            </w:tcBorders>
            <w:shd w:val="clear" w:color="auto" w:fill="auto"/>
            <w:noWrap/>
            <w:vAlign w:val="center"/>
            <w:hideMark/>
          </w:tcPr>
          <w:p w14:paraId="3ADDF121"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1.557 </w:t>
            </w:r>
          </w:p>
        </w:tc>
      </w:tr>
      <w:tr w:rsidR="00415CEA" w14:paraId="7F0BA55F" w14:textId="77777777" w:rsidTr="00133B22">
        <w:trPr>
          <w:trHeight w:hRule="exact" w:val="227"/>
        </w:trPr>
        <w:tc>
          <w:tcPr>
            <w:tcW w:w="2695" w:type="pct"/>
            <w:tcBorders>
              <w:top w:val="nil"/>
              <w:left w:val="single" w:sz="4" w:space="0" w:color="FFFFFF"/>
              <w:bottom w:val="single" w:sz="4" w:space="0" w:color="FFFFFF"/>
              <w:right w:val="single" w:sz="4" w:space="0" w:color="FFFFFF"/>
            </w:tcBorders>
            <w:shd w:val="clear" w:color="000000" w:fill="F2F2F2"/>
            <w:noWrap/>
            <w:vAlign w:val="center"/>
            <w:hideMark/>
          </w:tcPr>
          <w:p w14:paraId="73C1538B" w14:textId="77777777" w:rsidR="00415CEA" w:rsidRPr="001510B4" w:rsidRDefault="00415CEA" w:rsidP="00133B22">
            <w:pPr>
              <w:rPr>
                <w:rFonts w:ascii="Arial" w:hAnsi="Arial" w:cs="Arial"/>
                <w:sz w:val="18"/>
                <w:szCs w:val="18"/>
              </w:rPr>
            </w:pPr>
            <w:r w:rsidRPr="001510B4">
              <w:rPr>
                <w:rFonts w:ascii="Arial" w:hAnsi="Arial" w:cs="Arial"/>
                <w:sz w:val="18"/>
                <w:szCs w:val="18"/>
              </w:rPr>
              <w:t>Adiantamento Auxílio Transporte</w:t>
            </w:r>
          </w:p>
        </w:tc>
        <w:tc>
          <w:tcPr>
            <w:tcW w:w="1152" w:type="pct"/>
            <w:tcBorders>
              <w:top w:val="nil"/>
              <w:left w:val="nil"/>
              <w:bottom w:val="single" w:sz="4" w:space="0" w:color="FFFFFF"/>
              <w:right w:val="single" w:sz="4" w:space="0" w:color="FFFFFF"/>
            </w:tcBorders>
            <w:shd w:val="clear" w:color="000000" w:fill="F2F2F2"/>
            <w:noWrap/>
            <w:vAlign w:val="center"/>
            <w:hideMark/>
          </w:tcPr>
          <w:p w14:paraId="5AAEEC90"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245 </w:t>
            </w:r>
          </w:p>
        </w:tc>
        <w:tc>
          <w:tcPr>
            <w:tcW w:w="1152" w:type="pct"/>
            <w:tcBorders>
              <w:top w:val="nil"/>
              <w:left w:val="nil"/>
              <w:bottom w:val="single" w:sz="4" w:space="0" w:color="FFFFFF"/>
              <w:right w:val="single" w:sz="4" w:space="0" w:color="FFFFFF"/>
            </w:tcBorders>
            <w:shd w:val="clear" w:color="000000" w:fill="F2F2F2"/>
            <w:noWrap/>
            <w:vAlign w:val="center"/>
            <w:hideMark/>
          </w:tcPr>
          <w:p w14:paraId="03B62DE7"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249 </w:t>
            </w:r>
          </w:p>
        </w:tc>
      </w:tr>
      <w:tr w:rsidR="00415CEA" w14:paraId="33B9FA45" w14:textId="77777777" w:rsidTr="00133B22">
        <w:trPr>
          <w:trHeight w:hRule="exact" w:val="227"/>
        </w:trPr>
        <w:tc>
          <w:tcPr>
            <w:tcW w:w="2695" w:type="pct"/>
            <w:tcBorders>
              <w:top w:val="nil"/>
              <w:left w:val="single" w:sz="4" w:space="0" w:color="FFFFFF"/>
              <w:bottom w:val="single" w:sz="4" w:space="0" w:color="FFFFFF"/>
              <w:right w:val="single" w:sz="4" w:space="0" w:color="FFFFFF"/>
            </w:tcBorders>
            <w:shd w:val="clear" w:color="auto" w:fill="auto"/>
            <w:noWrap/>
            <w:vAlign w:val="center"/>
            <w:hideMark/>
          </w:tcPr>
          <w:p w14:paraId="7CD41F06" w14:textId="77777777" w:rsidR="00415CEA" w:rsidRPr="001510B4" w:rsidRDefault="00415CEA" w:rsidP="00133B22">
            <w:pPr>
              <w:rPr>
                <w:rFonts w:ascii="Arial" w:hAnsi="Arial" w:cs="Arial"/>
                <w:sz w:val="18"/>
                <w:szCs w:val="18"/>
              </w:rPr>
            </w:pPr>
            <w:r w:rsidRPr="001510B4">
              <w:rPr>
                <w:rFonts w:ascii="Arial" w:hAnsi="Arial" w:cs="Arial"/>
                <w:sz w:val="18"/>
                <w:szCs w:val="18"/>
              </w:rPr>
              <w:t>Adiantamento Deslocamento</w:t>
            </w:r>
          </w:p>
        </w:tc>
        <w:tc>
          <w:tcPr>
            <w:tcW w:w="1152" w:type="pct"/>
            <w:tcBorders>
              <w:top w:val="nil"/>
              <w:left w:val="nil"/>
              <w:bottom w:val="single" w:sz="4" w:space="0" w:color="FFFFFF"/>
              <w:right w:val="single" w:sz="4" w:space="0" w:color="FFFFFF"/>
            </w:tcBorders>
            <w:shd w:val="clear" w:color="auto" w:fill="auto"/>
            <w:noWrap/>
            <w:vAlign w:val="center"/>
            <w:hideMark/>
          </w:tcPr>
          <w:p w14:paraId="70B73093"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993 </w:t>
            </w:r>
          </w:p>
        </w:tc>
        <w:tc>
          <w:tcPr>
            <w:tcW w:w="1152" w:type="pct"/>
            <w:tcBorders>
              <w:top w:val="nil"/>
              <w:left w:val="nil"/>
              <w:bottom w:val="single" w:sz="4" w:space="0" w:color="FFFFFF"/>
              <w:right w:val="single" w:sz="4" w:space="0" w:color="FFFFFF"/>
            </w:tcBorders>
            <w:shd w:val="clear" w:color="auto" w:fill="auto"/>
            <w:noWrap/>
            <w:vAlign w:val="center"/>
            <w:hideMark/>
          </w:tcPr>
          <w:p w14:paraId="3ECF59EF"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792 </w:t>
            </w:r>
          </w:p>
        </w:tc>
      </w:tr>
      <w:tr w:rsidR="00415CEA" w14:paraId="0E0EE763" w14:textId="77777777" w:rsidTr="00133B22">
        <w:trPr>
          <w:trHeight w:hRule="exact" w:val="227"/>
        </w:trPr>
        <w:tc>
          <w:tcPr>
            <w:tcW w:w="2695" w:type="pct"/>
            <w:tcBorders>
              <w:top w:val="nil"/>
              <w:left w:val="single" w:sz="4" w:space="0" w:color="FFFFFF"/>
              <w:bottom w:val="single" w:sz="4" w:space="0" w:color="FFFFFF"/>
              <w:right w:val="single" w:sz="4" w:space="0" w:color="FFFFFF"/>
            </w:tcBorders>
            <w:shd w:val="clear" w:color="000000" w:fill="F2F2F2"/>
            <w:noWrap/>
            <w:vAlign w:val="center"/>
            <w:hideMark/>
          </w:tcPr>
          <w:p w14:paraId="00C2F7BF" w14:textId="77777777" w:rsidR="00415CEA" w:rsidRPr="001510B4" w:rsidRDefault="00415CEA" w:rsidP="00133B22">
            <w:pPr>
              <w:rPr>
                <w:rFonts w:ascii="Arial" w:hAnsi="Arial" w:cs="Arial"/>
                <w:sz w:val="18"/>
                <w:szCs w:val="18"/>
              </w:rPr>
            </w:pPr>
            <w:r w:rsidRPr="001510B4">
              <w:rPr>
                <w:rFonts w:ascii="Arial" w:hAnsi="Arial" w:cs="Arial"/>
                <w:sz w:val="18"/>
                <w:szCs w:val="18"/>
              </w:rPr>
              <w:t>Adiantamento Auxílio-Doença</w:t>
            </w:r>
          </w:p>
        </w:tc>
        <w:tc>
          <w:tcPr>
            <w:tcW w:w="1152" w:type="pct"/>
            <w:tcBorders>
              <w:top w:val="nil"/>
              <w:left w:val="nil"/>
              <w:bottom w:val="single" w:sz="4" w:space="0" w:color="FFFFFF"/>
              <w:right w:val="single" w:sz="4" w:space="0" w:color="FFFFFF"/>
            </w:tcBorders>
            <w:shd w:val="clear" w:color="000000" w:fill="F2F2F2"/>
            <w:noWrap/>
            <w:vAlign w:val="center"/>
            <w:hideMark/>
          </w:tcPr>
          <w:p w14:paraId="52A70339"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101 </w:t>
            </w:r>
          </w:p>
        </w:tc>
        <w:tc>
          <w:tcPr>
            <w:tcW w:w="1152" w:type="pct"/>
            <w:tcBorders>
              <w:top w:val="nil"/>
              <w:left w:val="nil"/>
              <w:bottom w:val="single" w:sz="4" w:space="0" w:color="FFFFFF"/>
              <w:right w:val="single" w:sz="4" w:space="0" w:color="FFFFFF"/>
            </w:tcBorders>
            <w:shd w:val="clear" w:color="000000" w:fill="F2F2F2"/>
            <w:noWrap/>
            <w:vAlign w:val="center"/>
            <w:hideMark/>
          </w:tcPr>
          <w:p w14:paraId="6C337B52"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115 </w:t>
            </w:r>
          </w:p>
        </w:tc>
      </w:tr>
      <w:tr w:rsidR="00415CEA" w14:paraId="79DBD42A" w14:textId="77777777" w:rsidTr="00133B22">
        <w:trPr>
          <w:trHeight w:hRule="exact" w:val="227"/>
        </w:trPr>
        <w:tc>
          <w:tcPr>
            <w:tcW w:w="2695" w:type="pct"/>
            <w:tcBorders>
              <w:top w:val="nil"/>
              <w:left w:val="single" w:sz="4" w:space="0" w:color="FFFFFF"/>
              <w:bottom w:val="single" w:sz="4" w:space="0" w:color="FFFFFF"/>
              <w:right w:val="single" w:sz="4" w:space="0" w:color="FFFFFF"/>
            </w:tcBorders>
            <w:shd w:val="clear" w:color="auto" w:fill="auto"/>
            <w:noWrap/>
            <w:vAlign w:val="center"/>
            <w:hideMark/>
          </w:tcPr>
          <w:p w14:paraId="6CCF7856" w14:textId="77777777" w:rsidR="00415CEA" w:rsidRPr="001510B4" w:rsidRDefault="00415CEA" w:rsidP="00133B22">
            <w:pPr>
              <w:rPr>
                <w:rFonts w:ascii="Arial" w:hAnsi="Arial" w:cs="Arial"/>
                <w:sz w:val="18"/>
                <w:szCs w:val="18"/>
              </w:rPr>
            </w:pPr>
            <w:r w:rsidRPr="001510B4">
              <w:rPr>
                <w:rFonts w:ascii="Arial" w:hAnsi="Arial" w:cs="Arial"/>
                <w:sz w:val="18"/>
                <w:szCs w:val="18"/>
              </w:rPr>
              <w:t>Devedores Diversos</w:t>
            </w:r>
          </w:p>
        </w:tc>
        <w:tc>
          <w:tcPr>
            <w:tcW w:w="1152" w:type="pct"/>
            <w:tcBorders>
              <w:top w:val="nil"/>
              <w:left w:val="nil"/>
              <w:bottom w:val="single" w:sz="4" w:space="0" w:color="FFFFFF"/>
              <w:right w:val="single" w:sz="4" w:space="0" w:color="FFFFFF"/>
            </w:tcBorders>
            <w:shd w:val="clear" w:color="auto" w:fill="auto"/>
            <w:noWrap/>
            <w:vAlign w:val="center"/>
            <w:hideMark/>
          </w:tcPr>
          <w:p w14:paraId="6E485DFF"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3.640 </w:t>
            </w:r>
          </w:p>
        </w:tc>
        <w:tc>
          <w:tcPr>
            <w:tcW w:w="1152" w:type="pct"/>
            <w:tcBorders>
              <w:top w:val="nil"/>
              <w:left w:val="nil"/>
              <w:bottom w:val="single" w:sz="4" w:space="0" w:color="FFFFFF"/>
              <w:right w:val="single" w:sz="4" w:space="0" w:color="FFFFFF"/>
            </w:tcBorders>
            <w:shd w:val="clear" w:color="auto" w:fill="auto"/>
            <w:noWrap/>
            <w:vAlign w:val="center"/>
            <w:hideMark/>
          </w:tcPr>
          <w:p w14:paraId="694AE90F" w14:textId="77777777" w:rsidR="00415CEA" w:rsidRPr="001510B4" w:rsidRDefault="00415CEA" w:rsidP="00133B22">
            <w:pPr>
              <w:jc w:val="right"/>
              <w:rPr>
                <w:rFonts w:ascii="Arial" w:hAnsi="Arial" w:cs="Arial"/>
                <w:sz w:val="18"/>
                <w:szCs w:val="18"/>
              </w:rPr>
            </w:pPr>
            <w:r w:rsidRPr="001510B4">
              <w:rPr>
                <w:rFonts w:ascii="Arial" w:hAnsi="Arial" w:cs="Arial"/>
                <w:sz w:val="18"/>
                <w:szCs w:val="18"/>
              </w:rPr>
              <w:t xml:space="preserve">           1.427 </w:t>
            </w:r>
          </w:p>
        </w:tc>
      </w:tr>
      <w:tr w:rsidR="00415CEA" w14:paraId="508CF62E" w14:textId="77777777" w:rsidTr="00133B22">
        <w:trPr>
          <w:trHeight w:hRule="exact" w:val="227"/>
        </w:trPr>
        <w:tc>
          <w:tcPr>
            <w:tcW w:w="2695" w:type="pct"/>
            <w:tcBorders>
              <w:top w:val="single" w:sz="4" w:space="0" w:color="auto"/>
              <w:left w:val="nil"/>
              <w:bottom w:val="single" w:sz="4" w:space="0" w:color="auto"/>
              <w:right w:val="nil"/>
            </w:tcBorders>
            <w:shd w:val="clear" w:color="auto" w:fill="auto"/>
            <w:noWrap/>
            <w:vAlign w:val="center"/>
            <w:hideMark/>
          </w:tcPr>
          <w:p w14:paraId="016748CC" w14:textId="77777777" w:rsidR="00415CEA" w:rsidRPr="001510B4" w:rsidRDefault="00415CEA" w:rsidP="00133B22">
            <w:pPr>
              <w:rPr>
                <w:rFonts w:ascii="Arial" w:hAnsi="Arial" w:cs="Arial"/>
                <w:b/>
                <w:bCs/>
                <w:sz w:val="18"/>
                <w:szCs w:val="18"/>
              </w:rPr>
            </w:pPr>
            <w:r w:rsidRPr="001510B4">
              <w:rPr>
                <w:rFonts w:ascii="Arial" w:hAnsi="Arial" w:cs="Arial"/>
                <w:b/>
                <w:bCs/>
                <w:sz w:val="18"/>
                <w:szCs w:val="18"/>
              </w:rPr>
              <w:t>Total</w:t>
            </w:r>
          </w:p>
        </w:tc>
        <w:tc>
          <w:tcPr>
            <w:tcW w:w="1152" w:type="pct"/>
            <w:tcBorders>
              <w:top w:val="single" w:sz="4" w:space="0" w:color="auto"/>
              <w:left w:val="nil"/>
              <w:bottom w:val="single" w:sz="4" w:space="0" w:color="auto"/>
              <w:right w:val="nil"/>
            </w:tcBorders>
            <w:shd w:val="clear" w:color="auto" w:fill="auto"/>
            <w:noWrap/>
            <w:vAlign w:val="center"/>
            <w:hideMark/>
          </w:tcPr>
          <w:p w14:paraId="72605F32" w14:textId="77777777" w:rsidR="00415CEA" w:rsidRPr="001510B4" w:rsidRDefault="00415CEA" w:rsidP="00133B22">
            <w:pPr>
              <w:jc w:val="right"/>
              <w:rPr>
                <w:rFonts w:ascii="Arial" w:hAnsi="Arial" w:cs="Arial"/>
                <w:b/>
                <w:bCs/>
                <w:sz w:val="18"/>
                <w:szCs w:val="18"/>
              </w:rPr>
            </w:pPr>
            <w:r w:rsidRPr="001510B4">
              <w:rPr>
                <w:rFonts w:ascii="Arial" w:hAnsi="Arial" w:cs="Arial"/>
                <w:b/>
                <w:bCs/>
                <w:sz w:val="18"/>
                <w:szCs w:val="18"/>
              </w:rPr>
              <w:t xml:space="preserve">         21.033 </w:t>
            </w:r>
          </w:p>
        </w:tc>
        <w:tc>
          <w:tcPr>
            <w:tcW w:w="1152" w:type="pct"/>
            <w:tcBorders>
              <w:top w:val="single" w:sz="4" w:space="0" w:color="auto"/>
              <w:left w:val="nil"/>
              <w:bottom w:val="single" w:sz="4" w:space="0" w:color="auto"/>
              <w:right w:val="nil"/>
            </w:tcBorders>
            <w:shd w:val="clear" w:color="auto" w:fill="auto"/>
            <w:noWrap/>
            <w:vAlign w:val="center"/>
            <w:hideMark/>
          </w:tcPr>
          <w:p w14:paraId="7630FDFE" w14:textId="77777777" w:rsidR="00415CEA" w:rsidRPr="001510B4" w:rsidRDefault="00415CEA" w:rsidP="00133B22">
            <w:pPr>
              <w:jc w:val="right"/>
              <w:rPr>
                <w:rFonts w:ascii="Arial" w:hAnsi="Arial" w:cs="Arial"/>
                <w:b/>
                <w:bCs/>
                <w:sz w:val="18"/>
                <w:szCs w:val="18"/>
              </w:rPr>
            </w:pPr>
            <w:r w:rsidRPr="001510B4">
              <w:rPr>
                <w:rFonts w:ascii="Arial" w:hAnsi="Arial" w:cs="Arial"/>
                <w:b/>
                <w:bCs/>
                <w:sz w:val="18"/>
                <w:szCs w:val="18"/>
              </w:rPr>
              <w:t xml:space="preserve">           7.788 </w:t>
            </w:r>
          </w:p>
        </w:tc>
      </w:tr>
    </w:tbl>
    <w:p w14:paraId="4ACD14C2"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C04AA8">
        <w:rPr>
          <w:rFonts w:ascii="Arial" w:eastAsia="Batang" w:hAnsi="Arial" w:cs="Arial"/>
          <w:sz w:val="22"/>
          <w:lang w:eastAsia="ar-SA"/>
        </w:rPr>
        <w:t xml:space="preserve">O valor registrado na conta </w:t>
      </w:r>
      <w:r>
        <w:rPr>
          <w:rFonts w:ascii="Arial" w:eastAsia="Batang" w:hAnsi="Arial" w:cs="Arial"/>
          <w:sz w:val="22"/>
          <w:lang w:eastAsia="ar-SA"/>
        </w:rPr>
        <w:t>“</w:t>
      </w:r>
      <w:r w:rsidRPr="00C04AA8">
        <w:rPr>
          <w:rFonts w:ascii="Arial" w:eastAsia="Batang" w:hAnsi="Arial" w:cs="Arial"/>
          <w:sz w:val="22"/>
          <w:lang w:eastAsia="ar-SA"/>
        </w:rPr>
        <w:t>Devedores Diversos</w:t>
      </w:r>
      <w:r>
        <w:rPr>
          <w:rFonts w:ascii="Arial" w:eastAsia="Batang" w:hAnsi="Arial" w:cs="Arial"/>
          <w:sz w:val="22"/>
          <w:lang w:eastAsia="ar-SA"/>
        </w:rPr>
        <w:t>”</w:t>
      </w:r>
      <w:r w:rsidRPr="00C04AA8">
        <w:rPr>
          <w:rFonts w:ascii="Arial" w:eastAsia="Batang" w:hAnsi="Arial" w:cs="Arial"/>
          <w:sz w:val="22"/>
          <w:lang w:eastAsia="ar-SA"/>
        </w:rPr>
        <w:t xml:space="preserve"> é referente ao ressarcimento pelos órgãos conveniados à BBTS pela cessão de </w:t>
      </w:r>
      <w:r w:rsidRPr="007A46A3">
        <w:rPr>
          <w:rFonts w:ascii="Arial" w:eastAsia="Batang" w:hAnsi="Arial" w:cs="Arial"/>
          <w:sz w:val="22"/>
          <w:lang w:eastAsia="ar-SA"/>
        </w:rPr>
        <w:t xml:space="preserve">colaboradores. A variação registrada nessa conta deve-se, principalmente, ao ressarcimento no valor de R$ 1,5 milhões, referente ao período entre março/21 </w:t>
      </w:r>
      <w:proofErr w:type="gramStart"/>
      <w:r w:rsidRPr="007A46A3">
        <w:rPr>
          <w:rFonts w:ascii="Arial" w:eastAsia="Batang" w:hAnsi="Arial" w:cs="Arial"/>
          <w:sz w:val="22"/>
          <w:lang w:eastAsia="ar-SA"/>
        </w:rPr>
        <w:t>a</w:t>
      </w:r>
      <w:proofErr w:type="gramEnd"/>
      <w:r w:rsidRPr="007A46A3">
        <w:rPr>
          <w:rFonts w:ascii="Arial" w:eastAsia="Batang" w:hAnsi="Arial" w:cs="Arial"/>
          <w:sz w:val="22"/>
          <w:lang w:eastAsia="ar-SA"/>
        </w:rPr>
        <w:t xml:space="preserve"> junho/21, que encontram-se pendentes por parte da Comissão de Valores Monetários (CVM).</w:t>
      </w:r>
      <w:r>
        <w:rPr>
          <w:rFonts w:ascii="Arial" w:eastAsia="Batang" w:hAnsi="Arial" w:cs="Arial"/>
          <w:sz w:val="22"/>
          <w:lang w:eastAsia="ar-SA"/>
        </w:rPr>
        <w:t xml:space="preserve"> </w:t>
      </w:r>
    </w:p>
    <w:p w14:paraId="38A22C58" w14:textId="77777777" w:rsidR="00415CEA" w:rsidRPr="00F10210" w:rsidRDefault="00415CEA" w:rsidP="00415CEA">
      <w:pPr>
        <w:pStyle w:val="Subttulo"/>
        <w:rPr>
          <w:b/>
          <w:caps w:val="0"/>
          <w:spacing w:val="0"/>
          <w:szCs w:val="22"/>
        </w:rPr>
      </w:pPr>
      <w:bookmarkStart w:id="31" w:name="_Toc79685547"/>
      <w:bookmarkStart w:id="32" w:name="_Toc80887091"/>
      <w:r>
        <w:rPr>
          <w:b/>
          <w:caps w:val="0"/>
          <w:spacing w:val="0"/>
          <w:szCs w:val="22"/>
        </w:rPr>
        <w:t>NOTA</w:t>
      </w:r>
      <w:r w:rsidRPr="00F10210">
        <w:rPr>
          <w:b/>
          <w:caps w:val="0"/>
          <w:spacing w:val="0"/>
          <w:szCs w:val="22"/>
        </w:rPr>
        <w:t xml:space="preserve"> 12 – CAUÇÕES E DEPÓSITOS</w:t>
      </w:r>
      <w:bookmarkEnd w:id="31"/>
      <w:bookmarkEnd w:id="32"/>
    </w:p>
    <w:p w14:paraId="408C0BF4"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Correspondem a cauções fornecidas a clientes e fornecedores para garantir prestação de serviços e aluguéis de imóveis. As garantias são atualizadas mensalmente com base nos índices apresentados nos contratos, conferem com as posições bancárias e estão assim constituídas:</w:t>
      </w:r>
    </w:p>
    <w:tbl>
      <w:tblPr>
        <w:tblW w:w="5000" w:type="pct"/>
        <w:tblCellMar>
          <w:left w:w="70" w:type="dxa"/>
          <w:right w:w="70" w:type="dxa"/>
        </w:tblCellMar>
        <w:tblLook w:val="04A0" w:firstRow="1" w:lastRow="0" w:firstColumn="1" w:lastColumn="0" w:noHBand="0" w:noVBand="1"/>
      </w:tblPr>
      <w:tblGrid>
        <w:gridCol w:w="4758"/>
        <w:gridCol w:w="2436"/>
        <w:gridCol w:w="2434"/>
      </w:tblGrid>
      <w:tr w:rsidR="00415CEA" w14:paraId="51E051F3" w14:textId="77777777" w:rsidTr="00133B22">
        <w:trPr>
          <w:trHeight w:hRule="exact" w:val="227"/>
        </w:trPr>
        <w:tc>
          <w:tcPr>
            <w:tcW w:w="2471" w:type="pct"/>
            <w:vMerge w:val="restart"/>
            <w:tcBorders>
              <w:top w:val="single" w:sz="4" w:space="0" w:color="FFFFFF"/>
              <w:left w:val="single" w:sz="4" w:space="0" w:color="FFFFFF"/>
              <w:right w:val="single" w:sz="4" w:space="0" w:color="FFFFFF"/>
            </w:tcBorders>
            <w:shd w:val="clear" w:color="000000" w:fill="002060"/>
            <w:noWrap/>
            <w:vAlign w:val="center"/>
            <w:hideMark/>
          </w:tcPr>
          <w:p w14:paraId="57B35D44" w14:textId="77777777" w:rsidR="00415CEA" w:rsidRPr="0067764C" w:rsidRDefault="00415CEA" w:rsidP="00133B22">
            <w:pPr>
              <w:rPr>
                <w:rFonts w:ascii="Arial" w:hAnsi="Arial" w:cs="Arial"/>
                <w:b/>
                <w:bCs/>
                <w:color w:val="FFFFFF"/>
                <w:sz w:val="18"/>
                <w:szCs w:val="18"/>
              </w:rPr>
            </w:pPr>
            <w:r w:rsidRPr="0067764C">
              <w:rPr>
                <w:rFonts w:ascii="Arial" w:hAnsi="Arial" w:cs="Arial"/>
                <w:b/>
                <w:bCs/>
                <w:color w:val="FFFFFF"/>
                <w:sz w:val="18"/>
                <w:szCs w:val="18"/>
              </w:rPr>
              <w:t>Descrição</w:t>
            </w:r>
          </w:p>
        </w:tc>
        <w:tc>
          <w:tcPr>
            <w:tcW w:w="1265" w:type="pct"/>
            <w:tcBorders>
              <w:top w:val="single" w:sz="4" w:space="0" w:color="FFFFFF"/>
              <w:left w:val="single" w:sz="4" w:space="0" w:color="FFFFFF"/>
              <w:right w:val="single" w:sz="4" w:space="0" w:color="FFFFFF"/>
            </w:tcBorders>
            <w:shd w:val="clear" w:color="000000" w:fill="002060"/>
            <w:noWrap/>
            <w:vAlign w:val="center"/>
            <w:hideMark/>
          </w:tcPr>
          <w:p w14:paraId="170DDA70" w14:textId="77777777" w:rsidR="00415CEA" w:rsidRPr="0067764C" w:rsidRDefault="00415CEA" w:rsidP="00133B22">
            <w:pPr>
              <w:jc w:val="right"/>
              <w:rPr>
                <w:rFonts w:ascii="Arial" w:hAnsi="Arial" w:cs="Arial"/>
                <w:b/>
                <w:bCs/>
                <w:color w:val="FFFFFF"/>
                <w:sz w:val="18"/>
                <w:szCs w:val="18"/>
              </w:rPr>
            </w:pPr>
            <w:r w:rsidRPr="0067764C">
              <w:rPr>
                <w:rFonts w:ascii="Arial" w:hAnsi="Arial" w:cs="Arial"/>
                <w:b/>
                <w:bCs/>
                <w:color w:val="FFFFFF"/>
                <w:sz w:val="18"/>
                <w:szCs w:val="18"/>
              </w:rPr>
              <w:t>30.06.2021</w:t>
            </w:r>
          </w:p>
        </w:tc>
        <w:tc>
          <w:tcPr>
            <w:tcW w:w="1265" w:type="pct"/>
            <w:tcBorders>
              <w:top w:val="single" w:sz="4" w:space="0" w:color="FFFFFF"/>
              <w:left w:val="single" w:sz="4" w:space="0" w:color="FFFFFF"/>
              <w:right w:val="single" w:sz="4" w:space="0" w:color="FFFFFF"/>
            </w:tcBorders>
            <w:shd w:val="clear" w:color="000000" w:fill="002060"/>
            <w:noWrap/>
            <w:vAlign w:val="center"/>
            <w:hideMark/>
          </w:tcPr>
          <w:p w14:paraId="0981C146" w14:textId="77777777" w:rsidR="00415CEA" w:rsidRPr="0067764C" w:rsidRDefault="00415CEA" w:rsidP="00133B22">
            <w:pPr>
              <w:jc w:val="right"/>
              <w:rPr>
                <w:rFonts w:ascii="Arial" w:hAnsi="Arial" w:cs="Arial"/>
                <w:b/>
                <w:bCs/>
                <w:color w:val="FFFFFF"/>
                <w:sz w:val="18"/>
                <w:szCs w:val="18"/>
              </w:rPr>
            </w:pPr>
            <w:r w:rsidRPr="0067764C">
              <w:rPr>
                <w:rFonts w:ascii="Arial" w:hAnsi="Arial" w:cs="Arial"/>
                <w:b/>
                <w:bCs/>
                <w:color w:val="FFFFFF"/>
                <w:sz w:val="18"/>
                <w:szCs w:val="18"/>
              </w:rPr>
              <w:t>31.12.2020</w:t>
            </w:r>
          </w:p>
        </w:tc>
      </w:tr>
      <w:tr w:rsidR="00415CEA" w14:paraId="0EB9AF08" w14:textId="77777777" w:rsidTr="00133B22">
        <w:trPr>
          <w:trHeight w:hRule="exact" w:val="283"/>
        </w:trPr>
        <w:tc>
          <w:tcPr>
            <w:tcW w:w="2471" w:type="pct"/>
            <w:vMerge/>
            <w:tcBorders>
              <w:left w:val="single" w:sz="4" w:space="0" w:color="FFFFFF"/>
              <w:bottom w:val="single" w:sz="4" w:space="0" w:color="FFFFFF"/>
              <w:right w:val="single" w:sz="4" w:space="0" w:color="FFFFFF"/>
            </w:tcBorders>
            <w:shd w:val="clear" w:color="auto" w:fill="auto"/>
            <w:vAlign w:val="center"/>
            <w:hideMark/>
          </w:tcPr>
          <w:p w14:paraId="25B4C7F9" w14:textId="77777777" w:rsidR="00415CEA" w:rsidRPr="0067764C" w:rsidRDefault="00415CEA" w:rsidP="00133B22">
            <w:pPr>
              <w:rPr>
                <w:rFonts w:ascii="Arial" w:hAnsi="Arial" w:cs="Arial"/>
                <w:b/>
                <w:bCs/>
                <w:color w:val="FFFFFF"/>
                <w:sz w:val="18"/>
                <w:szCs w:val="18"/>
              </w:rPr>
            </w:pPr>
          </w:p>
        </w:tc>
        <w:tc>
          <w:tcPr>
            <w:tcW w:w="1265" w:type="pct"/>
            <w:tcBorders>
              <w:left w:val="single" w:sz="4" w:space="0" w:color="FFFFFF"/>
              <w:bottom w:val="single" w:sz="4" w:space="0" w:color="FFFFFF"/>
              <w:right w:val="single" w:sz="4" w:space="0" w:color="FFFFFF"/>
            </w:tcBorders>
            <w:shd w:val="clear" w:color="000000" w:fill="002060"/>
            <w:noWrap/>
            <w:vAlign w:val="center"/>
            <w:hideMark/>
          </w:tcPr>
          <w:p w14:paraId="23685621" w14:textId="77777777" w:rsidR="00415CEA" w:rsidRPr="0067764C" w:rsidRDefault="00415CEA" w:rsidP="00133B22">
            <w:pPr>
              <w:jc w:val="right"/>
              <w:rPr>
                <w:rFonts w:ascii="Arial" w:hAnsi="Arial" w:cs="Arial"/>
                <w:b/>
                <w:bCs/>
                <w:color w:val="FFFFFF"/>
                <w:sz w:val="18"/>
                <w:szCs w:val="18"/>
              </w:rPr>
            </w:pPr>
            <w:r w:rsidRPr="0067764C">
              <w:rPr>
                <w:rFonts w:ascii="Arial" w:hAnsi="Arial" w:cs="Arial"/>
                <w:b/>
                <w:bCs/>
                <w:color w:val="FFFFFF"/>
                <w:sz w:val="18"/>
                <w:szCs w:val="18"/>
              </w:rPr>
              <w:t>Não Circulante</w:t>
            </w:r>
          </w:p>
        </w:tc>
        <w:tc>
          <w:tcPr>
            <w:tcW w:w="1265" w:type="pct"/>
            <w:tcBorders>
              <w:left w:val="single" w:sz="4" w:space="0" w:color="FFFFFF"/>
              <w:bottom w:val="single" w:sz="4" w:space="0" w:color="FFFFFF"/>
              <w:right w:val="single" w:sz="4" w:space="0" w:color="FFFFFF"/>
            </w:tcBorders>
            <w:shd w:val="clear" w:color="000000" w:fill="002060"/>
            <w:noWrap/>
            <w:vAlign w:val="center"/>
            <w:hideMark/>
          </w:tcPr>
          <w:p w14:paraId="74BCEC14" w14:textId="77777777" w:rsidR="00415CEA" w:rsidRPr="0067764C" w:rsidRDefault="00415CEA" w:rsidP="00133B22">
            <w:pPr>
              <w:jc w:val="right"/>
              <w:rPr>
                <w:rFonts w:ascii="Arial" w:hAnsi="Arial" w:cs="Arial"/>
                <w:b/>
                <w:bCs/>
                <w:color w:val="FFFFFF"/>
                <w:sz w:val="18"/>
                <w:szCs w:val="18"/>
              </w:rPr>
            </w:pPr>
            <w:r w:rsidRPr="0067764C">
              <w:rPr>
                <w:rFonts w:ascii="Arial" w:hAnsi="Arial" w:cs="Arial"/>
                <w:b/>
                <w:bCs/>
                <w:color w:val="FFFFFF"/>
                <w:sz w:val="18"/>
                <w:szCs w:val="18"/>
              </w:rPr>
              <w:t>Não Circulante</w:t>
            </w:r>
          </w:p>
        </w:tc>
      </w:tr>
      <w:tr w:rsidR="00415CEA" w14:paraId="02644C9F" w14:textId="77777777" w:rsidTr="00133B22">
        <w:trPr>
          <w:trHeight w:hRule="exact" w:val="227"/>
        </w:trPr>
        <w:tc>
          <w:tcPr>
            <w:tcW w:w="2471" w:type="pct"/>
            <w:tcBorders>
              <w:top w:val="single" w:sz="4" w:space="0" w:color="FFFFFF"/>
              <w:left w:val="single" w:sz="4" w:space="0" w:color="FFFFFF"/>
              <w:bottom w:val="single" w:sz="4" w:space="0" w:color="FFFFFF"/>
              <w:right w:val="single" w:sz="4" w:space="0" w:color="FFFFFF"/>
            </w:tcBorders>
            <w:shd w:val="clear" w:color="000000" w:fill="F2F2F2"/>
            <w:noWrap/>
            <w:vAlign w:val="center"/>
            <w:hideMark/>
          </w:tcPr>
          <w:p w14:paraId="047C91D0" w14:textId="77777777" w:rsidR="00415CEA" w:rsidRPr="0067764C" w:rsidRDefault="00415CEA" w:rsidP="00133B22">
            <w:pPr>
              <w:rPr>
                <w:rFonts w:ascii="Arial" w:hAnsi="Arial" w:cs="Arial"/>
                <w:b/>
                <w:bCs/>
                <w:sz w:val="18"/>
                <w:szCs w:val="18"/>
              </w:rPr>
            </w:pPr>
            <w:r w:rsidRPr="0067764C">
              <w:rPr>
                <w:rFonts w:ascii="Arial" w:hAnsi="Arial" w:cs="Arial"/>
                <w:b/>
                <w:bCs/>
                <w:sz w:val="18"/>
                <w:szCs w:val="18"/>
              </w:rPr>
              <w:t>Clientes</w:t>
            </w:r>
          </w:p>
        </w:tc>
        <w:tc>
          <w:tcPr>
            <w:tcW w:w="1265" w:type="pct"/>
            <w:tcBorders>
              <w:top w:val="single" w:sz="4" w:space="0" w:color="FFFFFF"/>
              <w:left w:val="single" w:sz="4" w:space="0" w:color="FFFFFF"/>
              <w:bottom w:val="single" w:sz="4" w:space="0" w:color="FFFFFF"/>
              <w:right w:val="single" w:sz="4" w:space="0" w:color="FFFFFF"/>
            </w:tcBorders>
            <w:shd w:val="clear" w:color="000000" w:fill="F2F2F2"/>
            <w:noWrap/>
            <w:vAlign w:val="center"/>
            <w:hideMark/>
          </w:tcPr>
          <w:p w14:paraId="39F28C1D" w14:textId="77777777" w:rsidR="00415CEA" w:rsidRPr="0067764C" w:rsidRDefault="00415CEA" w:rsidP="00133B22">
            <w:pPr>
              <w:jc w:val="right"/>
              <w:rPr>
                <w:rFonts w:ascii="Arial" w:hAnsi="Arial" w:cs="Arial"/>
                <w:b/>
                <w:bCs/>
                <w:color w:val="000000"/>
                <w:sz w:val="18"/>
                <w:szCs w:val="18"/>
              </w:rPr>
            </w:pPr>
            <w:r w:rsidRPr="0067764C">
              <w:rPr>
                <w:rFonts w:ascii="Arial" w:hAnsi="Arial" w:cs="Arial"/>
                <w:b/>
                <w:bCs/>
                <w:color w:val="000000"/>
                <w:sz w:val="18"/>
                <w:szCs w:val="18"/>
              </w:rPr>
              <w:t xml:space="preserve">                  2.524 </w:t>
            </w:r>
          </w:p>
        </w:tc>
        <w:tc>
          <w:tcPr>
            <w:tcW w:w="1265" w:type="pct"/>
            <w:tcBorders>
              <w:top w:val="single" w:sz="4" w:space="0" w:color="FFFFFF"/>
              <w:left w:val="single" w:sz="4" w:space="0" w:color="FFFFFF"/>
              <w:bottom w:val="single" w:sz="4" w:space="0" w:color="FFFFFF"/>
              <w:right w:val="single" w:sz="4" w:space="0" w:color="FFFFFF"/>
            </w:tcBorders>
            <w:shd w:val="clear" w:color="000000" w:fill="F2F2F2"/>
            <w:noWrap/>
            <w:vAlign w:val="center"/>
            <w:hideMark/>
          </w:tcPr>
          <w:p w14:paraId="28F60D2D" w14:textId="77777777" w:rsidR="00415CEA" w:rsidRPr="0067764C" w:rsidRDefault="00415CEA" w:rsidP="00133B22">
            <w:pPr>
              <w:jc w:val="right"/>
              <w:rPr>
                <w:rFonts w:ascii="Arial" w:hAnsi="Arial" w:cs="Arial"/>
                <w:b/>
                <w:bCs/>
                <w:color w:val="000000"/>
                <w:sz w:val="18"/>
                <w:szCs w:val="18"/>
              </w:rPr>
            </w:pPr>
            <w:r w:rsidRPr="0067764C">
              <w:rPr>
                <w:rFonts w:ascii="Arial" w:hAnsi="Arial" w:cs="Arial"/>
                <w:b/>
                <w:bCs/>
                <w:color w:val="000000"/>
                <w:sz w:val="18"/>
                <w:szCs w:val="18"/>
              </w:rPr>
              <w:t xml:space="preserve">                 13.426 </w:t>
            </w:r>
          </w:p>
        </w:tc>
      </w:tr>
      <w:tr w:rsidR="00415CEA" w14:paraId="1E040DAE" w14:textId="77777777" w:rsidTr="00133B22">
        <w:trPr>
          <w:trHeight w:hRule="exact" w:val="227"/>
        </w:trPr>
        <w:tc>
          <w:tcPr>
            <w:tcW w:w="2471" w:type="pct"/>
            <w:tcBorders>
              <w:top w:val="nil"/>
              <w:left w:val="single" w:sz="4" w:space="0" w:color="FFFFFF"/>
              <w:bottom w:val="single" w:sz="4" w:space="0" w:color="FFFFFF"/>
              <w:right w:val="single" w:sz="4" w:space="0" w:color="FFFFFF"/>
            </w:tcBorders>
            <w:shd w:val="clear" w:color="000000" w:fill="FFFFFF"/>
            <w:noWrap/>
            <w:vAlign w:val="center"/>
            <w:hideMark/>
          </w:tcPr>
          <w:p w14:paraId="5CDC17FF" w14:textId="77777777" w:rsidR="00415CEA" w:rsidRPr="0067764C" w:rsidRDefault="00415CEA" w:rsidP="00133B22">
            <w:pPr>
              <w:ind w:firstLineChars="100" w:firstLine="180"/>
              <w:rPr>
                <w:rFonts w:ascii="Arial" w:hAnsi="Arial" w:cs="Arial"/>
                <w:sz w:val="18"/>
                <w:szCs w:val="18"/>
              </w:rPr>
            </w:pPr>
            <w:r w:rsidRPr="0067764C">
              <w:rPr>
                <w:rFonts w:ascii="Arial" w:hAnsi="Arial" w:cs="Arial"/>
                <w:sz w:val="18"/>
                <w:szCs w:val="18"/>
              </w:rPr>
              <w:t>Banco Pine</w:t>
            </w:r>
          </w:p>
        </w:tc>
        <w:tc>
          <w:tcPr>
            <w:tcW w:w="1265" w:type="pct"/>
            <w:tcBorders>
              <w:top w:val="nil"/>
              <w:left w:val="single" w:sz="4" w:space="0" w:color="FFFFFF"/>
              <w:bottom w:val="single" w:sz="4" w:space="0" w:color="FFFFFF"/>
              <w:right w:val="single" w:sz="4" w:space="0" w:color="FFFFFF"/>
            </w:tcBorders>
            <w:shd w:val="clear" w:color="auto" w:fill="auto"/>
            <w:noWrap/>
            <w:vAlign w:val="center"/>
            <w:hideMark/>
          </w:tcPr>
          <w:p w14:paraId="0291803D" w14:textId="77777777" w:rsidR="00415CEA" w:rsidRPr="0067764C" w:rsidRDefault="00415CEA" w:rsidP="00133B22">
            <w:pPr>
              <w:jc w:val="right"/>
              <w:rPr>
                <w:rFonts w:ascii="Arial" w:hAnsi="Arial" w:cs="Arial"/>
                <w:color w:val="000000"/>
                <w:sz w:val="18"/>
                <w:szCs w:val="18"/>
              </w:rPr>
            </w:pPr>
            <w:r w:rsidRPr="0067764C">
              <w:rPr>
                <w:rFonts w:ascii="Arial" w:hAnsi="Arial" w:cs="Arial"/>
                <w:color w:val="000000"/>
                <w:sz w:val="18"/>
                <w:szCs w:val="18"/>
              </w:rPr>
              <w:t xml:space="preserve">                     276 </w:t>
            </w:r>
          </w:p>
        </w:tc>
        <w:tc>
          <w:tcPr>
            <w:tcW w:w="1265" w:type="pct"/>
            <w:tcBorders>
              <w:top w:val="nil"/>
              <w:left w:val="single" w:sz="4" w:space="0" w:color="FFFFFF"/>
              <w:bottom w:val="single" w:sz="4" w:space="0" w:color="FFFFFF"/>
              <w:right w:val="single" w:sz="4" w:space="0" w:color="FFFFFF"/>
            </w:tcBorders>
            <w:shd w:val="clear" w:color="auto" w:fill="auto"/>
            <w:noWrap/>
            <w:vAlign w:val="center"/>
            <w:hideMark/>
          </w:tcPr>
          <w:p w14:paraId="22F14C2D" w14:textId="77777777" w:rsidR="00415CEA" w:rsidRPr="0067764C" w:rsidRDefault="00415CEA" w:rsidP="00133B22">
            <w:pPr>
              <w:jc w:val="right"/>
              <w:rPr>
                <w:rFonts w:ascii="Arial" w:hAnsi="Arial" w:cs="Arial"/>
                <w:color w:val="000000"/>
                <w:sz w:val="18"/>
                <w:szCs w:val="18"/>
              </w:rPr>
            </w:pPr>
            <w:r w:rsidRPr="0067764C">
              <w:rPr>
                <w:rFonts w:ascii="Arial" w:hAnsi="Arial" w:cs="Arial"/>
                <w:color w:val="000000"/>
                <w:sz w:val="18"/>
                <w:szCs w:val="18"/>
              </w:rPr>
              <w:t xml:space="preserve">                     272 </w:t>
            </w:r>
          </w:p>
        </w:tc>
      </w:tr>
      <w:tr w:rsidR="00415CEA" w14:paraId="1655FC8C" w14:textId="77777777" w:rsidTr="00133B22">
        <w:trPr>
          <w:trHeight w:hRule="exact" w:val="227"/>
        </w:trPr>
        <w:tc>
          <w:tcPr>
            <w:tcW w:w="2471" w:type="pct"/>
            <w:tcBorders>
              <w:top w:val="nil"/>
              <w:left w:val="single" w:sz="4" w:space="0" w:color="FFFFFF"/>
              <w:bottom w:val="single" w:sz="4" w:space="0" w:color="FFFFFF"/>
              <w:right w:val="single" w:sz="4" w:space="0" w:color="FFFFFF"/>
            </w:tcBorders>
            <w:shd w:val="clear" w:color="000000" w:fill="F2F2F2"/>
            <w:noWrap/>
            <w:vAlign w:val="center"/>
            <w:hideMark/>
          </w:tcPr>
          <w:p w14:paraId="1C8D8097" w14:textId="77777777" w:rsidR="00415CEA" w:rsidRPr="00DA3582" w:rsidRDefault="00415CEA" w:rsidP="00133B22">
            <w:pPr>
              <w:ind w:firstLineChars="100" w:firstLine="180"/>
              <w:rPr>
                <w:rFonts w:ascii="Arial" w:hAnsi="Arial" w:cs="Arial"/>
                <w:sz w:val="18"/>
                <w:szCs w:val="18"/>
              </w:rPr>
            </w:pPr>
            <w:r w:rsidRPr="00DA3582">
              <w:rPr>
                <w:rFonts w:ascii="Arial" w:hAnsi="Arial" w:cs="Arial"/>
                <w:sz w:val="18"/>
                <w:szCs w:val="18"/>
              </w:rPr>
              <w:t>Banco do Brasil</w:t>
            </w:r>
          </w:p>
        </w:tc>
        <w:tc>
          <w:tcPr>
            <w:tcW w:w="1265" w:type="pct"/>
            <w:tcBorders>
              <w:top w:val="nil"/>
              <w:left w:val="single" w:sz="4" w:space="0" w:color="FFFFFF"/>
              <w:bottom w:val="single" w:sz="4" w:space="0" w:color="FFFFFF"/>
              <w:right w:val="single" w:sz="4" w:space="0" w:color="FFFFFF"/>
            </w:tcBorders>
            <w:shd w:val="clear" w:color="000000" w:fill="F2F2F2"/>
            <w:noWrap/>
            <w:vAlign w:val="center"/>
            <w:hideMark/>
          </w:tcPr>
          <w:p w14:paraId="7B8AD30E" w14:textId="77777777" w:rsidR="00415CEA" w:rsidRPr="00DA3582" w:rsidRDefault="00415CEA" w:rsidP="00133B22">
            <w:pPr>
              <w:jc w:val="right"/>
              <w:rPr>
                <w:rFonts w:ascii="Arial" w:hAnsi="Arial" w:cs="Arial"/>
                <w:color w:val="000000"/>
                <w:sz w:val="18"/>
                <w:szCs w:val="18"/>
              </w:rPr>
            </w:pPr>
            <w:r w:rsidRPr="00DA3582">
              <w:rPr>
                <w:rFonts w:ascii="Arial" w:hAnsi="Arial" w:cs="Arial"/>
                <w:color w:val="000000"/>
                <w:sz w:val="18"/>
                <w:szCs w:val="18"/>
              </w:rPr>
              <w:t xml:space="preserve">                  2.248 </w:t>
            </w:r>
          </w:p>
        </w:tc>
        <w:tc>
          <w:tcPr>
            <w:tcW w:w="1265" w:type="pct"/>
            <w:tcBorders>
              <w:top w:val="nil"/>
              <w:left w:val="single" w:sz="4" w:space="0" w:color="FFFFFF"/>
              <w:bottom w:val="single" w:sz="4" w:space="0" w:color="FFFFFF"/>
              <w:right w:val="single" w:sz="4" w:space="0" w:color="FFFFFF"/>
            </w:tcBorders>
            <w:shd w:val="clear" w:color="000000" w:fill="F2F2F2"/>
            <w:noWrap/>
            <w:vAlign w:val="center"/>
            <w:hideMark/>
          </w:tcPr>
          <w:p w14:paraId="17CFB4C1" w14:textId="77777777" w:rsidR="00415CEA" w:rsidRPr="00DA3582" w:rsidRDefault="00415CEA" w:rsidP="00133B22">
            <w:pPr>
              <w:jc w:val="right"/>
              <w:rPr>
                <w:rFonts w:ascii="Arial" w:hAnsi="Arial" w:cs="Arial"/>
                <w:color w:val="000000"/>
                <w:sz w:val="18"/>
                <w:szCs w:val="18"/>
              </w:rPr>
            </w:pPr>
            <w:r w:rsidRPr="00DA3582">
              <w:rPr>
                <w:rFonts w:ascii="Arial" w:hAnsi="Arial" w:cs="Arial"/>
                <w:color w:val="000000"/>
                <w:sz w:val="18"/>
                <w:szCs w:val="18"/>
              </w:rPr>
              <w:t xml:space="preserve">                 13.154 </w:t>
            </w:r>
          </w:p>
        </w:tc>
      </w:tr>
      <w:tr w:rsidR="00415CEA" w14:paraId="6F52C929" w14:textId="77777777" w:rsidTr="00133B22">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7BC655AE" w14:textId="77777777" w:rsidR="00415CEA" w:rsidRPr="0067764C" w:rsidRDefault="00415CEA" w:rsidP="00133B22">
            <w:pPr>
              <w:rPr>
                <w:rFonts w:ascii="Arial" w:hAnsi="Arial" w:cs="Arial"/>
                <w:b/>
                <w:bCs/>
                <w:sz w:val="18"/>
                <w:szCs w:val="18"/>
              </w:rPr>
            </w:pPr>
            <w:r w:rsidRPr="0067764C">
              <w:rPr>
                <w:rFonts w:ascii="Arial" w:hAnsi="Arial" w:cs="Arial"/>
                <w:b/>
                <w:bCs/>
                <w:sz w:val="18"/>
                <w:szCs w:val="18"/>
              </w:rPr>
              <w:t>Fornecedores</w:t>
            </w:r>
          </w:p>
        </w:tc>
        <w:tc>
          <w:tcPr>
            <w:tcW w:w="1265" w:type="pct"/>
            <w:tcBorders>
              <w:top w:val="nil"/>
              <w:left w:val="single" w:sz="4" w:space="0" w:color="FFFFFF"/>
              <w:bottom w:val="single" w:sz="4" w:space="0" w:color="FFFFFF"/>
              <w:right w:val="single" w:sz="4" w:space="0" w:color="FFFFFF"/>
            </w:tcBorders>
            <w:shd w:val="clear" w:color="auto" w:fill="auto"/>
            <w:noWrap/>
            <w:vAlign w:val="center"/>
            <w:hideMark/>
          </w:tcPr>
          <w:p w14:paraId="02D1F7B7" w14:textId="77777777" w:rsidR="00415CEA" w:rsidRPr="0067764C" w:rsidRDefault="00415CEA" w:rsidP="00133B22">
            <w:pPr>
              <w:jc w:val="right"/>
              <w:rPr>
                <w:rFonts w:ascii="Arial" w:hAnsi="Arial" w:cs="Arial"/>
                <w:b/>
                <w:bCs/>
                <w:color w:val="000000"/>
                <w:sz w:val="18"/>
                <w:szCs w:val="18"/>
              </w:rPr>
            </w:pPr>
            <w:r w:rsidRPr="0067764C">
              <w:rPr>
                <w:rFonts w:ascii="Arial" w:hAnsi="Arial" w:cs="Arial"/>
                <w:b/>
                <w:bCs/>
                <w:color w:val="000000"/>
                <w:sz w:val="18"/>
                <w:szCs w:val="18"/>
              </w:rPr>
              <w:t xml:space="preserve">                     226 </w:t>
            </w:r>
          </w:p>
        </w:tc>
        <w:tc>
          <w:tcPr>
            <w:tcW w:w="1265" w:type="pct"/>
            <w:tcBorders>
              <w:top w:val="nil"/>
              <w:left w:val="single" w:sz="4" w:space="0" w:color="FFFFFF"/>
              <w:bottom w:val="single" w:sz="4" w:space="0" w:color="FFFFFF"/>
              <w:right w:val="single" w:sz="4" w:space="0" w:color="FFFFFF"/>
            </w:tcBorders>
            <w:shd w:val="clear" w:color="auto" w:fill="auto"/>
            <w:noWrap/>
            <w:vAlign w:val="center"/>
            <w:hideMark/>
          </w:tcPr>
          <w:p w14:paraId="4C18D290" w14:textId="77777777" w:rsidR="00415CEA" w:rsidRPr="0067764C" w:rsidRDefault="00415CEA" w:rsidP="00133B22">
            <w:pPr>
              <w:jc w:val="right"/>
              <w:rPr>
                <w:rFonts w:ascii="Arial" w:hAnsi="Arial" w:cs="Arial"/>
                <w:b/>
                <w:bCs/>
                <w:color w:val="000000"/>
                <w:sz w:val="18"/>
                <w:szCs w:val="18"/>
              </w:rPr>
            </w:pPr>
            <w:r w:rsidRPr="0067764C">
              <w:rPr>
                <w:rFonts w:ascii="Arial" w:hAnsi="Arial" w:cs="Arial"/>
                <w:b/>
                <w:bCs/>
                <w:color w:val="000000"/>
                <w:sz w:val="18"/>
                <w:szCs w:val="18"/>
              </w:rPr>
              <w:t xml:space="preserve">                     223 </w:t>
            </w:r>
          </w:p>
        </w:tc>
      </w:tr>
      <w:tr w:rsidR="00415CEA" w14:paraId="60777E8C" w14:textId="77777777" w:rsidTr="00133B22">
        <w:trPr>
          <w:trHeight w:hRule="exact" w:val="227"/>
        </w:trPr>
        <w:tc>
          <w:tcPr>
            <w:tcW w:w="2471" w:type="pct"/>
            <w:tcBorders>
              <w:top w:val="nil"/>
              <w:left w:val="single" w:sz="4" w:space="0" w:color="FFFFFF"/>
              <w:bottom w:val="single" w:sz="4" w:space="0" w:color="FFFFFF"/>
              <w:right w:val="single" w:sz="4" w:space="0" w:color="FFFFFF"/>
            </w:tcBorders>
            <w:shd w:val="clear" w:color="000000" w:fill="F2F2F2"/>
            <w:noWrap/>
            <w:vAlign w:val="center"/>
            <w:hideMark/>
          </w:tcPr>
          <w:p w14:paraId="55FC1B7C" w14:textId="77777777" w:rsidR="00415CEA" w:rsidRPr="0067764C" w:rsidRDefault="00415CEA" w:rsidP="00133B22">
            <w:pPr>
              <w:ind w:firstLineChars="100" w:firstLine="180"/>
              <w:rPr>
                <w:rFonts w:ascii="Arial" w:hAnsi="Arial" w:cs="Arial"/>
                <w:sz w:val="18"/>
                <w:szCs w:val="18"/>
              </w:rPr>
            </w:pPr>
            <w:r w:rsidRPr="0067764C">
              <w:rPr>
                <w:rFonts w:ascii="Arial" w:hAnsi="Arial" w:cs="Arial"/>
                <w:sz w:val="18"/>
                <w:szCs w:val="18"/>
              </w:rPr>
              <w:t>Caixa Econômica Federal</w:t>
            </w:r>
          </w:p>
        </w:tc>
        <w:tc>
          <w:tcPr>
            <w:tcW w:w="1265" w:type="pct"/>
            <w:tcBorders>
              <w:top w:val="nil"/>
              <w:left w:val="single" w:sz="4" w:space="0" w:color="FFFFFF"/>
              <w:bottom w:val="single" w:sz="4" w:space="0" w:color="FFFFFF"/>
              <w:right w:val="single" w:sz="4" w:space="0" w:color="FFFFFF"/>
            </w:tcBorders>
            <w:shd w:val="clear" w:color="000000" w:fill="F2F2F2"/>
            <w:noWrap/>
            <w:vAlign w:val="center"/>
            <w:hideMark/>
          </w:tcPr>
          <w:p w14:paraId="43B74BF9" w14:textId="77777777" w:rsidR="00415CEA" w:rsidRPr="0067764C" w:rsidRDefault="00415CEA" w:rsidP="00133B22">
            <w:pPr>
              <w:jc w:val="right"/>
              <w:rPr>
                <w:rFonts w:ascii="Arial" w:hAnsi="Arial" w:cs="Arial"/>
                <w:color w:val="000000"/>
                <w:sz w:val="18"/>
                <w:szCs w:val="18"/>
              </w:rPr>
            </w:pPr>
            <w:r w:rsidRPr="0067764C">
              <w:rPr>
                <w:rFonts w:ascii="Arial" w:hAnsi="Arial" w:cs="Arial"/>
                <w:color w:val="000000"/>
                <w:sz w:val="18"/>
                <w:szCs w:val="18"/>
              </w:rPr>
              <w:t xml:space="preserve">                     121 </w:t>
            </w:r>
          </w:p>
        </w:tc>
        <w:tc>
          <w:tcPr>
            <w:tcW w:w="1265" w:type="pct"/>
            <w:tcBorders>
              <w:top w:val="nil"/>
              <w:left w:val="single" w:sz="4" w:space="0" w:color="FFFFFF"/>
              <w:bottom w:val="single" w:sz="4" w:space="0" w:color="FFFFFF"/>
              <w:right w:val="single" w:sz="4" w:space="0" w:color="FFFFFF"/>
            </w:tcBorders>
            <w:shd w:val="clear" w:color="000000" w:fill="F2F2F2"/>
            <w:noWrap/>
            <w:vAlign w:val="center"/>
            <w:hideMark/>
          </w:tcPr>
          <w:p w14:paraId="69EA66D2" w14:textId="77777777" w:rsidR="00415CEA" w:rsidRPr="0067764C" w:rsidRDefault="00415CEA" w:rsidP="00133B22">
            <w:pPr>
              <w:jc w:val="right"/>
              <w:rPr>
                <w:rFonts w:ascii="Arial" w:hAnsi="Arial" w:cs="Arial"/>
                <w:color w:val="000000"/>
                <w:sz w:val="18"/>
                <w:szCs w:val="18"/>
              </w:rPr>
            </w:pPr>
            <w:r w:rsidRPr="0067764C">
              <w:rPr>
                <w:rFonts w:ascii="Arial" w:hAnsi="Arial" w:cs="Arial"/>
                <w:color w:val="000000"/>
                <w:sz w:val="18"/>
                <w:szCs w:val="18"/>
              </w:rPr>
              <w:t xml:space="preserve">                     121 </w:t>
            </w:r>
          </w:p>
        </w:tc>
      </w:tr>
      <w:tr w:rsidR="00415CEA" w14:paraId="192CA09B" w14:textId="77777777" w:rsidTr="00133B22">
        <w:trPr>
          <w:trHeight w:hRule="exact" w:val="227"/>
        </w:trPr>
        <w:tc>
          <w:tcPr>
            <w:tcW w:w="2471" w:type="pct"/>
            <w:tcBorders>
              <w:top w:val="nil"/>
              <w:left w:val="single" w:sz="4" w:space="0" w:color="FFFFFF"/>
              <w:bottom w:val="nil"/>
              <w:right w:val="single" w:sz="4" w:space="0" w:color="FFFFFF"/>
            </w:tcBorders>
            <w:shd w:val="clear" w:color="000000" w:fill="FFFFFF"/>
            <w:noWrap/>
            <w:vAlign w:val="center"/>
            <w:hideMark/>
          </w:tcPr>
          <w:p w14:paraId="633EAF27" w14:textId="77777777" w:rsidR="00415CEA" w:rsidRPr="0067764C" w:rsidRDefault="00415CEA" w:rsidP="00133B22">
            <w:pPr>
              <w:ind w:firstLineChars="100" w:firstLine="180"/>
              <w:rPr>
                <w:rFonts w:ascii="Arial" w:hAnsi="Arial" w:cs="Arial"/>
                <w:sz w:val="18"/>
                <w:szCs w:val="18"/>
              </w:rPr>
            </w:pPr>
            <w:r w:rsidRPr="0067764C">
              <w:rPr>
                <w:rFonts w:ascii="Arial" w:hAnsi="Arial" w:cs="Arial"/>
                <w:sz w:val="18"/>
                <w:szCs w:val="18"/>
              </w:rPr>
              <w:t>Bradesco</w:t>
            </w:r>
          </w:p>
        </w:tc>
        <w:tc>
          <w:tcPr>
            <w:tcW w:w="1265" w:type="pct"/>
            <w:tcBorders>
              <w:top w:val="nil"/>
              <w:left w:val="single" w:sz="4" w:space="0" w:color="FFFFFF"/>
              <w:bottom w:val="single" w:sz="4" w:space="0" w:color="auto"/>
              <w:right w:val="single" w:sz="4" w:space="0" w:color="FFFFFF"/>
            </w:tcBorders>
            <w:shd w:val="clear" w:color="auto" w:fill="auto"/>
            <w:noWrap/>
            <w:vAlign w:val="center"/>
            <w:hideMark/>
          </w:tcPr>
          <w:p w14:paraId="76D25364" w14:textId="77777777" w:rsidR="00415CEA" w:rsidRPr="0067764C" w:rsidRDefault="00415CEA" w:rsidP="00133B22">
            <w:pPr>
              <w:jc w:val="right"/>
              <w:rPr>
                <w:rFonts w:ascii="Arial" w:hAnsi="Arial" w:cs="Arial"/>
                <w:color w:val="000000"/>
                <w:sz w:val="18"/>
                <w:szCs w:val="18"/>
              </w:rPr>
            </w:pPr>
            <w:r w:rsidRPr="0067764C">
              <w:rPr>
                <w:rFonts w:ascii="Arial" w:hAnsi="Arial" w:cs="Arial"/>
                <w:color w:val="000000"/>
                <w:sz w:val="18"/>
                <w:szCs w:val="18"/>
              </w:rPr>
              <w:t xml:space="preserve">                     105 </w:t>
            </w:r>
          </w:p>
        </w:tc>
        <w:tc>
          <w:tcPr>
            <w:tcW w:w="1265" w:type="pct"/>
            <w:tcBorders>
              <w:top w:val="nil"/>
              <w:left w:val="single" w:sz="4" w:space="0" w:color="FFFFFF"/>
              <w:bottom w:val="nil"/>
              <w:right w:val="single" w:sz="4" w:space="0" w:color="FFFFFF"/>
            </w:tcBorders>
            <w:shd w:val="clear" w:color="auto" w:fill="auto"/>
            <w:noWrap/>
            <w:vAlign w:val="center"/>
            <w:hideMark/>
          </w:tcPr>
          <w:p w14:paraId="7DD61690" w14:textId="77777777" w:rsidR="00415CEA" w:rsidRPr="0067764C" w:rsidRDefault="00415CEA" w:rsidP="00133B22">
            <w:pPr>
              <w:jc w:val="right"/>
              <w:rPr>
                <w:rFonts w:ascii="Arial" w:hAnsi="Arial" w:cs="Arial"/>
                <w:color w:val="000000"/>
                <w:sz w:val="18"/>
                <w:szCs w:val="18"/>
              </w:rPr>
            </w:pPr>
            <w:r w:rsidRPr="0067764C">
              <w:rPr>
                <w:rFonts w:ascii="Arial" w:hAnsi="Arial" w:cs="Arial"/>
                <w:color w:val="000000"/>
                <w:sz w:val="18"/>
                <w:szCs w:val="18"/>
              </w:rPr>
              <w:t xml:space="preserve">                     102 </w:t>
            </w:r>
          </w:p>
        </w:tc>
      </w:tr>
      <w:tr w:rsidR="00415CEA" w14:paraId="70958209" w14:textId="77777777" w:rsidTr="00133B22">
        <w:trPr>
          <w:trHeight w:hRule="exact" w:val="227"/>
        </w:trPr>
        <w:tc>
          <w:tcPr>
            <w:tcW w:w="2471" w:type="pct"/>
            <w:tcBorders>
              <w:top w:val="single" w:sz="4" w:space="0" w:color="auto"/>
              <w:left w:val="nil"/>
              <w:bottom w:val="single" w:sz="4" w:space="0" w:color="auto"/>
              <w:right w:val="single" w:sz="4" w:space="0" w:color="FFFFFF"/>
            </w:tcBorders>
            <w:shd w:val="clear" w:color="000000" w:fill="F2F2F2"/>
            <w:noWrap/>
            <w:vAlign w:val="center"/>
            <w:hideMark/>
          </w:tcPr>
          <w:p w14:paraId="601A0B63" w14:textId="77777777" w:rsidR="00415CEA" w:rsidRPr="0067764C" w:rsidRDefault="00415CEA" w:rsidP="00133B22">
            <w:pPr>
              <w:rPr>
                <w:rFonts w:ascii="Arial" w:hAnsi="Arial" w:cs="Arial"/>
                <w:b/>
                <w:bCs/>
                <w:sz w:val="18"/>
                <w:szCs w:val="18"/>
              </w:rPr>
            </w:pPr>
            <w:r w:rsidRPr="0067764C">
              <w:rPr>
                <w:rFonts w:ascii="Arial" w:hAnsi="Arial" w:cs="Arial"/>
                <w:b/>
                <w:bCs/>
                <w:sz w:val="18"/>
                <w:szCs w:val="18"/>
              </w:rPr>
              <w:t>Total</w:t>
            </w:r>
          </w:p>
        </w:tc>
        <w:tc>
          <w:tcPr>
            <w:tcW w:w="1265" w:type="pct"/>
            <w:tcBorders>
              <w:top w:val="single" w:sz="4" w:space="0" w:color="auto"/>
              <w:left w:val="single" w:sz="4" w:space="0" w:color="FFFFFF"/>
              <w:bottom w:val="single" w:sz="4" w:space="0" w:color="auto"/>
              <w:right w:val="single" w:sz="4" w:space="0" w:color="FFFFFF"/>
            </w:tcBorders>
            <w:shd w:val="clear" w:color="000000" w:fill="F2F2F2"/>
            <w:noWrap/>
            <w:vAlign w:val="center"/>
            <w:hideMark/>
          </w:tcPr>
          <w:p w14:paraId="6233ADD4" w14:textId="77777777" w:rsidR="00415CEA" w:rsidRPr="0067764C" w:rsidRDefault="00415CEA" w:rsidP="00133B22">
            <w:pPr>
              <w:jc w:val="right"/>
              <w:rPr>
                <w:rFonts w:ascii="Arial" w:hAnsi="Arial" w:cs="Arial"/>
                <w:b/>
                <w:bCs/>
                <w:color w:val="000000"/>
                <w:sz w:val="18"/>
                <w:szCs w:val="18"/>
              </w:rPr>
            </w:pPr>
            <w:r w:rsidRPr="0067764C">
              <w:rPr>
                <w:rFonts w:ascii="Arial" w:hAnsi="Arial" w:cs="Arial"/>
                <w:b/>
                <w:bCs/>
                <w:color w:val="000000"/>
                <w:sz w:val="18"/>
                <w:szCs w:val="18"/>
              </w:rPr>
              <w:t xml:space="preserve">                  2.750 </w:t>
            </w:r>
          </w:p>
        </w:tc>
        <w:tc>
          <w:tcPr>
            <w:tcW w:w="1265" w:type="pct"/>
            <w:tcBorders>
              <w:top w:val="single" w:sz="4" w:space="0" w:color="auto"/>
              <w:left w:val="single" w:sz="4" w:space="0" w:color="FFFFFF"/>
              <w:bottom w:val="single" w:sz="4" w:space="0" w:color="auto"/>
              <w:right w:val="nil"/>
            </w:tcBorders>
            <w:shd w:val="clear" w:color="000000" w:fill="F2F2F2"/>
            <w:noWrap/>
            <w:vAlign w:val="center"/>
            <w:hideMark/>
          </w:tcPr>
          <w:p w14:paraId="73A08830" w14:textId="77777777" w:rsidR="00415CEA" w:rsidRPr="0067764C" w:rsidRDefault="00415CEA" w:rsidP="00133B22">
            <w:pPr>
              <w:jc w:val="right"/>
              <w:rPr>
                <w:rFonts w:ascii="Arial" w:hAnsi="Arial" w:cs="Arial"/>
                <w:b/>
                <w:bCs/>
                <w:color w:val="000000"/>
                <w:sz w:val="18"/>
                <w:szCs w:val="18"/>
              </w:rPr>
            </w:pPr>
            <w:r w:rsidRPr="0067764C">
              <w:rPr>
                <w:rFonts w:ascii="Arial" w:hAnsi="Arial" w:cs="Arial"/>
                <w:b/>
                <w:bCs/>
                <w:color w:val="000000"/>
                <w:sz w:val="18"/>
                <w:szCs w:val="18"/>
              </w:rPr>
              <w:t xml:space="preserve">                 13.649 </w:t>
            </w:r>
          </w:p>
        </w:tc>
      </w:tr>
    </w:tbl>
    <w:p w14:paraId="32AA82FD" w14:textId="77777777" w:rsidR="00415CEA" w:rsidRPr="00186064" w:rsidRDefault="00415CEA" w:rsidP="00415CEA">
      <w:pPr>
        <w:suppressAutoHyphens/>
        <w:adjustRightInd w:val="0"/>
        <w:spacing w:line="360" w:lineRule="auto"/>
        <w:jc w:val="both"/>
        <w:textAlignment w:val="baseline"/>
        <w:rPr>
          <w:rFonts w:ascii="Arial" w:eastAsia="Batang" w:hAnsi="Arial" w:cs="Arial"/>
          <w:sz w:val="22"/>
          <w:lang w:eastAsia="ar-SA"/>
        </w:rPr>
      </w:pPr>
      <w:r w:rsidRPr="009F6113">
        <w:rPr>
          <w:rFonts w:ascii="Arial" w:eastAsia="Batang" w:hAnsi="Arial" w:cs="Arial"/>
          <w:sz w:val="22"/>
          <w:lang w:eastAsia="ar-SA"/>
        </w:rPr>
        <w:t>A expressiva redução, no Banco do Brasil, foi em razão da baixa da caução do processo BASA detalhado na Nota 20.</w:t>
      </w:r>
    </w:p>
    <w:p w14:paraId="526FF728" w14:textId="77777777" w:rsidR="00415CEA" w:rsidRPr="00F10210" w:rsidRDefault="00415CEA" w:rsidP="00415CEA">
      <w:pPr>
        <w:pStyle w:val="Subttulo"/>
        <w:spacing w:before="0" w:after="0"/>
        <w:rPr>
          <w:b/>
          <w:caps w:val="0"/>
          <w:spacing w:val="0"/>
          <w:szCs w:val="22"/>
        </w:rPr>
      </w:pPr>
      <w:bookmarkStart w:id="33" w:name="_Toc79685548"/>
      <w:bookmarkStart w:id="34" w:name="_Toc80887092"/>
      <w:r>
        <w:rPr>
          <w:b/>
          <w:caps w:val="0"/>
          <w:spacing w:val="0"/>
          <w:szCs w:val="22"/>
        </w:rPr>
        <w:t>NOTA</w:t>
      </w:r>
      <w:r w:rsidRPr="00F10210">
        <w:rPr>
          <w:b/>
          <w:caps w:val="0"/>
          <w:spacing w:val="0"/>
          <w:szCs w:val="22"/>
        </w:rPr>
        <w:t xml:space="preserve"> 13 – DEPÓSITOS JUDICIAIS</w:t>
      </w:r>
      <w:bookmarkEnd w:id="33"/>
      <w:bookmarkEnd w:id="34"/>
    </w:p>
    <w:p w14:paraId="2C698BCE" w14:textId="77777777" w:rsidR="00415CEA" w:rsidRDefault="00415CEA" w:rsidP="00415CEA">
      <w:pPr>
        <w:suppressAutoHyphens/>
        <w:adjustRightInd w:val="0"/>
        <w:spacing w:before="120" w:after="120"/>
        <w:jc w:val="both"/>
        <w:textAlignment w:val="baseline"/>
        <w:rPr>
          <w:rFonts w:ascii="Arial" w:eastAsia="Batang" w:hAnsi="Arial" w:cs="Arial"/>
          <w:sz w:val="22"/>
          <w:lang w:eastAsia="ar-SA"/>
        </w:rPr>
      </w:pPr>
      <w:r w:rsidRPr="00F10210">
        <w:rPr>
          <w:rFonts w:ascii="Arial" w:eastAsia="Batang" w:hAnsi="Arial" w:cs="Arial"/>
          <w:sz w:val="22"/>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4924"/>
        <w:gridCol w:w="2357"/>
        <w:gridCol w:w="2357"/>
      </w:tblGrid>
      <w:tr w:rsidR="00415CEA" w14:paraId="42BBE010" w14:textId="77777777" w:rsidTr="00133B22">
        <w:trPr>
          <w:trHeight w:hRule="exact" w:val="283"/>
        </w:trPr>
        <w:tc>
          <w:tcPr>
            <w:tcW w:w="2554" w:type="pct"/>
            <w:vMerge w:val="restart"/>
            <w:tcBorders>
              <w:right w:val="single" w:sz="4" w:space="0" w:color="FFFFFF"/>
            </w:tcBorders>
            <w:shd w:val="clear" w:color="000000" w:fill="002060"/>
            <w:noWrap/>
            <w:vAlign w:val="center"/>
            <w:hideMark/>
          </w:tcPr>
          <w:p w14:paraId="6825223E" w14:textId="77777777" w:rsidR="00415CEA" w:rsidRPr="00320885" w:rsidRDefault="00415CEA" w:rsidP="00133B22">
            <w:pPr>
              <w:rPr>
                <w:rFonts w:ascii="Arial" w:hAnsi="Arial" w:cs="Arial"/>
                <w:b/>
                <w:bCs/>
                <w:color w:val="FFFFFF"/>
                <w:sz w:val="18"/>
                <w:szCs w:val="18"/>
              </w:rPr>
            </w:pPr>
            <w:r w:rsidRPr="00320885">
              <w:rPr>
                <w:rFonts w:ascii="Arial" w:hAnsi="Arial" w:cs="Arial"/>
                <w:b/>
                <w:bCs/>
                <w:color w:val="FFFFFF"/>
                <w:sz w:val="18"/>
                <w:szCs w:val="18"/>
              </w:rPr>
              <w:t>Descrição</w:t>
            </w:r>
          </w:p>
        </w:tc>
        <w:tc>
          <w:tcPr>
            <w:tcW w:w="1223" w:type="pct"/>
            <w:tcBorders>
              <w:top w:val="single" w:sz="4" w:space="0" w:color="FFFFFF"/>
              <w:left w:val="single" w:sz="4" w:space="0" w:color="FFFFFF"/>
              <w:right w:val="single" w:sz="4" w:space="0" w:color="FFFFFF"/>
            </w:tcBorders>
            <w:shd w:val="clear" w:color="000000" w:fill="002060"/>
            <w:noWrap/>
            <w:vAlign w:val="center"/>
            <w:hideMark/>
          </w:tcPr>
          <w:p w14:paraId="739F9E81" w14:textId="77777777" w:rsidR="00415CEA" w:rsidRPr="00320885" w:rsidRDefault="00415CEA" w:rsidP="00133B22">
            <w:pPr>
              <w:jc w:val="center"/>
              <w:rPr>
                <w:rFonts w:ascii="Arial" w:hAnsi="Arial" w:cs="Arial"/>
                <w:b/>
                <w:bCs/>
                <w:color w:val="FFFFFF"/>
                <w:sz w:val="18"/>
                <w:szCs w:val="18"/>
              </w:rPr>
            </w:pPr>
            <w:r w:rsidRPr="00320885">
              <w:rPr>
                <w:rFonts w:ascii="Arial" w:hAnsi="Arial" w:cs="Arial"/>
                <w:b/>
                <w:bCs/>
                <w:color w:val="FFFFFF"/>
                <w:sz w:val="18"/>
                <w:szCs w:val="18"/>
              </w:rPr>
              <w:t>30.06.2021</w:t>
            </w:r>
          </w:p>
        </w:tc>
        <w:tc>
          <w:tcPr>
            <w:tcW w:w="1223" w:type="pct"/>
            <w:tcBorders>
              <w:left w:val="single" w:sz="4" w:space="0" w:color="FFFFFF"/>
            </w:tcBorders>
            <w:shd w:val="clear" w:color="000000" w:fill="002060"/>
            <w:noWrap/>
            <w:vAlign w:val="center"/>
            <w:hideMark/>
          </w:tcPr>
          <w:p w14:paraId="4D90AFFA" w14:textId="77777777" w:rsidR="00415CEA" w:rsidRPr="00320885" w:rsidRDefault="00415CEA" w:rsidP="00133B22">
            <w:pPr>
              <w:jc w:val="center"/>
              <w:rPr>
                <w:rFonts w:ascii="Arial" w:hAnsi="Arial" w:cs="Arial"/>
                <w:b/>
                <w:bCs/>
                <w:color w:val="FFFFFF"/>
                <w:sz w:val="18"/>
                <w:szCs w:val="18"/>
              </w:rPr>
            </w:pPr>
            <w:r w:rsidRPr="00320885">
              <w:rPr>
                <w:rFonts w:ascii="Arial" w:hAnsi="Arial" w:cs="Arial"/>
                <w:b/>
                <w:bCs/>
                <w:color w:val="FFFFFF"/>
                <w:sz w:val="18"/>
                <w:szCs w:val="18"/>
              </w:rPr>
              <w:t>31.12.2020</w:t>
            </w:r>
          </w:p>
        </w:tc>
      </w:tr>
      <w:tr w:rsidR="00415CEA" w14:paraId="17C9C8F6" w14:textId="77777777" w:rsidTr="00133B22">
        <w:trPr>
          <w:trHeight w:hRule="exact" w:val="283"/>
        </w:trPr>
        <w:tc>
          <w:tcPr>
            <w:tcW w:w="2554" w:type="pct"/>
            <w:vMerge/>
            <w:tcBorders>
              <w:right w:val="single" w:sz="4" w:space="0" w:color="FFFFFF"/>
            </w:tcBorders>
            <w:shd w:val="clear" w:color="auto" w:fill="auto"/>
            <w:vAlign w:val="center"/>
            <w:hideMark/>
          </w:tcPr>
          <w:p w14:paraId="3C8FA246" w14:textId="77777777" w:rsidR="00415CEA" w:rsidRPr="00320885" w:rsidRDefault="00415CEA" w:rsidP="00133B22">
            <w:pPr>
              <w:rPr>
                <w:rFonts w:ascii="Arial" w:hAnsi="Arial" w:cs="Arial"/>
                <w:b/>
                <w:bCs/>
                <w:color w:val="FFFFFF"/>
                <w:sz w:val="18"/>
                <w:szCs w:val="18"/>
              </w:rPr>
            </w:pPr>
          </w:p>
        </w:tc>
        <w:tc>
          <w:tcPr>
            <w:tcW w:w="1223" w:type="pct"/>
            <w:tcBorders>
              <w:left w:val="single" w:sz="4" w:space="0" w:color="FFFFFF"/>
              <w:right w:val="single" w:sz="4" w:space="0" w:color="FFFFFF"/>
            </w:tcBorders>
            <w:shd w:val="clear" w:color="000000" w:fill="002060"/>
            <w:noWrap/>
            <w:vAlign w:val="center"/>
            <w:hideMark/>
          </w:tcPr>
          <w:p w14:paraId="6D5136D0" w14:textId="77777777" w:rsidR="00415CEA" w:rsidRPr="00320885" w:rsidRDefault="00415CEA" w:rsidP="00133B22">
            <w:pPr>
              <w:jc w:val="center"/>
              <w:rPr>
                <w:rFonts w:ascii="Arial" w:hAnsi="Arial" w:cs="Arial"/>
                <w:b/>
                <w:bCs/>
                <w:color w:val="FFFFFF"/>
                <w:sz w:val="18"/>
                <w:szCs w:val="18"/>
              </w:rPr>
            </w:pPr>
            <w:r w:rsidRPr="00320885">
              <w:rPr>
                <w:rFonts w:ascii="Arial" w:hAnsi="Arial" w:cs="Arial"/>
                <w:b/>
                <w:bCs/>
                <w:color w:val="FFFFFF"/>
                <w:sz w:val="18"/>
                <w:szCs w:val="18"/>
              </w:rPr>
              <w:t>Não Circulante</w:t>
            </w:r>
          </w:p>
        </w:tc>
        <w:tc>
          <w:tcPr>
            <w:tcW w:w="1223" w:type="pct"/>
            <w:tcBorders>
              <w:left w:val="single" w:sz="4" w:space="0" w:color="FFFFFF"/>
            </w:tcBorders>
            <w:shd w:val="clear" w:color="000000" w:fill="002060"/>
            <w:noWrap/>
            <w:vAlign w:val="center"/>
            <w:hideMark/>
          </w:tcPr>
          <w:p w14:paraId="5FB0AC2B" w14:textId="77777777" w:rsidR="00415CEA" w:rsidRPr="00320885" w:rsidRDefault="00415CEA" w:rsidP="00133B22">
            <w:pPr>
              <w:jc w:val="center"/>
              <w:rPr>
                <w:rFonts w:ascii="Arial" w:hAnsi="Arial" w:cs="Arial"/>
                <w:b/>
                <w:bCs/>
                <w:color w:val="FFFFFF"/>
                <w:sz w:val="18"/>
                <w:szCs w:val="18"/>
              </w:rPr>
            </w:pPr>
            <w:r w:rsidRPr="00320885">
              <w:rPr>
                <w:rFonts w:ascii="Arial" w:hAnsi="Arial" w:cs="Arial"/>
                <w:b/>
                <w:bCs/>
                <w:color w:val="FFFFFF"/>
                <w:sz w:val="18"/>
                <w:szCs w:val="18"/>
              </w:rPr>
              <w:t>Não Circulante</w:t>
            </w:r>
          </w:p>
        </w:tc>
      </w:tr>
      <w:tr w:rsidR="00415CEA" w14:paraId="79A17369" w14:textId="77777777" w:rsidTr="00133B22">
        <w:trPr>
          <w:trHeight w:hRule="exact" w:val="227"/>
        </w:trPr>
        <w:tc>
          <w:tcPr>
            <w:tcW w:w="2554" w:type="pct"/>
            <w:tcBorders>
              <w:left w:val="single" w:sz="4" w:space="0" w:color="FFFFFF"/>
              <w:bottom w:val="single" w:sz="4" w:space="0" w:color="FFFFFF"/>
              <w:right w:val="single" w:sz="4" w:space="0" w:color="FFFFFF"/>
            </w:tcBorders>
            <w:shd w:val="clear" w:color="auto" w:fill="auto"/>
            <w:noWrap/>
            <w:vAlign w:val="center"/>
            <w:hideMark/>
          </w:tcPr>
          <w:p w14:paraId="332F48F4" w14:textId="77777777" w:rsidR="00415CEA" w:rsidRPr="00320885" w:rsidRDefault="00415CEA" w:rsidP="00133B22">
            <w:pPr>
              <w:rPr>
                <w:rFonts w:ascii="Arial" w:hAnsi="Arial" w:cs="Arial"/>
                <w:sz w:val="18"/>
                <w:szCs w:val="18"/>
              </w:rPr>
            </w:pPr>
            <w:r w:rsidRPr="00320885">
              <w:rPr>
                <w:rFonts w:ascii="Arial" w:hAnsi="Arial" w:cs="Arial"/>
                <w:sz w:val="18"/>
                <w:szCs w:val="18"/>
              </w:rPr>
              <w:t>Trabalhistas</w:t>
            </w:r>
          </w:p>
        </w:tc>
        <w:tc>
          <w:tcPr>
            <w:tcW w:w="1223" w:type="pct"/>
            <w:tcBorders>
              <w:left w:val="single" w:sz="4" w:space="0" w:color="FFFFFF"/>
              <w:bottom w:val="single" w:sz="4" w:space="0" w:color="FFFFFF"/>
              <w:right w:val="single" w:sz="4" w:space="0" w:color="FFFFFF"/>
            </w:tcBorders>
            <w:shd w:val="clear" w:color="auto" w:fill="auto"/>
            <w:noWrap/>
            <w:vAlign w:val="center"/>
            <w:hideMark/>
          </w:tcPr>
          <w:p w14:paraId="380E8C56" w14:textId="77777777" w:rsidR="00415CEA" w:rsidRPr="00320885" w:rsidRDefault="00415CEA" w:rsidP="00133B22">
            <w:pPr>
              <w:jc w:val="center"/>
              <w:rPr>
                <w:rFonts w:ascii="Arial" w:hAnsi="Arial" w:cs="Arial"/>
                <w:sz w:val="18"/>
                <w:szCs w:val="18"/>
              </w:rPr>
            </w:pPr>
            <w:r w:rsidRPr="00320885">
              <w:rPr>
                <w:rFonts w:ascii="Arial" w:hAnsi="Arial" w:cs="Arial"/>
                <w:sz w:val="18"/>
                <w:szCs w:val="18"/>
              </w:rPr>
              <w:t>32.266</w:t>
            </w:r>
          </w:p>
        </w:tc>
        <w:tc>
          <w:tcPr>
            <w:tcW w:w="1223" w:type="pct"/>
            <w:tcBorders>
              <w:left w:val="single" w:sz="4" w:space="0" w:color="FFFFFF"/>
              <w:bottom w:val="single" w:sz="4" w:space="0" w:color="FFFFFF"/>
              <w:right w:val="single" w:sz="4" w:space="0" w:color="FFFFFF"/>
            </w:tcBorders>
            <w:shd w:val="clear" w:color="auto" w:fill="auto"/>
            <w:noWrap/>
            <w:vAlign w:val="center"/>
            <w:hideMark/>
          </w:tcPr>
          <w:p w14:paraId="212A94F6" w14:textId="77777777" w:rsidR="00415CEA" w:rsidRPr="00320885" w:rsidRDefault="00415CEA" w:rsidP="00133B22">
            <w:pPr>
              <w:jc w:val="center"/>
              <w:rPr>
                <w:rFonts w:ascii="Arial" w:hAnsi="Arial" w:cs="Arial"/>
                <w:sz w:val="18"/>
                <w:szCs w:val="18"/>
              </w:rPr>
            </w:pPr>
            <w:r w:rsidRPr="00320885">
              <w:rPr>
                <w:rFonts w:ascii="Arial" w:hAnsi="Arial" w:cs="Arial"/>
                <w:sz w:val="18"/>
                <w:szCs w:val="18"/>
              </w:rPr>
              <w:t>31.471</w:t>
            </w:r>
          </w:p>
        </w:tc>
      </w:tr>
      <w:tr w:rsidR="00415CEA" w14:paraId="0A118D60" w14:textId="77777777" w:rsidTr="00133B22">
        <w:trPr>
          <w:trHeight w:hRule="exact" w:val="227"/>
        </w:trPr>
        <w:tc>
          <w:tcPr>
            <w:tcW w:w="2554" w:type="pct"/>
            <w:tcBorders>
              <w:top w:val="nil"/>
              <w:left w:val="single" w:sz="4" w:space="0" w:color="FFFFFF"/>
              <w:bottom w:val="single" w:sz="4" w:space="0" w:color="FFFFFF"/>
              <w:right w:val="single" w:sz="4" w:space="0" w:color="FFFFFF"/>
            </w:tcBorders>
            <w:shd w:val="clear" w:color="000000" w:fill="F2F2F2"/>
            <w:noWrap/>
            <w:vAlign w:val="center"/>
            <w:hideMark/>
          </w:tcPr>
          <w:p w14:paraId="41D57F60" w14:textId="77777777" w:rsidR="00415CEA" w:rsidRPr="00320885" w:rsidRDefault="00415CEA" w:rsidP="00133B22">
            <w:pPr>
              <w:rPr>
                <w:rFonts w:ascii="Arial" w:hAnsi="Arial" w:cs="Arial"/>
                <w:sz w:val="18"/>
                <w:szCs w:val="18"/>
              </w:rPr>
            </w:pPr>
            <w:r w:rsidRPr="00320885">
              <w:rPr>
                <w:rFonts w:ascii="Arial" w:hAnsi="Arial" w:cs="Arial"/>
                <w:sz w:val="18"/>
                <w:szCs w:val="18"/>
              </w:rPr>
              <w:t>Cíveis</w:t>
            </w:r>
          </w:p>
        </w:tc>
        <w:tc>
          <w:tcPr>
            <w:tcW w:w="1223" w:type="pct"/>
            <w:tcBorders>
              <w:top w:val="nil"/>
              <w:left w:val="single" w:sz="4" w:space="0" w:color="FFFFFF"/>
              <w:bottom w:val="single" w:sz="4" w:space="0" w:color="FFFFFF"/>
              <w:right w:val="single" w:sz="4" w:space="0" w:color="FFFFFF"/>
            </w:tcBorders>
            <w:shd w:val="clear" w:color="000000" w:fill="F2F2F2"/>
            <w:noWrap/>
            <w:vAlign w:val="center"/>
            <w:hideMark/>
          </w:tcPr>
          <w:p w14:paraId="36846602" w14:textId="77777777" w:rsidR="00415CEA" w:rsidRPr="00320885" w:rsidRDefault="00415CEA" w:rsidP="00133B22">
            <w:pPr>
              <w:jc w:val="center"/>
              <w:rPr>
                <w:rFonts w:ascii="Arial" w:hAnsi="Arial" w:cs="Arial"/>
                <w:sz w:val="18"/>
                <w:szCs w:val="18"/>
              </w:rPr>
            </w:pPr>
            <w:r w:rsidRPr="00320885">
              <w:rPr>
                <w:rFonts w:ascii="Arial" w:hAnsi="Arial" w:cs="Arial"/>
                <w:sz w:val="18"/>
                <w:szCs w:val="18"/>
              </w:rPr>
              <w:t>6.211</w:t>
            </w:r>
          </w:p>
        </w:tc>
        <w:tc>
          <w:tcPr>
            <w:tcW w:w="1223" w:type="pct"/>
            <w:tcBorders>
              <w:top w:val="nil"/>
              <w:left w:val="single" w:sz="4" w:space="0" w:color="FFFFFF"/>
              <w:bottom w:val="single" w:sz="4" w:space="0" w:color="FFFFFF"/>
              <w:right w:val="single" w:sz="4" w:space="0" w:color="FFFFFF"/>
            </w:tcBorders>
            <w:shd w:val="clear" w:color="000000" w:fill="F2F2F2"/>
            <w:noWrap/>
            <w:vAlign w:val="center"/>
            <w:hideMark/>
          </w:tcPr>
          <w:p w14:paraId="104A364B" w14:textId="77777777" w:rsidR="00415CEA" w:rsidRPr="00320885" w:rsidRDefault="00415CEA" w:rsidP="00133B22">
            <w:pPr>
              <w:jc w:val="center"/>
              <w:rPr>
                <w:rFonts w:ascii="Arial" w:hAnsi="Arial" w:cs="Arial"/>
                <w:sz w:val="18"/>
                <w:szCs w:val="18"/>
              </w:rPr>
            </w:pPr>
            <w:r w:rsidRPr="00320885">
              <w:rPr>
                <w:rFonts w:ascii="Arial" w:hAnsi="Arial" w:cs="Arial"/>
                <w:sz w:val="18"/>
                <w:szCs w:val="18"/>
              </w:rPr>
              <w:t>3.350</w:t>
            </w:r>
          </w:p>
        </w:tc>
      </w:tr>
      <w:tr w:rsidR="00415CEA" w14:paraId="7D671E16" w14:textId="77777777" w:rsidTr="00133B22">
        <w:trPr>
          <w:trHeight w:hRule="exact" w:val="227"/>
        </w:trPr>
        <w:tc>
          <w:tcPr>
            <w:tcW w:w="2554" w:type="pct"/>
            <w:tcBorders>
              <w:top w:val="nil"/>
              <w:left w:val="single" w:sz="4" w:space="0" w:color="FFFFFF"/>
              <w:bottom w:val="single" w:sz="4" w:space="0" w:color="FFFFFF"/>
              <w:right w:val="single" w:sz="4" w:space="0" w:color="FFFFFF"/>
            </w:tcBorders>
            <w:shd w:val="clear" w:color="auto" w:fill="auto"/>
            <w:noWrap/>
            <w:vAlign w:val="center"/>
            <w:hideMark/>
          </w:tcPr>
          <w:p w14:paraId="5E696335" w14:textId="77777777" w:rsidR="00415CEA" w:rsidRPr="00320885" w:rsidRDefault="00415CEA" w:rsidP="00133B22">
            <w:pPr>
              <w:rPr>
                <w:rFonts w:ascii="Arial" w:hAnsi="Arial" w:cs="Arial"/>
                <w:sz w:val="18"/>
                <w:szCs w:val="18"/>
              </w:rPr>
            </w:pPr>
            <w:r w:rsidRPr="00320885">
              <w:rPr>
                <w:rFonts w:ascii="Arial" w:hAnsi="Arial" w:cs="Arial"/>
                <w:sz w:val="18"/>
                <w:szCs w:val="18"/>
              </w:rPr>
              <w:t>Tributários</w:t>
            </w:r>
          </w:p>
        </w:tc>
        <w:tc>
          <w:tcPr>
            <w:tcW w:w="1223" w:type="pct"/>
            <w:tcBorders>
              <w:top w:val="nil"/>
              <w:left w:val="single" w:sz="4" w:space="0" w:color="FFFFFF"/>
              <w:bottom w:val="single" w:sz="4" w:space="0" w:color="auto"/>
              <w:right w:val="single" w:sz="4" w:space="0" w:color="FFFFFF"/>
            </w:tcBorders>
            <w:shd w:val="clear" w:color="auto" w:fill="auto"/>
            <w:noWrap/>
            <w:vAlign w:val="center"/>
            <w:hideMark/>
          </w:tcPr>
          <w:p w14:paraId="0C0FBF19" w14:textId="77777777" w:rsidR="00415CEA" w:rsidRPr="00320885" w:rsidRDefault="00415CEA" w:rsidP="00133B22">
            <w:pPr>
              <w:jc w:val="center"/>
              <w:rPr>
                <w:rFonts w:ascii="Arial" w:hAnsi="Arial" w:cs="Arial"/>
                <w:sz w:val="18"/>
                <w:szCs w:val="18"/>
              </w:rPr>
            </w:pPr>
            <w:r w:rsidRPr="00320885">
              <w:rPr>
                <w:rFonts w:ascii="Arial" w:hAnsi="Arial" w:cs="Arial"/>
                <w:sz w:val="18"/>
                <w:szCs w:val="18"/>
              </w:rPr>
              <w:t>326</w:t>
            </w:r>
          </w:p>
        </w:tc>
        <w:tc>
          <w:tcPr>
            <w:tcW w:w="1223" w:type="pct"/>
            <w:tcBorders>
              <w:top w:val="nil"/>
              <w:left w:val="single" w:sz="4" w:space="0" w:color="FFFFFF"/>
              <w:bottom w:val="single" w:sz="4" w:space="0" w:color="FFFFFF"/>
              <w:right w:val="single" w:sz="4" w:space="0" w:color="FFFFFF"/>
            </w:tcBorders>
            <w:shd w:val="clear" w:color="auto" w:fill="auto"/>
            <w:noWrap/>
            <w:vAlign w:val="center"/>
            <w:hideMark/>
          </w:tcPr>
          <w:p w14:paraId="5322E990" w14:textId="77777777" w:rsidR="00415CEA" w:rsidRPr="00320885" w:rsidRDefault="00415CEA" w:rsidP="00133B22">
            <w:pPr>
              <w:jc w:val="center"/>
              <w:rPr>
                <w:rFonts w:ascii="Arial" w:hAnsi="Arial" w:cs="Arial"/>
                <w:sz w:val="18"/>
                <w:szCs w:val="18"/>
              </w:rPr>
            </w:pPr>
            <w:r w:rsidRPr="00320885">
              <w:rPr>
                <w:rFonts w:ascii="Arial" w:hAnsi="Arial" w:cs="Arial"/>
                <w:sz w:val="18"/>
                <w:szCs w:val="18"/>
              </w:rPr>
              <w:t>270</w:t>
            </w:r>
          </w:p>
        </w:tc>
      </w:tr>
      <w:tr w:rsidR="00415CEA" w14:paraId="624D5648" w14:textId="77777777" w:rsidTr="00133B22">
        <w:trPr>
          <w:trHeight w:hRule="exact" w:val="227"/>
        </w:trPr>
        <w:tc>
          <w:tcPr>
            <w:tcW w:w="2554" w:type="pct"/>
            <w:tcBorders>
              <w:top w:val="single" w:sz="4" w:space="0" w:color="auto"/>
              <w:left w:val="nil"/>
              <w:bottom w:val="single" w:sz="4" w:space="0" w:color="auto"/>
              <w:right w:val="single" w:sz="4" w:space="0" w:color="FFFFFF"/>
            </w:tcBorders>
            <w:shd w:val="clear" w:color="000000" w:fill="F2F2F2"/>
            <w:noWrap/>
            <w:vAlign w:val="center"/>
            <w:hideMark/>
          </w:tcPr>
          <w:p w14:paraId="77FA3DF5" w14:textId="77777777" w:rsidR="00415CEA" w:rsidRPr="00320885" w:rsidRDefault="00415CEA" w:rsidP="00133B22">
            <w:pPr>
              <w:rPr>
                <w:rFonts w:ascii="Arial" w:hAnsi="Arial" w:cs="Arial"/>
                <w:b/>
                <w:bCs/>
                <w:sz w:val="18"/>
                <w:szCs w:val="18"/>
              </w:rPr>
            </w:pPr>
            <w:r w:rsidRPr="00320885">
              <w:rPr>
                <w:rFonts w:ascii="Arial" w:hAnsi="Arial" w:cs="Arial"/>
                <w:b/>
                <w:bCs/>
                <w:sz w:val="18"/>
                <w:szCs w:val="18"/>
              </w:rPr>
              <w:t>Total</w:t>
            </w:r>
          </w:p>
        </w:tc>
        <w:tc>
          <w:tcPr>
            <w:tcW w:w="1223" w:type="pct"/>
            <w:tcBorders>
              <w:top w:val="single" w:sz="4" w:space="0" w:color="auto"/>
              <w:left w:val="single" w:sz="4" w:space="0" w:color="FFFFFF"/>
              <w:bottom w:val="single" w:sz="4" w:space="0" w:color="auto"/>
              <w:right w:val="single" w:sz="4" w:space="0" w:color="FFFFFF"/>
            </w:tcBorders>
            <w:shd w:val="clear" w:color="000000" w:fill="F2F2F2"/>
            <w:noWrap/>
            <w:vAlign w:val="center"/>
            <w:hideMark/>
          </w:tcPr>
          <w:p w14:paraId="5627C588" w14:textId="77777777" w:rsidR="00415CEA" w:rsidRPr="00320885" w:rsidRDefault="00415CEA" w:rsidP="00133B22">
            <w:pPr>
              <w:jc w:val="center"/>
              <w:rPr>
                <w:rFonts w:ascii="Arial" w:hAnsi="Arial" w:cs="Arial"/>
                <w:b/>
                <w:bCs/>
                <w:sz w:val="18"/>
                <w:szCs w:val="18"/>
              </w:rPr>
            </w:pPr>
            <w:r w:rsidRPr="00320885">
              <w:rPr>
                <w:rFonts w:ascii="Arial" w:hAnsi="Arial" w:cs="Arial"/>
                <w:b/>
                <w:bCs/>
                <w:sz w:val="18"/>
                <w:szCs w:val="18"/>
              </w:rPr>
              <w:t>38.803</w:t>
            </w:r>
          </w:p>
        </w:tc>
        <w:tc>
          <w:tcPr>
            <w:tcW w:w="1223" w:type="pct"/>
            <w:tcBorders>
              <w:top w:val="single" w:sz="4" w:space="0" w:color="auto"/>
              <w:left w:val="single" w:sz="4" w:space="0" w:color="FFFFFF"/>
              <w:bottom w:val="single" w:sz="4" w:space="0" w:color="auto"/>
              <w:right w:val="nil"/>
            </w:tcBorders>
            <w:shd w:val="clear" w:color="000000" w:fill="F2F2F2"/>
            <w:noWrap/>
            <w:vAlign w:val="center"/>
            <w:hideMark/>
          </w:tcPr>
          <w:p w14:paraId="4ED1D10A" w14:textId="77777777" w:rsidR="00415CEA" w:rsidRPr="00320885" w:rsidRDefault="00415CEA" w:rsidP="00133B22">
            <w:pPr>
              <w:jc w:val="center"/>
              <w:rPr>
                <w:rFonts w:ascii="Arial" w:hAnsi="Arial" w:cs="Arial"/>
                <w:b/>
                <w:bCs/>
                <w:sz w:val="18"/>
                <w:szCs w:val="18"/>
              </w:rPr>
            </w:pPr>
            <w:r w:rsidRPr="00320885">
              <w:rPr>
                <w:rFonts w:ascii="Arial" w:hAnsi="Arial" w:cs="Arial"/>
                <w:b/>
                <w:bCs/>
                <w:sz w:val="18"/>
                <w:szCs w:val="18"/>
              </w:rPr>
              <w:t>35.091</w:t>
            </w:r>
          </w:p>
        </w:tc>
      </w:tr>
    </w:tbl>
    <w:p w14:paraId="79312501" w14:textId="77777777" w:rsidR="006742D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sectPr w:rsidR="006742DA" w:rsidSect="006742DA">
          <w:headerReference w:type="even" r:id="rId35"/>
          <w:headerReference w:type="default" r:id="rId36"/>
          <w:footerReference w:type="default" r:id="rId37"/>
          <w:headerReference w:type="first" r:id="rId38"/>
          <w:pgSz w:w="11906" w:h="16838"/>
          <w:pgMar w:top="1985" w:right="1134" w:bottom="1418" w:left="1134" w:header="425" w:footer="0" w:gutter="0"/>
          <w:cols w:space="708"/>
          <w:docGrid w:linePitch="360"/>
        </w:sectPr>
      </w:pPr>
      <w:r>
        <w:rPr>
          <w:rFonts w:ascii="Arial" w:eastAsia="Batang" w:hAnsi="Arial" w:cs="Arial"/>
          <w:sz w:val="22"/>
          <w:lang w:eastAsia="ar-SA"/>
        </w:rPr>
        <w:t>O</w:t>
      </w:r>
      <w:r w:rsidRPr="00F10210">
        <w:rPr>
          <w:rFonts w:ascii="Arial" w:eastAsia="Batang" w:hAnsi="Arial" w:cs="Arial"/>
          <w:sz w:val="22"/>
          <w:lang w:eastAsia="ar-SA"/>
        </w:rPr>
        <w:t>s saldos de depósitos judiciais são confrontados com suas posições mensais fornecidas pela Caixa Econômica Federal e Banco do Brasil S.A., que apresentam atualização, em geral, equivalente ao IPCA e Selic. O montante registrado corresponde ao valor recuperável. O aumento em depósitos judiciais está relacionado a garantia para poder recorrer judicialmente na defesa de alguns processos que poderão ter decisões favoráveis para a Companhia.</w:t>
      </w:r>
    </w:p>
    <w:p w14:paraId="1A5F3EC0" w14:textId="6B5A1053"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p>
    <w:p w14:paraId="52F70957" w14:textId="77777777" w:rsidR="00415CEA" w:rsidRDefault="00415CEA" w:rsidP="00415CEA">
      <w:pPr>
        <w:pStyle w:val="Subttulo"/>
        <w:rPr>
          <w:b/>
          <w:caps w:val="0"/>
          <w:spacing w:val="0"/>
          <w:szCs w:val="22"/>
        </w:rPr>
      </w:pPr>
      <w:bookmarkStart w:id="35" w:name="_Toc79685549"/>
      <w:bookmarkStart w:id="36" w:name="_Toc80887093"/>
      <w:r w:rsidRPr="00AD5F13">
        <w:rPr>
          <w:b/>
          <w:caps w:val="0"/>
          <w:spacing w:val="0"/>
          <w:szCs w:val="22"/>
        </w:rPr>
        <w:t>NOTA 14 – IMOBILIZADO</w:t>
      </w:r>
      <w:bookmarkEnd w:id="35"/>
      <w:bookmarkEnd w:id="36"/>
    </w:p>
    <w:p w14:paraId="6A2E3448" w14:textId="77777777" w:rsidR="00415CEA" w:rsidRPr="007E0B6E" w:rsidRDefault="00415CEA" w:rsidP="00415CEA">
      <w:pPr>
        <w:rPr>
          <w:lang w:eastAsia="en-US"/>
        </w:rPr>
      </w:pPr>
    </w:p>
    <w:tbl>
      <w:tblPr>
        <w:tblpPr w:leftFromText="141" w:rightFromText="141" w:vertAnchor="text" w:horzAnchor="margin" w:tblpY="2"/>
        <w:tblW w:w="5110" w:type="pct"/>
        <w:tblCellMar>
          <w:left w:w="70" w:type="dxa"/>
          <w:right w:w="70" w:type="dxa"/>
        </w:tblCellMar>
        <w:tblLook w:val="04A0" w:firstRow="1" w:lastRow="0" w:firstColumn="1" w:lastColumn="0" w:noHBand="0" w:noVBand="1"/>
      </w:tblPr>
      <w:tblGrid>
        <w:gridCol w:w="2373"/>
        <w:gridCol w:w="949"/>
        <w:gridCol w:w="1047"/>
        <w:gridCol w:w="1047"/>
        <w:gridCol w:w="1047"/>
        <w:gridCol w:w="1136"/>
        <w:gridCol w:w="1047"/>
        <w:gridCol w:w="949"/>
        <w:gridCol w:w="1047"/>
        <w:gridCol w:w="1092"/>
        <w:gridCol w:w="1047"/>
        <w:gridCol w:w="1092"/>
      </w:tblGrid>
      <w:tr w:rsidR="00415CEA" w14:paraId="6CBC106B" w14:textId="77777777" w:rsidTr="00133B22">
        <w:trPr>
          <w:trHeight w:hRule="exact" w:val="680"/>
        </w:trPr>
        <w:tc>
          <w:tcPr>
            <w:tcW w:w="855" w:type="pct"/>
            <w:tcBorders>
              <w:top w:val="single" w:sz="4" w:space="0" w:color="FFFFFF"/>
              <w:left w:val="single" w:sz="4" w:space="0" w:color="FFFFFF"/>
              <w:bottom w:val="nil"/>
              <w:right w:val="single" w:sz="4" w:space="0" w:color="FFFFFF"/>
            </w:tcBorders>
            <w:shd w:val="clear" w:color="000000" w:fill="002060"/>
            <w:noWrap/>
            <w:vAlign w:val="center"/>
            <w:hideMark/>
          </w:tcPr>
          <w:p w14:paraId="09989AA8" w14:textId="77777777" w:rsidR="00415CEA" w:rsidRPr="00301D70" w:rsidRDefault="00415CEA" w:rsidP="00133B22">
            <w:pPr>
              <w:rPr>
                <w:rFonts w:ascii="Arial" w:hAnsi="Arial" w:cs="Arial"/>
                <w:b/>
                <w:bCs/>
                <w:color w:val="FFFFFF"/>
                <w:sz w:val="16"/>
                <w:szCs w:val="16"/>
              </w:rPr>
            </w:pPr>
            <w:r w:rsidRPr="00301D70">
              <w:rPr>
                <w:rFonts w:ascii="Arial" w:hAnsi="Arial" w:cs="Arial"/>
                <w:b/>
                <w:bCs/>
                <w:color w:val="FFFFFF"/>
                <w:sz w:val="16"/>
                <w:szCs w:val="16"/>
              </w:rPr>
              <w:t> </w:t>
            </w:r>
          </w:p>
        </w:tc>
        <w:tc>
          <w:tcPr>
            <w:tcW w:w="342" w:type="pct"/>
            <w:tcBorders>
              <w:top w:val="single" w:sz="4" w:space="0" w:color="FFFFFF"/>
              <w:left w:val="nil"/>
              <w:bottom w:val="nil"/>
              <w:right w:val="single" w:sz="4" w:space="0" w:color="FFFFFF"/>
            </w:tcBorders>
            <w:shd w:val="clear" w:color="000000" w:fill="002060"/>
            <w:noWrap/>
            <w:vAlign w:val="center"/>
            <w:hideMark/>
          </w:tcPr>
          <w:p w14:paraId="3E71D31B" w14:textId="77777777" w:rsidR="00415CEA" w:rsidRPr="00301D70" w:rsidRDefault="00415CEA" w:rsidP="00133B22">
            <w:pPr>
              <w:jc w:val="right"/>
              <w:rPr>
                <w:rFonts w:ascii="Arial" w:hAnsi="Arial" w:cs="Arial"/>
                <w:b/>
                <w:bCs/>
                <w:color w:val="FFFFFF"/>
                <w:sz w:val="16"/>
                <w:szCs w:val="16"/>
              </w:rPr>
            </w:pPr>
            <w:r w:rsidRPr="00301D70">
              <w:rPr>
                <w:rFonts w:ascii="Arial" w:hAnsi="Arial" w:cs="Arial"/>
                <w:b/>
                <w:bCs/>
                <w:color w:val="FFFFFF"/>
                <w:sz w:val="16"/>
                <w:szCs w:val="16"/>
              </w:rPr>
              <w:t>Terrenos</w:t>
            </w:r>
          </w:p>
        </w:tc>
        <w:tc>
          <w:tcPr>
            <w:tcW w:w="377" w:type="pct"/>
            <w:tcBorders>
              <w:top w:val="single" w:sz="4" w:space="0" w:color="FFFFFF"/>
              <w:left w:val="nil"/>
              <w:bottom w:val="nil"/>
              <w:right w:val="single" w:sz="4" w:space="0" w:color="FFFFFF"/>
            </w:tcBorders>
            <w:shd w:val="clear" w:color="000000" w:fill="002060"/>
            <w:noWrap/>
            <w:vAlign w:val="center"/>
            <w:hideMark/>
          </w:tcPr>
          <w:p w14:paraId="2FBC95DD" w14:textId="77777777" w:rsidR="00415CEA" w:rsidRPr="00301D70" w:rsidRDefault="00415CEA" w:rsidP="00133B22">
            <w:pPr>
              <w:jc w:val="right"/>
              <w:rPr>
                <w:rFonts w:ascii="Arial" w:hAnsi="Arial" w:cs="Arial"/>
                <w:b/>
                <w:bCs/>
                <w:color w:val="FFFFFF"/>
                <w:sz w:val="16"/>
                <w:szCs w:val="16"/>
              </w:rPr>
            </w:pPr>
            <w:r w:rsidRPr="00301D70">
              <w:rPr>
                <w:rFonts w:ascii="Arial" w:hAnsi="Arial" w:cs="Arial"/>
                <w:b/>
                <w:bCs/>
                <w:color w:val="FFFFFF"/>
                <w:sz w:val="16"/>
                <w:szCs w:val="16"/>
              </w:rPr>
              <w:t>Edifícios</w:t>
            </w:r>
          </w:p>
        </w:tc>
        <w:tc>
          <w:tcPr>
            <w:tcW w:w="377" w:type="pct"/>
            <w:tcBorders>
              <w:top w:val="single" w:sz="4" w:space="0" w:color="FFFFFF"/>
              <w:left w:val="nil"/>
              <w:bottom w:val="nil"/>
              <w:right w:val="single" w:sz="4" w:space="0" w:color="FFFFFF"/>
            </w:tcBorders>
            <w:shd w:val="clear" w:color="000000" w:fill="002060"/>
            <w:vAlign w:val="center"/>
            <w:hideMark/>
          </w:tcPr>
          <w:p w14:paraId="70CE1E11" w14:textId="77777777" w:rsidR="00415CEA" w:rsidRPr="00301D70" w:rsidRDefault="00415CEA" w:rsidP="00133B22">
            <w:pPr>
              <w:jc w:val="right"/>
              <w:rPr>
                <w:rFonts w:ascii="Arial" w:hAnsi="Arial" w:cs="Arial"/>
                <w:b/>
                <w:bCs/>
                <w:color w:val="FFFFFF"/>
                <w:sz w:val="16"/>
                <w:szCs w:val="16"/>
              </w:rPr>
            </w:pPr>
            <w:proofErr w:type="spellStart"/>
            <w:r w:rsidRPr="00301D70">
              <w:rPr>
                <w:rFonts w:ascii="Arial" w:hAnsi="Arial" w:cs="Arial"/>
                <w:b/>
                <w:bCs/>
                <w:color w:val="FFFFFF"/>
                <w:sz w:val="16"/>
                <w:szCs w:val="16"/>
              </w:rPr>
              <w:t>Equip</w:t>
            </w:r>
            <w:proofErr w:type="spellEnd"/>
            <w:r w:rsidRPr="00301D70">
              <w:rPr>
                <w:rFonts w:ascii="Arial" w:hAnsi="Arial" w:cs="Arial"/>
                <w:b/>
                <w:bCs/>
                <w:color w:val="FFFFFF"/>
                <w:sz w:val="16"/>
                <w:szCs w:val="16"/>
              </w:rPr>
              <w:t>. de Info.</w:t>
            </w:r>
          </w:p>
        </w:tc>
        <w:tc>
          <w:tcPr>
            <w:tcW w:w="377" w:type="pct"/>
            <w:tcBorders>
              <w:top w:val="single" w:sz="4" w:space="0" w:color="FFFFFF"/>
              <w:left w:val="nil"/>
              <w:bottom w:val="nil"/>
              <w:right w:val="single" w:sz="4" w:space="0" w:color="FFFFFF"/>
            </w:tcBorders>
            <w:shd w:val="clear" w:color="000000" w:fill="002060"/>
            <w:vAlign w:val="center"/>
            <w:hideMark/>
          </w:tcPr>
          <w:p w14:paraId="2E6469C3" w14:textId="77777777" w:rsidR="00415CEA" w:rsidRPr="00301D70" w:rsidRDefault="00415CEA" w:rsidP="00133B22">
            <w:pPr>
              <w:jc w:val="right"/>
              <w:rPr>
                <w:rFonts w:ascii="Arial" w:hAnsi="Arial" w:cs="Arial"/>
                <w:b/>
                <w:bCs/>
                <w:color w:val="FFFFFF"/>
                <w:sz w:val="16"/>
                <w:szCs w:val="16"/>
              </w:rPr>
            </w:pPr>
            <w:r w:rsidRPr="00301D70">
              <w:rPr>
                <w:rFonts w:ascii="Arial" w:hAnsi="Arial" w:cs="Arial"/>
                <w:b/>
                <w:bCs/>
                <w:color w:val="FFFFFF"/>
                <w:sz w:val="16"/>
                <w:szCs w:val="16"/>
              </w:rPr>
              <w:t xml:space="preserve">Maq. e </w:t>
            </w:r>
            <w:proofErr w:type="spellStart"/>
            <w:r w:rsidRPr="00301D70">
              <w:rPr>
                <w:rFonts w:ascii="Arial" w:hAnsi="Arial" w:cs="Arial"/>
                <w:b/>
                <w:bCs/>
                <w:color w:val="FFFFFF"/>
                <w:sz w:val="16"/>
                <w:szCs w:val="16"/>
              </w:rPr>
              <w:t>Equip</w:t>
            </w:r>
            <w:proofErr w:type="spellEnd"/>
            <w:r w:rsidRPr="00301D70">
              <w:rPr>
                <w:rFonts w:ascii="Arial" w:hAnsi="Arial" w:cs="Arial"/>
                <w:b/>
                <w:bCs/>
                <w:color w:val="FFFFFF"/>
                <w:sz w:val="16"/>
                <w:szCs w:val="16"/>
              </w:rPr>
              <w:t>.</w:t>
            </w:r>
          </w:p>
        </w:tc>
        <w:tc>
          <w:tcPr>
            <w:tcW w:w="409" w:type="pct"/>
            <w:tcBorders>
              <w:top w:val="single" w:sz="4" w:space="0" w:color="FFFFFF"/>
              <w:left w:val="nil"/>
              <w:bottom w:val="nil"/>
              <w:right w:val="single" w:sz="4" w:space="0" w:color="FFFFFF"/>
            </w:tcBorders>
            <w:shd w:val="clear" w:color="000000" w:fill="002060"/>
            <w:vAlign w:val="center"/>
            <w:hideMark/>
          </w:tcPr>
          <w:p w14:paraId="5D3A33C8" w14:textId="77777777" w:rsidR="00415CEA" w:rsidRPr="00301D70" w:rsidRDefault="00415CEA" w:rsidP="00133B22">
            <w:pPr>
              <w:jc w:val="right"/>
              <w:rPr>
                <w:rFonts w:ascii="Arial" w:hAnsi="Arial" w:cs="Arial"/>
                <w:b/>
                <w:bCs/>
                <w:color w:val="FFFFFF"/>
                <w:sz w:val="16"/>
                <w:szCs w:val="16"/>
              </w:rPr>
            </w:pPr>
            <w:r w:rsidRPr="00301D70">
              <w:rPr>
                <w:rFonts w:ascii="Arial" w:hAnsi="Arial" w:cs="Arial"/>
                <w:b/>
                <w:bCs/>
                <w:color w:val="FFFFFF"/>
                <w:sz w:val="16"/>
                <w:szCs w:val="16"/>
              </w:rPr>
              <w:t>Instalações</w:t>
            </w:r>
          </w:p>
        </w:tc>
        <w:tc>
          <w:tcPr>
            <w:tcW w:w="377" w:type="pct"/>
            <w:tcBorders>
              <w:top w:val="single" w:sz="4" w:space="0" w:color="FFFFFF"/>
              <w:left w:val="nil"/>
              <w:bottom w:val="nil"/>
              <w:right w:val="single" w:sz="4" w:space="0" w:color="FFFFFF"/>
            </w:tcBorders>
            <w:shd w:val="clear" w:color="000000" w:fill="002060"/>
            <w:vAlign w:val="center"/>
            <w:hideMark/>
          </w:tcPr>
          <w:p w14:paraId="1CE1669C" w14:textId="77777777" w:rsidR="00415CEA" w:rsidRPr="00301D70" w:rsidRDefault="00415CEA" w:rsidP="00133B22">
            <w:pPr>
              <w:jc w:val="right"/>
              <w:rPr>
                <w:rFonts w:ascii="Arial" w:hAnsi="Arial" w:cs="Arial"/>
                <w:b/>
                <w:bCs/>
                <w:color w:val="FFFFFF"/>
                <w:sz w:val="16"/>
                <w:szCs w:val="16"/>
              </w:rPr>
            </w:pPr>
            <w:proofErr w:type="spellStart"/>
            <w:r w:rsidRPr="00301D70">
              <w:rPr>
                <w:rFonts w:ascii="Arial" w:hAnsi="Arial" w:cs="Arial"/>
                <w:b/>
                <w:bCs/>
                <w:color w:val="FFFFFF"/>
                <w:sz w:val="16"/>
                <w:szCs w:val="16"/>
              </w:rPr>
              <w:t>Móv</w:t>
            </w:r>
            <w:proofErr w:type="spellEnd"/>
            <w:r w:rsidRPr="00301D70">
              <w:rPr>
                <w:rFonts w:ascii="Arial" w:hAnsi="Arial" w:cs="Arial"/>
                <w:b/>
                <w:bCs/>
                <w:color w:val="FFFFFF"/>
                <w:sz w:val="16"/>
                <w:szCs w:val="16"/>
              </w:rPr>
              <w:t xml:space="preserve">. e </w:t>
            </w:r>
            <w:proofErr w:type="spellStart"/>
            <w:r w:rsidRPr="00301D70">
              <w:rPr>
                <w:rFonts w:ascii="Arial" w:hAnsi="Arial" w:cs="Arial"/>
                <w:b/>
                <w:bCs/>
                <w:color w:val="FFFFFF"/>
                <w:sz w:val="16"/>
                <w:szCs w:val="16"/>
              </w:rPr>
              <w:t>Utens</w:t>
            </w:r>
            <w:proofErr w:type="spellEnd"/>
            <w:r w:rsidRPr="00301D70">
              <w:rPr>
                <w:rFonts w:ascii="Arial" w:hAnsi="Arial" w:cs="Arial"/>
                <w:b/>
                <w:bCs/>
                <w:color w:val="FFFFFF"/>
                <w:sz w:val="16"/>
                <w:szCs w:val="16"/>
              </w:rPr>
              <w:t>.</w:t>
            </w:r>
          </w:p>
        </w:tc>
        <w:tc>
          <w:tcPr>
            <w:tcW w:w="342" w:type="pct"/>
            <w:tcBorders>
              <w:top w:val="single" w:sz="4" w:space="0" w:color="FFFFFF"/>
              <w:left w:val="nil"/>
              <w:bottom w:val="nil"/>
              <w:right w:val="single" w:sz="4" w:space="0" w:color="FFFFFF"/>
            </w:tcBorders>
            <w:shd w:val="clear" w:color="000000" w:fill="002060"/>
            <w:vAlign w:val="center"/>
            <w:hideMark/>
          </w:tcPr>
          <w:p w14:paraId="0E2A382E" w14:textId="77777777" w:rsidR="00415CEA" w:rsidRPr="00301D70" w:rsidRDefault="00415CEA" w:rsidP="00133B22">
            <w:pPr>
              <w:jc w:val="right"/>
              <w:rPr>
                <w:rFonts w:ascii="Arial" w:hAnsi="Arial" w:cs="Arial"/>
                <w:b/>
                <w:bCs/>
                <w:color w:val="FFFFFF"/>
                <w:sz w:val="16"/>
                <w:szCs w:val="16"/>
              </w:rPr>
            </w:pPr>
            <w:r w:rsidRPr="00301D70">
              <w:rPr>
                <w:rFonts w:ascii="Arial" w:hAnsi="Arial" w:cs="Arial"/>
                <w:b/>
                <w:bCs/>
                <w:color w:val="FFFFFF"/>
                <w:sz w:val="16"/>
                <w:szCs w:val="16"/>
              </w:rPr>
              <w:t>Obras de Arte</w:t>
            </w:r>
          </w:p>
        </w:tc>
        <w:tc>
          <w:tcPr>
            <w:tcW w:w="377" w:type="pct"/>
            <w:tcBorders>
              <w:top w:val="single" w:sz="4" w:space="0" w:color="FFFFFF"/>
              <w:left w:val="nil"/>
              <w:bottom w:val="nil"/>
              <w:right w:val="single" w:sz="4" w:space="0" w:color="FFFFFF"/>
            </w:tcBorders>
            <w:shd w:val="clear" w:color="000000" w:fill="002060"/>
            <w:vAlign w:val="center"/>
            <w:hideMark/>
          </w:tcPr>
          <w:p w14:paraId="04B9F775" w14:textId="77777777" w:rsidR="00415CEA" w:rsidRPr="00301D70" w:rsidRDefault="00415CEA" w:rsidP="00133B22">
            <w:pPr>
              <w:jc w:val="right"/>
              <w:rPr>
                <w:rFonts w:ascii="Arial" w:hAnsi="Arial" w:cs="Arial"/>
                <w:b/>
                <w:bCs/>
                <w:color w:val="FFFFFF"/>
                <w:sz w:val="16"/>
                <w:szCs w:val="16"/>
              </w:rPr>
            </w:pPr>
            <w:proofErr w:type="spellStart"/>
            <w:r w:rsidRPr="00301D70">
              <w:rPr>
                <w:rFonts w:ascii="Arial" w:hAnsi="Arial" w:cs="Arial"/>
                <w:b/>
                <w:bCs/>
                <w:color w:val="FFFFFF"/>
                <w:sz w:val="16"/>
                <w:szCs w:val="16"/>
              </w:rPr>
              <w:t>Benf</w:t>
            </w:r>
            <w:proofErr w:type="spellEnd"/>
            <w:r w:rsidRPr="00301D70">
              <w:rPr>
                <w:rFonts w:ascii="Arial" w:hAnsi="Arial" w:cs="Arial"/>
                <w:b/>
                <w:bCs/>
                <w:color w:val="FFFFFF"/>
                <w:sz w:val="16"/>
                <w:szCs w:val="16"/>
              </w:rPr>
              <w:t xml:space="preserve">. em </w:t>
            </w:r>
            <w:proofErr w:type="spellStart"/>
            <w:r w:rsidRPr="00301D70">
              <w:rPr>
                <w:rFonts w:ascii="Arial" w:hAnsi="Arial" w:cs="Arial"/>
                <w:b/>
                <w:bCs/>
                <w:color w:val="FFFFFF"/>
                <w:sz w:val="16"/>
                <w:szCs w:val="16"/>
              </w:rPr>
              <w:t>Imóv</w:t>
            </w:r>
            <w:proofErr w:type="spellEnd"/>
            <w:r w:rsidRPr="00301D70">
              <w:rPr>
                <w:rFonts w:ascii="Arial" w:hAnsi="Arial" w:cs="Arial"/>
                <w:b/>
                <w:bCs/>
                <w:color w:val="FFFFFF"/>
                <w:sz w:val="16"/>
                <w:szCs w:val="16"/>
              </w:rPr>
              <w:t xml:space="preserve">. </w:t>
            </w:r>
            <w:proofErr w:type="spellStart"/>
            <w:r w:rsidRPr="00301D70">
              <w:rPr>
                <w:rFonts w:ascii="Arial" w:hAnsi="Arial" w:cs="Arial"/>
                <w:b/>
                <w:bCs/>
                <w:color w:val="FFFFFF"/>
                <w:sz w:val="16"/>
                <w:szCs w:val="16"/>
              </w:rPr>
              <w:t>Terc</w:t>
            </w:r>
            <w:proofErr w:type="spellEnd"/>
            <w:r w:rsidRPr="00301D70">
              <w:rPr>
                <w:rFonts w:ascii="Arial" w:hAnsi="Arial" w:cs="Arial"/>
                <w:b/>
                <w:bCs/>
                <w:color w:val="FFFFFF"/>
                <w:sz w:val="16"/>
                <w:szCs w:val="16"/>
              </w:rPr>
              <w:t>.</w:t>
            </w:r>
          </w:p>
        </w:tc>
        <w:tc>
          <w:tcPr>
            <w:tcW w:w="394" w:type="pct"/>
            <w:tcBorders>
              <w:top w:val="single" w:sz="4" w:space="0" w:color="FFFFFF"/>
              <w:left w:val="nil"/>
              <w:bottom w:val="nil"/>
              <w:right w:val="single" w:sz="4" w:space="0" w:color="FFFFFF"/>
            </w:tcBorders>
            <w:shd w:val="clear" w:color="000000" w:fill="002060"/>
            <w:vAlign w:val="center"/>
            <w:hideMark/>
          </w:tcPr>
          <w:p w14:paraId="6D570690" w14:textId="77777777" w:rsidR="00415CEA" w:rsidRPr="00301D70" w:rsidRDefault="00415CEA" w:rsidP="00133B22">
            <w:pPr>
              <w:jc w:val="right"/>
              <w:rPr>
                <w:rFonts w:ascii="Arial" w:hAnsi="Arial" w:cs="Arial"/>
                <w:b/>
                <w:bCs/>
                <w:color w:val="FFFFFF"/>
                <w:sz w:val="16"/>
                <w:szCs w:val="16"/>
              </w:rPr>
            </w:pPr>
            <w:proofErr w:type="spellStart"/>
            <w:r w:rsidRPr="00301D70">
              <w:rPr>
                <w:rFonts w:ascii="Arial" w:hAnsi="Arial" w:cs="Arial"/>
                <w:b/>
                <w:bCs/>
                <w:color w:val="FFFFFF"/>
                <w:sz w:val="16"/>
                <w:szCs w:val="16"/>
              </w:rPr>
              <w:t>Imob</w:t>
            </w:r>
            <w:proofErr w:type="spellEnd"/>
            <w:r w:rsidRPr="00301D70">
              <w:rPr>
                <w:rFonts w:ascii="Arial" w:hAnsi="Arial" w:cs="Arial"/>
                <w:b/>
                <w:bCs/>
                <w:color w:val="FFFFFF"/>
                <w:sz w:val="16"/>
                <w:szCs w:val="16"/>
              </w:rPr>
              <w:t>. Em andamento</w:t>
            </w:r>
          </w:p>
        </w:tc>
        <w:tc>
          <w:tcPr>
            <w:tcW w:w="377" w:type="pct"/>
            <w:tcBorders>
              <w:top w:val="single" w:sz="4" w:space="0" w:color="FFFFFF"/>
              <w:left w:val="nil"/>
              <w:bottom w:val="nil"/>
              <w:right w:val="single" w:sz="4" w:space="0" w:color="FFFFFF"/>
            </w:tcBorders>
            <w:shd w:val="clear" w:color="000000" w:fill="002060"/>
            <w:vAlign w:val="center"/>
            <w:hideMark/>
          </w:tcPr>
          <w:p w14:paraId="3EA3B1F5" w14:textId="77777777" w:rsidR="00415CEA" w:rsidRPr="00301D70" w:rsidRDefault="00415CEA" w:rsidP="00133B22">
            <w:pPr>
              <w:jc w:val="right"/>
              <w:rPr>
                <w:rFonts w:ascii="Arial" w:hAnsi="Arial" w:cs="Arial"/>
                <w:b/>
                <w:bCs/>
                <w:color w:val="FFFFFF"/>
                <w:sz w:val="16"/>
                <w:szCs w:val="16"/>
              </w:rPr>
            </w:pPr>
            <w:r w:rsidRPr="00301D70">
              <w:rPr>
                <w:rFonts w:ascii="Arial" w:hAnsi="Arial" w:cs="Arial"/>
                <w:b/>
                <w:bCs/>
                <w:color w:val="FFFFFF"/>
                <w:sz w:val="16"/>
                <w:szCs w:val="16"/>
              </w:rPr>
              <w:t>Prov. Para Perdas</w:t>
            </w:r>
          </w:p>
        </w:tc>
        <w:tc>
          <w:tcPr>
            <w:tcW w:w="394" w:type="pct"/>
            <w:tcBorders>
              <w:top w:val="single" w:sz="4" w:space="0" w:color="FFFFFF"/>
              <w:left w:val="nil"/>
              <w:bottom w:val="nil"/>
              <w:right w:val="single" w:sz="4" w:space="0" w:color="FFFFFF"/>
            </w:tcBorders>
            <w:shd w:val="clear" w:color="000000" w:fill="002060"/>
            <w:noWrap/>
            <w:vAlign w:val="center"/>
            <w:hideMark/>
          </w:tcPr>
          <w:p w14:paraId="28EED05C" w14:textId="77777777" w:rsidR="00415CEA" w:rsidRPr="00301D70" w:rsidRDefault="00415CEA" w:rsidP="00133B22">
            <w:pPr>
              <w:jc w:val="right"/>
              <w:rPr>
                <w:rFonts w:ascii="Arial" w:hAnsi="Arial" w:cs="Arial"/>
                <w:b/>
                <w:bCs/>
                <w:color w:val="FFFFFF"/>
                <w:sz w:val="16"/>
                <w:szCs w:val="16"/>
              </w:rPr>
            </w:pPr>
            <w:r w:rsidRPr="00301D70">
              <w:rPr>
                <w:rFonts w:ascii="Arial" w:hAnsi="Arial" w:cs="Arial"/>
                <w:b/>
                <w:bCs/>
                <w:color w:val="FFFFFF"/>
                <w:sz w:val="16"/>
                <w:szCs w:val="16"/>
              </w:rPr>
              <w:t>Total</w:t>
            </w:r>
          </w:p>
        </w:tc>
      </w:tr>
      <w:tr w:rsidR="00415CEA" w14:paraId="58AF38AE" w14:textId="77777777" w:rsidTr="00133B22">
        <w:trPr>
          <w:trHeight w:hRule="exact" w:val="255"/>
        </w:trPr>
        <w:tc>
          <w:tcPr>
            <w:tcW w:w="855" w:type="pct"/>
            <w:tcBorders>
              <w:top w:val="single" w:sz="4" w:space="0" w:color="auto"/>
              <w:left w:val="single" w:sz="4" w:space="0" w:color="FFFFFF"/>
              <w:bottom w:val="single" w:sz="4" w:space="0" w:color="auto"/>
              <w:right w:val="single" w:sz="4" w:space="0" w:color="FFFFFF"/>
            </w:tcBorders>
            <w:shd w:val="clear" w:color="000000" w:fill="D0CECE"/>
            <w:noWrap/>
            <w:vAlign w:val="center"/>
            <w:hideMark/>
          </w:tcPr>
          <w:p w14:paraId="05CEBF27" w14:textId="77777777" w:rsidR="00415CEA" w:rsidRPr="00301D70" w:rsidRDefault="00415CEA" w:rsidP="00133B22">
            <w:pPr>
              <w:rPr>
                <w:rFonts w:ascii="Arial" w:hAnsi="Arial" w:cs="Arial"/>
                <w:b/>
                <w:bCs/>
                <w:color w:val="000000"/>
                <w:sz w:val="16"/>
                <w:szCs w:val="16"/>
              </w:rPr>
            </w:pPr>
            <w:r w:rsidRPr="00301D70">
              <w:rPr>
                <w:rFonts w:ascii="Arial" w:hAnsi="Arial" w:cs="Arial"/>
                <w:b/>
                <w:bCs/>
                <w:color w:val="000000"/>
                <w:sz w:val="16"/>
                <w:szCs w:val="16"/>
              </w:rPr>
              <w:t>Taxas anuais de Depreciação</w:t>
            </w:r>
          </w:p>
        </w:tc>
        <w:tc>
          <w:tcPr>
            <w:tcW w:w="342" w:type="pct"/>
            <w:tcBorders>
              <w:top w:val="single" w:sz="4" w:space="0" w:color="auto"/>
              <w:left w:val="nil"/>
              <w:bottom w:val="single" w:sz="4" w:space="0" w:color="auto"/>
              <w:right w:val="single" w:sz="4" w:space="0" w:color="FFFFFF"/>
            </w:tcBorders>
            <w:shd w:val="clear" w:color="000000" w:fill="D0CECE"/>
            <w:noWrap/>
            <w:vAlign w:val="center"/>
            <w:hideMark/>
          </w:tcPr>
          <w:p w14:paraId="6787EC65"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0%</w:t>
            </w:r>
          </w:p>
        </w:tc>
        <w:tc>
          <w:tcPr>
            <w:tcW w:w="377" w:type="pct"/>
            <w:tcBorders>
              <w:top w:val="single" w:sz="4" w:space="0" w:color="auto"/>
              <w:left w:val="nil"/>
              <w:bottom w:val="single" w:sz="4" w:space="0" w:color="auto"/>
              <w:right w:val="single" w:sz="4" w:space="0" w:color="FFFFFF"/>
            </w:tcBorders>
            <w:shd w:val="clear" w:color="000000" w:fill="D0CECE"/>
            <w:noWrap/>
            <w:vAlign w:val="center"/>
            <w:hideMark/>
          </w:tcPr>
          <w:p w14:paraId="6484C57E"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4%</w:t>
            </w:r>
          </w:p>
        </w:tc>
        <w:tc>
          <w:tcPr>
            <w:tcW w:w="377" w:type="pct"/>
            <w:tcBorders>
              <w:top w:val="single" w:sz="4" w:space="0" w:color="auto"/>
              <w:left w:val="nil"/>
              <w:bottom w:val="single" w:sz="4" w:space="0" w:color="auto"/>
              <w:right w:val="single" w:sz="4" w:space="0" w:color="FFFFFF"/>
            </w:tcBorders>
            <w:shd w:val="clear" w:color="000000" w:fill="D0CECE"/>
            <w:noWrap/>
            <w:vAlign w:val="center"/>
            <w:hideMark/>
          </w:tcPr>
          <w:p w14:paraId="549954B4"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20%</w:t>
            </w:r>
          </w:p>
        </w:tc>
        <w:tc>
          <w:tcPr>
            <w:tcW w:w="377" w:type="pct"/>
            <w:tcBorders>
              <w:top w:val="single" w:sz="4" w:space="0" w:color="auto"/>
              <w:left w:val="nil"/>
              <w:bottom w:val="single" w:sz="4" w:space="0" w:color="auto"/>
              <w:right w:val="single" w:sz="4" w:space="0" w:color="FFFFFF"/>
            </w:tcBorders>
            <w:shd w:val="clear" w:color="000000" w:fill="D0CECE"/>
            <w:noWrap/>
            <w:vAlign w:val="center"/>
            <w:hideMark/>
          </w:tcPr>
          <w:p w14:paraId="195366BE"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10%</w:t>
            </w:r>
          </w:p>
        </w:tc>
        <w:tc>
          <w:tcPr>
            <w:tcW w:w="409" w:type="pct"/>
            <w:tcBorders>
              <w:top w:val="single" w:sz="4" w:space="0" w:color="auto"/>
              <w:left w:val="nil"/>
              <w:bottom w:val="single" w:sz="4" w:space="0" w:color="auto"/>
              <w:right w:val="single" w:sz="4" w:space="0" w:color="FFFFFF"/>
            </w:tcBorders>
            <w:shd w:val="clear" w:color="000000" w:fill="D0CECE"/>
            <w:noWrap/>
            <w:vAlign w:val="center"/>
            <w:hideMark/>
          </w:tcPr>
          <w:p w14:paraId="2F994956"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10%</w:t>
            </w:r>
          </w:p>
        </w:tc>
        <w:tc>
          <w:tcPr>
            <w:tcW w:w="377" w:type="pct"/>
            <w:tcBorders>
              <w:top w:val="single" w:sz="4" w:space="0" w:color="auto"/>
              <w:left w:val="nil"/>
              <w:bottom w:val="single" w:sz="4" w:space="0" w:color="auto"/>
              <w:right w:val="single" w:sz="4" w:space="0" w:color="FFFFFF"/>
            </w:tcBorders>
            <w:shd w:val="clear" w:color="000000" w:fill="D0CECE"/>
            <w:noWrap/>
            <w:vAlign w:val="center"/>
            <w:hideMark/>
          </w:tcPr>
          <w:p w14:paraId="269F3891"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10%</w:t>
            </w:r>
          </w:p>
        </w:tc>
        <w:tc>
          <w:tcPr>
            <w:tcW w:w="342" w:type="pct"/>
            <w:tcBorders>
              <w:top w:val="single" w:sz="4" w:space="0" w:color="auto"/>
              <w:left w:val="nil"/>
              <w:bottom w:val="single" w:sz="4" w:space="0" w:color="auto"/>
              <w:right w:val="single" w:sz="4" w:space="0" w:color="FFFFFF"/>
            </w:tcBorders>
            <w:shd w:val="clear" w:color="000000" w:fill="D0CECE"/>
            <w:noWrap/>
            <w:vAlign w:val="center"/>
            <w:hideMark/>
          </w:tcPr>
          <w:p w14:paraId="4549E1BA"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0%</w:t>
            </w:r>
          </w:p>
        </w:tc>
        <w:tc>
          <w:tcPr>
            <w:tcW w:w="377" w:type="pct"/>
            <w:tcBorders>
              <w:top w:val="single" w:sz="4" w:space="0" w:color="auto"/>
              <w:left w:val="nil"/>
              <w:bottom w:val="single" w:sz="4" w:space="0" w:color="auto"/>
              <w:right w:val="single" w:sz="4" w:space="0" w:color="FFFFFF"/>
            </w:tcBorders>
            <w:shd w:val="clear" w:color="000000" w:fill="D0CECE"/>
            <w:noWrap/>
            <w:vAlign w:val="center"/>
            <w:hideMark/>
          </w:tcPr>
          <w:p w14:paraId="3E656840"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100%</w:t>
            </w:r>
          </w:p>
        </w:tc>
        <w:tc>
          <w:tcPr>
            <w:tcW w:w="394" w:type="pct"/>
            <w:tcBorders>
              <w:top w:val="single" w:sz="4" w:space="0" w:color="auto"/>
              <w:left w:val="nil"/>
              <w:bottom w:val="single" w:sz="4" w:space="0" w:color="auto"/>
              <w:right w:val="single" w:sz="4" w:space="0" w:color="FFFFFF"/>
            </w:tcBorders>
            <w:shd w:val="clear" w:color="000000" w:fill="D0CECE"/>
            <w:noWrap/>
            <w:vAlign w:val="center"/>
            <w:hideMark/>
          </w:tcPr>
          <w:p w14:paraId="535D2442"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0%</w:t>
            </w:r>
          </w:p>
        </w:tc>
        <w:tc>
          <w:tcPr>
            <w:tcW w:w="377" w:type="pct"/>
            <w:tcBorders>
              <w:top w:val="single" w:sz="4" w:space="0" w:color="auto"/>
              <w:left w:val="nil"/>
              <w:bottom w:val="single" w:sz="4" w:space="0" w:color="auto"/>
              <w:right w:val="single" w:sz="4" w:space="0" w:color="FFFFFF"/>
            </w:tcBorders>
            <w:shd w:val="clear" w:color="000000" w:fill="D0CECE"/>
            <w:noWrap/>
            <w:vAlign w:val="center"/>
            <w:hideMark/>
          </w:tcPr>
          <w:p w14:paraId="3744DCFB"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0%</w:t>
            </w:r>
          </w:p>
        </w:tc>
        <w:tc>
          <w:tcPr>
            <w:tcW w:w="394" w:type="pct"/>
            <w:tcBorders>
              <w:top w:val="single" w:sz="4" w:space="0" w:color="auto"/>
              <w:left w:val="nil"/>
              <w:bottom w:val="single" w:sz="4" w:space="0" w:color="auto"/>
              <w:right w:val="single" w:sz="4" w:space="0" w:color="FFFFFF"/>
            </w:tcBorders>
            <w:shd w:val="clear" w:color="000000" w:fill="D0CECE"/>
            <w:noWrap/>
            <w:vAlign w:val="center"/>
            <w:hideMark/>
          </w:tcPr>
          <w:p w14:paraId="67DE5D53" w14:textId="77777777" w:rsidR="00415CEA" w:rsidRPr="00301D70" w:rsidRDefault="00415CEA" w:rsidP="00133B22">
            <w:pPr>
              <w:jc w:val="right"/>
              <w:rPr>
                <w:rFonts w:ascii="Arial" w:hAnsi="Arial" w:cs="Arial"/>
                <w:i/>
                <w:iCs/>
                <w:sz w:val="16"/>
                <w:szCs w:val="16"/>
              </w:rPr>
            </w:pPr>
            <w:r w:rsidRPr="00301D70">
              <w:rPr>
                <w:rFonts w:ascii="Arial" w:hAnsi="Arial" w:cs="Arial"/>
                <w:i/>
                <w:iCs/>
                <w:sz w:val="16"/>
                <w:szCs w:val="16"/>
              </w:rPr>
              <w:t> </w:t>
            </w:r>
          </w:p>
        </w:tc>
      </w:tr>
      <w:tr w:rsidR="00415CEA" w14:paraId="515F8B6C" w14:textId="77777777" w:rsidTr="00133B22">
        <w:trPr>
          <w:trHeight w:hRule="exact" w:val="255"/>
        </w:trPr>
        <w:tc>
          <w:tcPr>
            <w:tcW w:w="855"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51E4AE5" w14:textId="77777777" w:rsidR="00415CEA" w:rsidRPr="00301D70" w:rsidRDefault="00415CEA" w:rsidP="00133B22">
            <w:pPr>
              <w:rPr>
                <w:rFonts w:ascii="Arial" w:hAnsi="Arial" w:cs="Arial"/>
                <w:b/>
                <w:bCs/>
                <w:color w:val="000000"/>
                <w:sz w:val="16"/>
                <w:szCs w:val="16"/>
              </w:rPr>
            </w:pPr>
            <w:r w:rsidRPr="00301D70">
              <w:rPr>
                <w:rFonts w:ascii="Arial" w:hAnsi="Arial" w:cs="Arial"/>
                <w:b/>
                <w:bCs/>
                <w:color w:val="000000"/>
                <w:sz w:val="16"/>
                <w:szCs w:val="16"/>
              </w:rPr>
              <w:t>Em 31 de dezembro de 2019</w:t>
            </w:r>
          </w:p>
        </w:tc>
        <w:tc>
          <w:tcPr>
            <w:tcW w:w="342" w:type="pct"/>
            <w:tcBorders>
              <w:top w:val="single" w:sz="4" w:space="0" w:color="auto"/>
              <w:left w:val="nil"/>
              <w:bottom w:val="single" w:sz="4" w:space="0" w:color="auto"/>
              <w:right w:val="single" w:sz="4" w:space="0" w:color="FFFFFF"/>
            </w:tcBorders>
            <w:shd w:val="clear" w:color="auto" w:fill="auto"/>
            <w:noWrap/>
            <w:vAlign w:val="center"/>
            <w:hideMark/>
          </w:tcPr>
          <w:p w14:paraId="062C0B50"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1.700 </w:t>
            </w:r>
          </w:p>
        </w:tc>
        <w:tc>
          <w:tcPr>
            <w:tcW w:w="377" w:type="pct"/>
            <w:tcBorders>
              <w:top w:val="single" w:sz="4" w:space="0" w:color="auto"/>
              <w:left w:val="nil"/>
              <w:bottom w:val="single" w:sz="4" w:space="0" w:color="auto"/>
              <w:right w:val="single" w:sz="4" w:space="0" w:color="FFFFFF"/>
            </w:tcBorders>
            <w:shd w:val="clear" w:color="auto" w:fill="auto"/>
            <w:noWrap/>
            <w:vAlign w:val="center"/>
            <w:hideMark/>
          </w:tcPr>
          <w:p w14:paraId="62BAA08D"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1.205 </w:t>
            </w:r>
          </w:p>
        </w:tc>
        <w:tc>
          <w:tcPr>
            <w:tcW w:w="377" w:type="pct"/>
            <w:tcBorders>
              <w:top w:val="single" w:sz="4" w:space="0" w:color="auto"/>
              <w:left w:val="nil"/>
              <w:bottom w:val="single" w:sz="4" w:space="0" w:color="auto"/>
              <w:right w:val="single" w:sz="4" w:space="0" w:color="FFFFFF"/>
            </w:tcBorders>
            <w:shd w:val="clear" w:color="auto" w:fill="auto"/>
            <w:noWrap/>
            <w:vAlign w:val="center"/>
            <w:hideMark/>
          </w:tcPr>
          <w:p w14:paraId="2CAE2CAC"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21.662 </w:t>
            </w:r>
          </w:p>
        </w:tc>
        <w:tc>
          <w:tcPr>
            <w:tcW w:w="377" w:type="pct"/>
            <w:tcBorders>
              <w:top w:val="single" w:sz="4" w:space="0" w:color="auto"/>
              <w:left w:val="nil"/>
              <w:bottom w:val="single" w:sz="4" w:space="0" w:color="auto"/>
              <w:right w:val="single" w:sz="4" w:space="0" w:color="FFFFFF"/>
            </w:tcBorders>
            <w:shd w:val="clear" w:color="auto" w:fill="auto"/>
            <w:noWrap/>
            <w:vAlign w:val="center"/>
            <w:hideMark/>
          </w:tcPr>
          <w:p w14:paraId="30F48818"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57.965 </w:t>
            </w:r>
          </w:p>
        </w:tc>
        <w:tc>
          <w:tcPr>
            <w:tcW w:w="409" w:type="pct"/>
            <w:tcBorders>
              <w:top w:val="single" w:sz="4" w:space="0" w:color="auto"/>
              <w:left w:val="nil"/>
              <w:bottom w:val="single" w:sz="4" w:space="0" w:color="auto"/>
              <w:right w:val="single" w:sz="4" w:space="0" w:color="FFFFFF"/>
            </w:tcBorders>
            <w:shd w:val="clear" w:color="auto" w:fill="auto"/>
            <w:noWrap/>
            <w:vAlign w:val="center"/>
            <w:hideMark/>
          </w:tcPr>
          <w:p w14:paraId="3015D0BE"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993 </w:t>
            </w:r>
          </w:p>
        </w:tc>
        <w:tc>
          <w:tcPr>
            <w:tcW w:w="377" w:type="pct"/>
            <w:tcBorders>
              <w:top w:val="single" w:sz="4" w:space="0" w:color="auto"/>
              <w:left w:val="nil"/>
              <w:bottom w:val="single" w:sz="4" w:space="0" w:color="auto"/>
              <w:right w:val="single" w:sz="4" w:space="0" w:color="FFFFFF"/>
            </w:tcBorders>
            <w:shd w:val="clear" w:color="auto" w:fill="auto"/>
            <w:noWrap/>
            <w:vAlign w:val="center"/>
            <w:hideMark/>
          </w:tcPr>
          <w:p w14:paraId="4FF5E290"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4.487 </w:t>
            </w:r>
          </w:p>
        </w:tc>
        <w:tc>
          <w:tcPr>
            <w:tcW w:w="342" w:type="pct"/>
            <w:tcBorders>
              <w:top w:val="single" w:sz="4" w:space="0" w:color="auto"/>
              <w:left w:val="nil"/>
              <w:bottom w:val="single" w:sz="4" w:space="0" w:color="auto"/>
              <w:right w:val="single" w:sz="4" w:space="0" w:color="FFFFFF"/>
            </w:tcBorders>
            <w:shd w:val="clear" w:color="auto" w:fill="auto"/>
            <w:noWrap/>
            <w:vAlign w:val="center"/>
            <w:hideMark/>
          </w:tcPr>
          <w:p w14:paraId="27018A7A"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23 </w:t>
            </w:r>
          </w:p>
        </w:tc>
        <w:tc>
          <w:tcPr>
            <w:tcW w:w="377" w:type="pct"/>
            <w:tcBorders>
              <w:top w:val="single" w:sz="4" w:space="0" w:color="auto"/>
              <w:left w:val="nil"/>
              <w:bottom w:val="single" w:sz="4" w:space="0" w:color="auto"/>
              <w:right w:val="single" w:sz="4" w:space="0" w:color="FFFFFF"/>
            </w:tcBorders>
            <w:shd w:val="clear" w:color="auto" w:fill="auto"/>
            <w:noWrap/>
            <w:vAlign w:val="center"/>
            <w:hideMark/>
          </w:tcPr>
          <w:p w14:paraId="012A2DD6"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322 </w:t>
            </w:r>
          </w:p>
        </w:tc>
        <w:tc>
          <w:tcPr>
            <w:tcW w:w="394" w:type="pct"/>
            <w:tcBorders>
              <w:top w:val="single" w:sz="4" w:space="0" w:color="auto"/>
              <w:left w:val="nil"/>
              <w:bottom w:val="single" w:sz="4" w:space="0" w:color="auto"/>
              <w:right w:val="single" w:sz="4" w:space="0" w:color="FFFFFF"/>
            </w:tcBorders>
            <w:shd w:val="clear" w:color="auto" w:fill="auto"/>
            <w:noWrap/>
            <w:vAlign w:val="center"/>
            <w:hideMark/>
          </w:tcPr>
          <w:p w14:paraId="4A2D111B"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9.634 </w:t>
            </w:r>
          </w:p>
        </w:tc>
        <w:tc>
          <w:tcPr>
            <w:tcW w:w="377" w:type="pct"/>
            <w:tcBorders>
              <w:top w:val="single" w:sz="4" w:space="0" w:color="auto"/>
              <w:left w:val="nil"/>
              <w:bottom w:val="single" w:sz="4" w:space="0" w:color="auto"/>
              <w:right w:val="single" w:sz="4" w:space="0" w:color="FFFFFF"/>
            </w:tcBorders>
            <w:shd w:val="clear" w:color="000000" w:fill="FFFFFF"/>
            <w:noWrap/>
            <w:vAlign w:val="center"/>
            <w:hideMark/>
          </w:tcPr>
          <w:p w14:paraId="3DF612A6"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            (125)</w:t>
            </w:r>
          </w:p>
        </w:tc>
        <w:tc>
          <w:tcPr>
            <w:tcW w:w="394" w:type="pct"/>
            <w:tcBorders>
              <w:top w:val="single" w:sz="4" w:space="0" w:color="auto"/>
              <w:left w:val="nil"/>
              <w:bottom w:val="single" w:sz="4" w:space="0" w:color="auto"/>
              <w:right w:val="single" w:sz="4" w:space="0" w:color="FFFFFF"/>
            </w:tcBorders>
            <w:shd w:val="clear" w:color="auto" w:fill="auto"/>
            <w:noWrap/>
            <w:vAlign w:val="center"/>
            <w:hideMark/>
          </w:tcPr>
          <w:p w14:paraId="24364771"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xml:space="preserve">97.866 </w:t>
            </w:r>
          </w:p>
        </w:tc>
      </w:tr>
      <w:tr w:rsidR="00415CEA" w14:paraId="64CED5C1" w14:textId="77777777" w:rsidTr="00133B22">
        <w:trPr>
          <w:trHeight w:hRule="exact" w:val="255"/>
        </w:trPr>
        <w:tc>
          <w:tcPr>
            <w:tcW w:w="855" w:type="pct"/>
            <w:tcBorders>
              <w:top w:val="nil"/>
              <w:left w:val="single" w:sz="4" w:space="0" w:color="FFFFFF"/>
              <w:bottom w:val="single" w:sz="4" w:space="0" w:color="FFFFFF"/>
              <w:right w:val="single" w:sz="4" w:space="0" w:color="FFFFFF"/>
            </w:tcBorders>
            <w:shd w:val="clear" w:color="000000" w:fill="E7E6E6"/>
            <w:noWrap/>
            <w:vAlign w:val="center"/>
            <w:hideMark/>
          </w:tcPr>
          <w:p w14:paraId="5974921D" w14:textId="77777777" w:rsidR="00415CEA" w:rsidRPr="00301D70" w:rsidRDefault="00415CEA" w:rsidP="00133B22">
            <w:pPr>
              <w:rPr>
                <w:rFonts w:ascii="Arial" w:hAnsi="Arial" w:cs="Arial"/>
                <w:b/>
                <w:bCs/>
                <w:color w:val="000000"/>
                <w:sz w:val="16"/>
                <w:szCs w:val="16"/>
              </w:rPr>
            </w:pPr>
            <w:r w:rsidRPr="00301D70">
              <w:rPr>
                <w:rFonts w:ascii="Arial" w:hAnsi="Arial" w:cs="Arial"/>
                <w:b/>
                <w:bCs/>
                <w:color w:val="000000"/>
                <w:sz w:val="16"/>
                <w:szCs w:val="16"/>
              </w:rPr>
              <w:t>Movimentações em 2020:</w:t>
            </w:r>
          </w:p>
        </w:tc>
        <w:tc>
          <w:tcPr>
            <w:tcW w:w="342" w:type="pct"/>
            <w:tcBorders>
              <w:top w:val="nil"/>
              <w:left w:val="nil"/>
              <w:bottom w:val="single" w:sz="4" w:space="0" w:color="FFFFFF"/>
              <w:right w:val="single" w:sz="4" w:space="0" w:color="FFFFFF"/>
            </w:tcBorders>
            <w:shd w:val="clear" w:color="000000" w:fill="E7E6E6"/>
            <w:noWrap/>
            <w:vAlign w:val="center"/>
            <w:hideMark/>
          </w:tcPr>
          <w:p w14:paraId="6816413E"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center"/>
            <w:hideMark/>
          </w:tcPr>
          <w:p w14:paraId="38D1D824"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center"/>
            <w:hideMark/>
          </w:tcPr>
          <w:p w14:paraId="655DB724"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center"/>
            <w:hideMark/>
          </w:tcPr>
          <w:p w14:paraId="5747C6A7"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409" w:type="pct"/>
            <w:tcBorders>
              <w:top w:val="nil"/>
              <w:left w:val="nil"/>
              <w:bottom w:val="single" w:sz="4" w:space="0" w:color="FFFFFF"/>
              <w:right w:val="single" w:sz="4" w:space="0" w:color="FFFFFF"/>
            </w:tcBorders>
            <w:shd w:val="clear" w:color="000000" w:fill="E7E6E6"/>
            <w:noWrap/>
            <w:vAlign w:val="center"/>
            <w:hideMark/>
          </w:tcPr>
          <w:p w14:paraId="779CE80E"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center"/>
            <w:hideMark/>
          </w:tcPr>
          <w:p w14:paraId="597F56CC"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42" w:type="pct"/>
            <w:tcBorders>
              <w:top w:val="nil"/>
              <w:left w:val="nil"/>
              <w:bottom w:val="single" w:sz="4" w:space="0" w:color="FFFFFF"/>
              <w:right w:val="single" w:sz="4" w:space="0" w:color="FFFFFF"/>
            </w:tcBorders>
            <w:shd w:val="clear" w:color="000000" w:fill="E7E6E6"/>
            <w:noWrap/>
            <w:vAlign w:val="center"/>
            <w:hideMark/>
          </w:tcPr>
          <w:p w14:paraId="0531B7BD"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center"/>
            <w:hideMark/>
          </w:tcPr>
          <w:p w14:paraId="5F628927"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94" w:type="pct"/>
            <w:tcBorders>
              <w:top w:val="nil"/>
              <w:left w:val="nil"/>
              <w:bottom w:val="single" w:sz="4" w:space="0" w:color="FFFFFF"/>
              <w:right w:val="single" w:sz="4" w:space="0" w:color="FFFFFF"/>
            </w:tcBorders>
            <w:shd w:val="clear" w:color="000000" w:fill="E7E6E6"/>
            <w:noWrap/>
            <w:vAlign w:val="center"/>
            <w:hideMark/>
          </w:tcPr>
          <w:p w14:paraId="62347F8C"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center"/>
            <w:hideMark/>
          </w:tcPr>
          <w:p w14:paraId="130E0AA9"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94" w:type="pct"/>
            <w:tcBorders>
              <w:top w:val="nil"/>
              <w:left w:val="nil"/>
              <w:bottom w:val="single" w:sz="4" w:space="0" w:color="FFFFFF"/>
              <w:right w:val="single" w:sz="4" w:space="0" w:color="FFFFFF"/>
            </w:tcBorders>
            <w:shd w:val="clear" w:color="000000" w:fill="E7E6E6"/>
            <w:noWrap/>
            <w:vAlign w:val="center"/>
            <w:hideMark/>
          </w:tcPr>
          <w:p w14:paraId="1CBB9EFB"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w:t>
            </w:r>
          </w:p>
        </w:tc>
      </w:tr>
      <w:tr w:rsidR="00415CEA" w14:paraId="072B29E1" w14:textId="77777777" w:rsidTr="00133B22">
        <w:trPr>
          <w:trHeight w:hRule="exact" w:val="255"/>
        </w:trPr>
        <w:tc>
          <w:tcPr>
            <w:tcW w:w="855" w:type="pct"/>
            <w:tcBorders>
              <w:top w:val="nil"/>
              <w:left w:val="single" w:sz="4" w:space="0" w:color="FFFFFF"/>
              <w:bottom w:val="single" w:sz="4" w:space="0" w:color="FFFFFF"/>
              <w:right w:val="single" w:sz="4" w:space="0" w:color="FFFFFF"/>
            </w:tcBorders>
            <w:shd w:val="clear" w:color="auto" w:fill="auto"/>
            <w:noWrap/>
            <w:vAlign w:val="center"/>
            <w:hideMark/>
          </w:tcPr>
          <w:p w14:paraId="6DEB2D65" w14:textId="77777777" w:rsidR="00415CEA" w:rsidRPr="00301D70" w:rsidRDefault="00415CEA" w:rsidP="00133B22">
            <w:pPr>
              <w:ind w:firstLineChars="200" w:firstLine="320"/>
              <w:rPr>
                <w:rFonts w:ascii="Arial" w:hAnsi="Arial" w:cs="Arial"/>
                <w:color w:val="000000"/>
                <w:sz w:val="16"/>
                <w:szCs w:val="16"/>
              </w:rPr>
            </w:pPr>
            <w:r w:rsidRPr="00301D70">
              <w:rPr>
                <w:rFonts w:ascii="Arial" w:hAnsi="Arial" w:cs="Arial"/>
                <w:color w:val="000000"/>
                <w:sz w:val="16"/>
                <w:szCs w:val="16"/>
              </w:rPr>
              <w:t>Adições</w:t>
            </w:r>
          </w:p>
        </w:tc>
        <w:tc>
          <w:tcPr>
            <w:tcW w:w="342" w:type="pct"/>
            <w:tcBorders>
              <w:top w:val="nil"/>
              <w:left w:val="nil"/>
              <w:bottom w:val="single" w:sz="4" w:space="0" w:color="FFFFFF"/>
              <w:right w:val="single" w:sz="4" w:space="0" w:color="FFFFFF"/>
            </w:tcBorders>
            <w:shd w:val="clear" w:color="auto" w:fill="auto"/>
            <w:noWrap/>
            <w:vAlign w:val="center"/>
            <w:hideMark/>
          </w:tcPr>
          <w:p w14:paraId="72396530"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1EEBD90D"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58F28FE1"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5.218 </w:t>
            </w:r>
          </w:p>
        </w:tc>
        <w:tc>
          <w:tcPr>
            <w:tcW w:w="377" w:type="pct"/>
            <w:tcBorders>
              <w:top w:val="nil"/>
              <w:left w:val="nil"/>
              <w:bottom w:val="single" w:sz="4" w:space="0" w:color="FFFFFF"/>
              <w:right w:val="single" w:sz="4" w:space="0" w:color="FFFFFF"/>
            </w:tcBorders>
            <w:shd w:val="clear" w:color="auto" w:fill="auto"/>
            <w:noWrap/>
            <w:vAlign w:val="center"/>
            <w:hideMark/>
          </w:tcPr>
          <w:p w14:paraId="6C868181"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12.430 </w:t>
            </w:r>
          </w:p>
        </w:tc>
        <w:tc>
          <w:tcPr>
            <w:tcW w:w="409" w:type="pct"/>
            <w:tcBorders>
              <w:top w:val="nil"/>
              <w:left w:val="nil"/>
              <w:bottom w:val="single" w:sz="4" w:space="0" w:color="FFFFFF"/>
              <w:right w:val="single" w:sz="4" w:space="0" w:color="FFFFFF"/>
            </w:tcBorders>
            <w:shd w:val="clear" w:color="auto" w:fill="auto"/>
            <w:noWrap/>
            <w:vAlign w:val="center"/>
            <w:hideMark/>
          </w:tcPr>
          <w:p w14:paraId="7F2318BC"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450 </w:t>
            </w:r>
          </w:p>
        </w:tc>
        <w:tc>
          <w:tcPr>
            <w:tcW w:w="377" w:type="pct"/>
            <w:tcBorders>
              <w:top w:val="nil"/>
              <w:left w:val="nil"/>
              <w:bottom w:val="single" w:sz="4" w:space="0" w:color="FFFFFF"/>
              <w:right w:val="single" w:sz="4" w:space="0" w:color="FFFFFF"/>
            </w:tcBorders>
            <w:shd w:val="clear" w:color="auto" w:fill="auto"/>
            <w:noWrap/>
            <w:vAlign w:val="center"/>
            <w:hideMark/>
          </w:tcPr>
          <w:p w14:paraId="0078F3A4"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1.098 </w:t>
            </w:r>
          </w:p>
        </w:tc>
        <w:tc>
          <w:tcPr>
            <w:tcW w:w="342" w:type="pct"/>
            <w:tcBorders>
              <w:top w:val="nil"/>
              <w:left w:val="nil"/>
              <w:bottom w:val="single" w:sz="4" w:space="0" w:color="FFFFFF"/>
              <w:right w:val="single" w:sz="4" w:space="0" w:color="FFFFFF"/>
            </w:tcBorders>
            <w:shd w:val="clear" w:color="auto" w:fill="auto"/>
            <w:noWrap/>
            <w:vAlign w:val="center"/>
            <w:hideMark/>
          </w:tcPr>
          <w:p w14:paraId="3B277A20"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7484E328"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1.111 </w:t>
            </w:r>
          </w:p>
        </w:tc>
        <w:tc>
          <w:tcPr>
            <w:tcW w:w="394" w:type="pct"/>
            <w:tcBorders>
              <w:top w:val="nil"/>
              <w:left w:val="nil"/>
              <w:bottom w:val="single" w:sz="4" w:space="0" w:color="FFFFFF"/>
              <w:right w:val="single" w:sz="4" w:space="0" w:color="FFFFFF"/>
            </w:tcBorders>
            <w:shd w:val="clear" w:color="auto" w:fill="auto"/>
            <w:noWrap/>
            <w:vAlign w:val="center"/>
            <w:hideMark/>
          </w:tcPr>
          <w:p w14:paraId="290B706A"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3.745 </w:t>
            </w:r>
          </w:p>
        </w:tc>
        <w:tc>
          <w:tcPr>
            <w:tcW w:w="377" w:type="pct"/>
            <w:tcBorders>
              <w:top w:val="nil"/>
              <w:left w:val="nil"/>
              <w:bottom w:val="single" w:sz="4" w:space="0" w:color="FFFFFF"/>
              <w:right w:val="single" w:sz="4" w:space="0" w:color="FFFFFF"/>
            </w:tcBorders>
            <w:shd w:val="clear" w:color="auto" w:fill="auto"/>
            <w:noWrap/>
            <w:vAlign w:val="center"/>
            <w:hideMark/>
          </w:tcPr>
          <w:p w14:paraId="36E46827"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94" w:type="pct"/>
            <w:tcBorders>
              <w:top w:val="nil"/>
              <w:left w:val="nil"/>
              <w:bottom w:val="single" w:sz="4" w:space="0" w:color="FFFFFF"/>
              <w:right w:val="single" w:sz="4" w:space="0" w:color="FFFFFF"/>
            </w:tcBorders>
            <w:shd w:val="clear" w:color="auto" w:fill="auto"/>
            <w:noWrap/>
            <w:vAlign w:val="center"/>
            <w:hideMark/>
          </w:tcPr>
          <w:p w14:paraId="737C6B3E"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xml:space="preserve">         24.052 </w:t>
            </w:r>
          </w:p>
        </w:tc>
      </w:tr>
      <w:tr w:rsidR="00415CEA" w14:paraId="0E841E50" w14:textId="77777777" w:rsidTr="00133B22">
        <w:trPr>
          <w:trHeight w:hRule="exact" w:val="255"/>
        </w:trPr>
        <w:tc>
          <w:tcPr>
            <w:tcW w:w="855" w:type="pct"/>
            <w:tcBorders>
              <w:top w:val="nil"/>
              <w:left w:val="single" w:sz="4" w:space="0" w:color="FFFFFF"/>
              <w:bottom w:val="single" w:sz="4" w:space="0" w:color="FFFFFF"/>
              <w:right w:val="single" w:sz="4" w:space="0" w:color="FFFFFF"/>
            </w:tcBorders>
            <w:shd w:val="clear" w:color="000000" w:fill="E7E6E6"/>
            <w:noWrap/>
            <w:vAlign w:val="center"/>
            <w:hideMark/>
          </w:tcPr>
          <w:p w14:paraId="1DF25610" w14:textId="77777777" w:rsidR="00415CEA" w:rsidRPr="00301D70" w:rsidRDefault="00415CEA" w:rsidP="00133B22">
            <w:pPr>
              <w:ind w:firstLineChars="200" w:firstLine="320"/>
              <w:rPr>
                <w:rFonts w:ascii="Arial" w:hAnsi="Arial" w:cs="Arial"/>
                <w:color w:val="000000"/>
                <w:sz w:val="16"/>
                <w:szCs w:val="16"/>
              </w:rPr>
            </w:pPr>
            <w:r w:rsidRPr="00301D70">
              <w:rPr>
                <w:rFonts w:ascii="Arial" w:hAnsi="Arial" w:cs="Arial"/>
                <w:color w:val="000000"/>
                <w:sz w:val="16"/>
                <w:szCs w:val="16"/>
              </w:rPr>
              <w:t>Transferência de contas</w:t>
            </w:r>
          </w:p>
        </w:tc>
        <w:tc>
          <w:tcPr>
            <w:tcW w:w="342" w:type="pct"/>
            <w:tcBorders>
              <w:top w:val="nil"/>
              <w:left w:val="nil"/>
              <w:bottom w:val="single" w:sz="4" w:space="0" w:color="FFFFFF"/>
              <w:right w:val="single" w:sz="4" w:space="0" w:color="FFFFFF"/>
            </w:tcBorders>
            <w:shd w:val="clear" w:color="000000" w:fill="E7E6E6"/>
            <w:noWrap/>
            <w:vAlign w:val="center"/>
            <w:hideMark/>
          </w:tcPr>
          <w:p w14:paraId="74DC5590"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000000" w:fill="E7E6E6"/>
            <w:noWrap/>
            <w:vAlign w:val="center"/>
            <w:hideMark/>
          </w:tcPr>
          <w:p w14:paraId="43CB6687"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000000" w:fill="E7E6E6"/>
            <w:noWrap/>
            <w:vAlign w:val="center"/>
            <w:hideMark/>
          </w:tcPr>
          <w:p w14:paraId="6D293490"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(356)</w:t>
            </w:r>
          </w:p>
        </w:tc>
        <w:tc>
          <w:tcPr>
            <w:tcW w:w="377" w:type="pct"/>
            <w:tcBorders>
              <w:top w:val="nil"/>
              <w:left w:val="nil"/>
              <w:bottom w:val="single" w:sz="4" w:space="0" w:color="FFFFFF"/>
              <w:right w:val="single" w:sz="4" w:space="0" w:color="FFFFFF"/>
            </w:tcBorders>
            <w:shd w:val="clear" w:color="000000" w:fill="E7E6E6"/>
            <w:noWrap/>
            <w:vAlign w:val="center"/>
            <w:hideMark/>
          </w:tcPr>
          <w:p w14:paraId="60D26B40"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(6.459)</w:t>
            </w:r>
          </w:p>
        </w:tc>
        <w:tc>
          <w:tcPr>
            <w:tcW w:w="409" w:type="pct"/>
            <w:tcBorders>
              <w:top w:val="nil"/>
              <w:left w:val="nil"/>
              <w:bottom w:val="single" w:sz="4" w:space="0" w:color="FFFFFF"/>
              <w:right w:val="single" w:sz="4" w:space="0" w:color="FFFFFF"/>
            </w:tcBorders>
            <w:shd w:val="clear" w:color="000000" w:fill="E7E6E6"/>
            <w:noWrap/>
            <w:vAlign w:val="center"/>
            <w:hideMark/>
          </w:tcPr>
          <w:p w14:paraId="036968AB"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(383)</w:t>
            </w:r>
          </w:p>
        </w:tc>
        <w:tc>
          <w:tcPr>
            <w:tcW w:w="377" w:type="pct"/>
            <w:tcBorders>
              <w:top w:val="nil"/>
              <w:left w:val="nil"/>
              <w:bottom w:val="single" w:sz="4" w:space="0" w:color="FFFFFF"/>
              <w:right w:val="single" w:sz="4" w:space="0" w:color="FFFFFF"/>
            </w:tcBorders>
            <w:shd w:val="clear" w:color="000000" w:fill="E7E6E6"/>
            <w:noWrap/>
            <w:vAlign w:val="center"/>
            <w:hideMark/>
          </w:tcPr>
          <w:p w14:paraId="7DE1299B"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5 </w:t>
            </w:r>
          </w:p>
        </w:tc>
        <w:tc>
          <w:tcPr>
            <w:tcW w:w="342" w:type="pct"/>
            <w:tcBorders>
              <w:top w:val="nil"/>
              <w:left w:val="nil"/>
              <w:bottom w:val="single" w:sz="4" w:space="0" w:color="FFFFFF"/>
              <w:right w:val="single" w:sz="4" w:space="0" w:color="FFFFFF"/>
            </w:tcBorders>
            <w:shd w:val="clear" w:color="000000" w:fill="E7E6E6"/>
            <w:noWrap/>
            <w:vAlign w:val="center"/>
            <w:hideMark/>
          </w:tcPr>
          <w:p w14:paraId="42061612"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000000" w:fill="E7E6E6"/>
            <w:noWrap/>
            <w:vAlign w:val="center"/>
            <w:hideMark/>
          </w:tcPr>
          <w:p w14:paraId="7E8986A1"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(264)</w:t>
            </w:r>
          </w:p>
        </w:tc>
        <w:tc>
          <w:tcPr>
            <w:tcW w:w="394" w:type="pct"/>
            <w:tcBorders>
              <w:top w:val="nil"/>
              <w:left w:val="nil"/>
              <w:bottom w:val="single" w:sz="4" w:space="0" w:color="FFFFFF"/>
              <w:right w:val="single" w:sz="4" w:space="0" w:color="FFFFFF"/>
            </w:tcBorders>
            <w:shd w:val="clear" w:color="000000" w:fill="E7E6E6"/>
            <w:noWrap/>
            <w:vAlign w:val="center"/>
            <w:hideMark/>
          </w:tcPr>
          <w:p w14:paraId="7CFEC35F"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7.458 </w:t>
            </w:r>
          </w:p>
        </w:tc>
        <w:tc>
          <w:tcPr>
            <w:tcW w:w="377" w:type="pct"/>
            <w:tcBorders>
              <w:top w:val="nil"/>
              <w:left w:val="nil"/>
              <w:bottom w:val="single" w:sz="4" w:space="0" w:color="FFFFFF"/>
              <w:right w:val="single" w:sz="4" w:space="0" w:color="FFFFFF"/>
            </w:tcBorders>
            <w:shd w:val="clear" w:color="000000" w:fill="E7E6E6"/>
            <w:noWrap/>
            <w:vAlign w:val="center"/>
            <w:hideMark/>
          </w:tcPr>
          <w:p w14:paraId="549A2180"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94" w:type="pct"/>
            <w:tcBorders>
              <w:top w:val="nil"/>
              <w:left w:val="nil"/>
              <w:bottom w:val="single" w:sz="4" w:space="0" w:color="FFFFFF"/>
              <w:right w:val="single" w:sz="4" w:space="0" w:color="FFFFFF"/>
            </w:tcBorders>
            <w:shd w:val="clear" w:color="000000" w:fill="E7E6E6"/>
            <w:noWrap/>
            <w:vAlign w:val="center"/>
            <w:hideMark/>
          </w:tcPr>
          <w:p w14:paraId="38040D6F"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xml:space="preserve">                 (0)</w:t>
            </w:r>
          </w:p>
        </w:tc>
      </w:tr>
      <w:tr w:rsidR="00415CEA" w14:paraId="339162FC" w14:textId="77777777" w:rsidTr="00133B22">
        <w:trPr>
          <w:trHeight w:hRule="exact" w:val="255"/>
        </w:trPr>
        <w:tc>
          <w:tcPr>
            <w:tcW w:w="855" w:type="pct"/>
            <w:tcBorders>
              <w:top w:val="nil"/>
              <w:left w:val="single" w:sz="4" w:space="0" w:color="FFFFFF"/>
              <w:bottom w:val="single" w:sz="4" w:space="0" w:color="FFFFFF"/>
              <w:right w:val="single" w:sz="4" w:space="0" w:color="FFFFFF"/>
            </w:tcBorders>
            <w:shd w:val="clear" w:color="auto" w:fill="auto"/>
            <w:noWrap/>
            <w:vAlign w:val="center"/>
            <w:hideMark/>
          </w:tcPr>
          <w:p w14:paraId="7D8BA55F" w14:textId="77777777" w:rsidR="00415CEA" w:rsidRPr="00301D70" w:rsidRDefault="00415CEA" w:rsidP="00133B22">
            <w:pPr>
              <w:ind w:firstLineChars="200" w:firstLine="320"/>
              <w:rPr>
                <w:rFonts w:ascii="Arial" w:hAnsi="Arial" w:cs="Arial"/>
                <w:color w:val="000000"/>
                <w:sz w:val="16"/>
                <w:szCs w:val="16"/>
              </w:rPr>
            </w:pPr>
            <w:r w:rsidRPr="00301D70">
              <w:rPr>
                <w:rFonts w:ascii="Arial" w:hAnsi="Arial" w:cs="Arial"/>
                <w:color w:val="000000"/>
                <w:sz w:val="16"/>
                <w:szCs w:val="16"/>
              </w:rPr>
              <w:t>Baixas</w:t>
            </w:r>
          </w:p>
        </w:tc>
        <w:tc>
          <w:tcPr>
            <w:tcW w:w="342" w:type="pct"/>
            <w:tcBorders>
              <w:top w:val="nil"/>
              <w:left w:val="nil"/>
              <w:bottom w:val="single" w:sz="4" w:space="0" w:color="FFFFFF"/>
              <w:right w:val="single" w:sz="4" w:space="0" w:color="FFFFFF"/>
            </w:tcBorders>
            <w:shd w:val="clear" w:color="auto" w:fill="auto"/>
            <w:noWrap/>
            <w:vAlign w:val="center"/>
            <w:hideMark/>
          </w:tcPr>
          <w:p w14:paraId="71542432"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43FD8794"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70470484"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(13)</w:t>
            </w:r>
          </w:p>
        </w:tc>
        <w:tc>
          <w:tcPr>
            <w:tcW w:w="377" w:type="pct"/>
            <w:tcBorders>
              <w:top w:val="nil"/>
              <w:left w:val="nil"/>
              <w:bottom w:val="single" w:sz="4" w:space="0" w:color="FFFFFF"/>
              <w:right w:val="single" w:sz="4" w:space="0" w:color="FFFFFF"/>
            </w:tcBorders>
            <w:shd w:val="clear" w:color="auto" w:fill="auto"/>
            <w:noWrap/>
            <w:vAlign w:val="center"/>
            <w:hideMark/>
          </w:tcPr>
          <w:p w14:paraId="6F852E4B"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(35)</w:t>
            </w:r>
          </w:p>
        </w:tc>
        <w:tc>
          <w:tcPr>
            <w:tcW w:w="409" w:type="pct"/>
            <w:tcBorders>
              <w:top w:val="nil"/>
              <w:left w:val="nil"/>
              <w:bottom w:val="single" w:sz="4" w:space="0" w:color="FFFFFF"/>
              <w:right w:val="single" w:sz="4" w:space="0" w:color="FFFFFF"/>
            </w:tcBorders>
            <w:shd w:val="clear" w:color="auto" w:fill="auto"/>
            <w:noWrap/>
            <w:vAlign w:val="center"/>
            <w:hideMark/>
          </w:tcPr>
          <w:p w14:paraId="634DD447"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3BD58A53"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(48)</w:t>
            </w:r>
          </w:p>
        </w:tc>
        <w:tc>
          <w:tcPr>
            <w:tcW w:w="342" w:type="pct"/>
            <w:tcBorders>
              <w:top w:val="nil"/>
              <w:left w:val="nil"/>
              <w:bottom w:val="single" w:sz="4" w:space="0" w:color="FFFFFF"/>
              <w:right w:val="single" w:sz="4" w:space="0" w:color="FFFFFF"/>
            </w:tcBorders>
            <w:shd w:val="clear" w:color="auto" w:fill="auto"/>
            <w:noWrap/>
            <w:vAlign w:val="center"/>
            <w:hideMark/>
          </w:tcPr>
          <w:p w14:paraId="0A286686"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4AF1EA63"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94" w:type="pct"/>
            <w:tcBorders>
              <w:top w:val="nil"/>
              <w:left w:val="nil"/>
              <w:bottom w:val="single" w:sz="4" w:space="0" w:color="FFFFFF"/>
              <w:right w:val="single" w:sz="4" w:space="0" w:color="FFFFFF"/>
            </w:tcBorders>
            <w:shd w:val="clear" w:color="auto" w:fill="auto"/>
            <w:noWrap/>
            <w:vAlign w:val="center"/>
            <w:hideMark/>
          </w:tcPr>
          <w:p w14:paraId="3DB9AB49"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20 </w:t>
            </w:r>
          </w:p>
        </w:tc>
        <w:tc>
          <w:tcPr>
            <w:tcW w:w="377" w:type="pct"/>
            <w:tcBorders>
              <w:top w:val="nil"/>
              <w:left w:val="nil"/>
              <w:bottom w:val="single" w:sz="4" w:space="0" w:color="FFFFFF"/>
              <w:right w:val="single" w:sz="4" w:space="0" w:color="FFFFFF"/>
            </w:tcBorders>
            <w:shd w:val="clear" w:color="auto" w:fill="auto"/>
            <w:noWrap/>
            <w:vAlign w:val="center"/>
            <w:hideMark/>
          </w:tcPr>
          <w:p w14:paraId="16ECE8C3"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94" w:type="pct"/>
            <w:tcBorders>
              <w:top w:val="nil"/>
              <w:left w:val="nil"/>
              <w:bottom w:val="single" w:sz="4" w:space="0" w:color="FFFFFF"/>
              <w:right w:val="single" w:sz="4" w:space="0" w:color="FFFFFF"/>
            </w:tcBorders>
            <w:shd w:val="clear" w:color="auto" w:fill="auto"/>
            <w:noWrap/>
            <w:vAlign w:val="center"/>
            <w:hideMark/>
          </w:tcPr>
          <w:p w14:paraId="19AA4122"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xml:space="preserve">               (76)</w:t>
            </w:r>
          </w:p>
        </w:tc>
      </w:tr>
      <w:tr w:rsidR="00415CEA" w14:paraId="5312D452" w14:textId="77777777" w:rsidTr="00133B22">
        <w:trPr>
          <w:trHeight w:hRule="exact" w:val="255"/>
        </w:trPr>
        <w:tc>
          <w:tcPr>
            <w:tcW w:w="855" w:type="pct"/>
            <w:tcBorders>
              <w:top w:val="nil"/>
              <w:left w:val="single" w:sz="4" w:space="0" w:color="FFFFFF"/>
              <w:bottom w:val="nil"/>
              <w:right w:val="single" w:sz="4" w:space="0" w:color="FFFFFF"/>
            </w:tcBorders>
            <w:shd w:val="clear" w:color="000000" w:fill="E7E6E6"/>
            <w:noWrap/>
            <w:vAlign w:val="center"/>
            <w:hideMark/>
          </w:tcPr>
          <w:p w14:paraId="6B8F28C6" w14:textId="77777777" w:rsidR="00415CEA" w:rsidRPr="00301D70" w:rsidRDefault="00415CEA" w:rsidP="00133B22">
            <w:pPr>
              <w:ind w:firstLineChars="200" w:firstLine="320"/>
              <w:rPr>
                <w:rFonts w:ascii="Arial" w:hAnsi="Arial" w:cs="Arial"/>
                <w:color w:val="000000"/>
                <w:sz w:val="16"/>
                <w:szCs w:val="16"/>
              </w:rPr>
            </w:pPr>
            <w:r w:rsidRPr="00301D70">
              <w:rPr>
                <w:rFonts w:ascii="Arial" w:hAnsi="Arial" w:cs="Arial"/>
                <w:color w:val="000000"/>
                <w:sz w:val="16"/>
                <w:szCs w:val="16"/>
              </w:rPr>
              <w:t>Depreciação</w:t>
            </w:r>
          </w:p>
        </w:tc>
        <w:tc>
          <w:tcPr>
            <w:tcW w:w="342" w:type="pct"/>
            <w:tcBorders>
              <w:top w:val="nil"/>
              <w:left w:val="nil"/>
              <w:bottom w:val="nil"/>
              <w:right w:val="single" w:sz="4" w:space="0" w:color="FFFFFF"/>
            </w:tcBorders>
            <w:shd w:val="clear" w:color="000000" w:fill="E7E6E6"/>
            <w:noWrap/>
            <w:vAlign w:val="center"/>
            <w:hideMark/>
          </w:tcPr>
          <w:p w14:paraId="6E1C1BDA"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nil"/>
              <w:right w:val="single" w:sz="4" w:space="0" w:color="FFFFFF"/>
            </w:tcBorders>
            <w:shd w:val="clear" w:color="000000" w:fill="E7E6E6"/>
            <w:noWrap/>
            <w:vAlign w:val="center"/>
            <w:hideMark/>
          </w:tcPr>
          <w:p w14:paraId="47657800"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(107)</w:t>
            </w:r>
          </w:p>
        </w:tc>
        <w:tc>
          <w:tcPr>
            <w:tcW w:w="377" w:type="pct"/>
            <w:tcBorders>
              <w:top w:val="nil"/>
              <w:left w:val="nil"/>
              <w:bottom w:val="nil"/>
              <w:right w:val="single" w:sz="4" w:space="0" w:color="FFFFFF"/>
            </w:tcBorders>
            <w:shd w:val="clear" w:color="000000" w:fill="E7E6E6"/>
            <w:noWrap/>
            <w:vAlign w:val="center"/>
            <w:hideMark/>
          </w:tcPr>
          <w:p w14:paraId="1AB970F1"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(8.588)</w:t>
            </w:r>
          </w:p>
        </w:tc>
        <w:tc>
          <w:tcPr>
            <w:tcW w:w="377" w:type="pct"/>
            <w:tcBorders>
              <w:top w:val="nil"/>
              <w:left w:val="nil"/>
              <w:bottom w:val="nil"/>
              <w:right w:val="single" w:sz="4" w:space="0" w:color="FFFFFF"/>
            </w:tcBorders>
            <w:shd w:val="clear" w:color="000000" w:fill="E7E6E6"/>
            <w:noWrap/>
            <w:vAlign w:val="center"/>
            <w:hideMark/>
          </w:tcPr>
          <w:p w14:paraId="572E9854"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(8.141)</w:t>
            </w:r>
          </w:p>
        </w:tc>
        <w:tc>
          <w:tcPr>
            <w:tcW w:w="409" w:type="pct"/>
            <w:tcBorders>
              <w:top w:val="nil"/>
              <w:left w:val="nil"/>
              <w:bottom w:val="nil"/>
              <w:right w:val="single" w:sz="4" w:space="0" w:color="FFFFFF"/>
            </w:tcBorders>
            <w:shd w:val="clear" w:color="000000" w:fill="E7E6E6"/>
            <w:noWrap/>
            <w:vAlign w:val="center"/>
            <w:hideMark/>
          </w:tcPr>
          <w:p w14:paraId="3196B2FF"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(150)</w:t>
            </w:r>
          </w:p>
        </w:tc>
        <w:tc>
          <w:tcPr>
            <w:tcW w:w="377" w:type="pct"/>
            <w:tcBorders>
              <w:top w:val="nil"/>
              <w:left w:val="nil"/>
              <w:bottom w:val="nil"/>
              <w:right w:val="single" w:sz="4" w:space="0" w:color="FFFFFF"/>
            </w:tcBorders>
            <w:shd w:val="clear" w:color="000000" w:fill="E7E6E6"/>
            <w:noWrap/>
            <w:vAlign w:val="center"/>
            <w:hideMark/>
          </w:tcPr>
          <w:p w14:paraId="7D5DAA5D"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(899)</w:t>
            </w:r>
          </w:p>
        </w:tc>
        <w:tc>
          <w:tcPr>
            <w:tcW w:w="342" w:type="pct"/>
            <w:tcBorders>
              <w:top w:val="nil"/>
              <w:left w:val="nil"/>
              <w:bottom w:val="nil"/>
              <w:right w:val="single" w:sz="4" w:space="0" w:color="FFFFFF"/>
            </w:tcBorders>
            <w:shd w:val="clear" w:color="000000" w:fill="E7E6E6"/>
            <w:noWrap/>
            <w:vAlign w:val="center"/>
            <w:hideMark/>
          </w:tcPr>
          <w:p w14:paraId="0D5DA7CD"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nil"/>
              <w:right w:val="single" w:sz="4" w:space="0" w:color="FFFFFF"/>
            </w:tcBorders>
            <w:shd w:val="clear" w:color="000000" w:fill="E7E6E6"/>
            <w:noWrap/>
            <w:vAlign w:val="center"/>
            <w:hideMark/>
          </w:tcPr>
          <w:p w14:paraId="5CFB1A3E"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(424)</w:t>
            </w:r>
          </w:p>
        </w:tc>
        <w:tc>
          <w:tcPr>
            <w:tcW w:w="394" w:type="pct"/>
            <w:tcBorders>
              <w:top w:val="nil"/>
              <w:left w:val="nil"/>
              <w:bottom w:val="nil"/>
              <w:right w:val="single" w:sz="4" w:space="0" w:color="FFFFFF"/>
            </w:tcBorders>
            <w:shd w:val="clear" w:color="000000" w:fill="E7E6E6"/>
            <w:noWrap/>
            <w:vAlign w:val="center"/>
            <w:hideMark/>
          </w:tcPr>
          <w:p w14:paraId="282AB443"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nil"/>
              <w:right w:val="single" w:sz="4" w:space="0" w:color="FFFFFF"/>
            </w:tcBorders>
            <w:shd w:val="clear" w:color="000000" w:fill="E7E6E6"/>
            <w:noWrap/>
            <w:vAlign w:val="center"/>
            <w:hideMark/>
          </w:tcPr>
          <w:p w14:paraId="09522BDC"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94" w:type="pct"/>
            <w:tcBorders>
              <w:top w:val="nil"/>
              <w:left w:val="nil"/>
              <w:bottom w:val="nil"/>
              <w:right w:val="single" w:sz="4" w:space="0" w:color="FFFFFF"/>
            </w:tcBorders>
            <w:shd w:val="clear" w:color="000000" w:fill="E7E6E6"/>
            <w:noWrap/>
            <w:vAlign w:val="center"/>
            <w:hideMark/>
          </w:tcPr>
          <w:p w14:paraId="30694F45"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xml:space="preserve">       (18.309)</w:t>
            </w:r>
          </w:p>
        </w:tc>
      </w:tr>
      <w:tr w:rsidR="00415CEA" w14:paraId="4FA9DF96" w14:textId="77777777" w:rsidTr="00133B22">
        <w:trPr>
          <w:trHeight w:hRule="exact" w:val="255"/>
        </w:trPr>
        <w:tc>
          <w:tcPr>
            <w:tcW w:w="855" w:type="pct"/>
            <w:tcBorders>
              <w:top w:val="single" w:sz="4" w:space="0" w:color="auto"/>
              <w:left w:val="nil"/>
              <w:bottom w:val="single" w:sz="4" w:space="0" w:color="auto"/>
              <w:right w:val="nil"/>
            </w:tcBorders>
            <w:shd w:val="clear" w:color="auto" w:fill="auto"/>
            <w:noWrap/>
            <w:vAlign w:val="center"/>
            <w:hideMark/>
          </w:tcPr>
          <w:p w14:paraId="146827DB" w14:textId="77777777" w:rsidR="00415CEA" w:rsidRPr="00301D70" w:rsidRDefault="00415CEA" w:rsidP="00133B22">
            <w:pPr>
              <w:rPr>
                <w:rFonts w:ascii="Arial" w:hAnsi="Arial" w:cs="Arial"/>
                <w:b/>
                <w:bCs/>
                <w:color w:val="000000"/>
                <w:sz w:val="16"/>
                <w:szCs w:val="16"/>
              </w:rPr>
            </w:pPr>
            <w:r w:rsidRPr="00301D70">
              <w:rPr>
                <w:rFonts w:ascii="Arial" w:hAnsi="Arial" w:cs="Arial"/>
                <w:b/>
                <w:bCs/>
                <w:color w:val="000000"/>
                <w:sz w:val="16"/>
                <w:szCs w:val="16"/>
              </w:rPr>
              <w:t>Em 31 de dezembro de 2020</w:t>
            </w:r>
          </w:p>
        </w:tc>
        <w:tc>
          <w:tcPr>
            <w:tcW w:w="342" w:type="pct"/>
            <w:tcBorders>
              <w:top w:val="single" w:sz="4" w:space="0" w:color="auto"/>
              <w:left w:val="nil"/>
              <w:bottom w:val="single" w:sz="4" w:space="0" w:color="auto"/>
              <w:right w:val="nil"/>
            </w:tcBorders>
            <w:shd w:val="clear" w:color="auto" w:fill="auto"/>
            <w:noWrap/>
            <w:vAlign w:val="center"/>
            <w:hideMark/>
          </w:tcPr>
          <w:p w14:paraId="7ACDBCC5"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1.700 </w:t>
            </w:r>
          </w:p>
        </w:tc>
        <w:tc>
          <w:tcPr>
            <w:tcW w:w="377" w:type="pct"/>
            <w:tcBorders>
              <w:top w:val="single" w:sz="4" w:space="0" w:color="auto"/>
              <w:left w:val="nil"/>
              <w:bottom w:val="single" w:sz="4" w:space="0" w:color="auto"/>
              <w:right w:val="nil"/>
            </w:tcBorders>
            <w:shd w:val="clear" w:color="auto" w:fill="auto"/>
            <w:noWrap/>
            <w:vAlign w:val="center"/>
            <w:hideMark/>
          </w:tcPr>
          <w:p w14:paraId="41CFC4F5"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1.098 </w:t>
            </w:r>
          </w:p>
        </w:tc>
        <w:tc>
          <w:tcPr>
            <w:tcW w:w="377" w:type="pct"/>
            <w:tcBorders>
              <w:top w:val="single" w:sz="4" w:space="0" w:color="auto"/>
              <w:left w:val="nil"/>
              <w:bottom w:val="single" w:sz="4" w:space="0" w:color="auto"/>
              <w:right w:val="nil"/>
            </w:tcBorders>
            <w:shd w:val="clear" w:color="auto" w:fill="auto"/>
            <w:noWrap/>
            <w:vAlign w:val="center"/>
            <w:hideMark/>
          </w:tcPr>
          <w:p w14:paraId="5AC3BA5A"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17.923 </w:t>
            </w:r>
          </w:p>
        </w:tc>
        <w:tc>
          <w:tcPr>
            <w:tcW w:w="377" w:type="pct"/>
            <w:tcBorders>
              <w:top w:val="single" w:sz="4" w:space="0" w:color="auto"/>
              <w:left w:val="nil"/>
              <w:bottom w:val="single" w:sz="4" w:space="0" w:color="auto"/>
              <w:right w:val="nil"/>
            </w:tcBorders>
            <w:shd w:val="clear" w:color="auto" w:fill="auto"/>
            <w:noWrap/>
            <w:vAlign w:val="center"/>
            <w:hideMark/>
          </w:tcPr>
          <w:p w14:paraId="21D0F640"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55.760 </w:t>
            </w:r>
          </w:p>
        </w:tc>
        <w:tc>
          <w:tcPr>
            <w:tcW w:w="409" w:type="pct"/>
            <w:tcBorders>
              <w:top w:val="single" w:sz="4" w:space="0" w:color="auto"/>
              <w:left w:val="nil"/>
              <w:bottom w:val="single" w:sz="4" w:space="0" w:color="auto"/>
              <w:right w:val="nil"/>
            </w:tcBorders>
            <w:shd w:val="clear" w:color="auto" w:fill="auto"/>
            <w:noWrap/>
            <w:vAlign w:val="center"/>
            <w:hideMark/>
          </w:tcPr>
          <w:p w14:paraId="6883A9C6"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910 </w:t>
            </w:r>
          </w:p>
        </w:tc>
        <w:tc>
          <w:tcPr>
            <w:tcW w:w="377" w:type="pct"/>
            <w:tcBorders>
              <w:top w:val="single" w:sz="4" w:space="0" w:color="auto"/>
              <w:left w:val="nil"/>
              <w:bottom w:val="single" w:sz="4" w:space="0" w:color="auto"/>
              <w:right w:val="nil"/>
            </w:tcBorders>
            <w:shd w:val="clear" w:color="auto" w:fill="auto"/>
            <w:noWrap/>
            <w:vAlign w:val="center"/>
            <w:hideMark/>
          </w:tcPr>
          <w:p w14:paraId="1E14F76F"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4.643 </w:t>
            </w:r>
          </w:p>
        </w:tc>
        <w:tc>
          <w:tcPr>
            <w:tcW w:w="342" w:type="pct"/>
            <w:tcBorders>
              <w:top w:val="single" w:sz="4" w:space="0" w:color="auto"/>
              <w:left w:val="nil"/>
              <w:bottom w:val="single" w:sz="4" w:space="0" w:color="auto"/>
              <w:right w:val="nil"/>
            </w:tcBorders>
            <w:shd w:val="clear" w:color="auto" w:fill="auto"/>
            <w:noWrap/>
            <w:vAlign w:val="center"/>
            <w:hideMark/>
          </w:tcPr>
          <w:p w14:paraId="25652362"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23 </w:t>
            </w:r>
          </w:p>
        </w:tc>
        <w:tc>
          <w:tcPr>
            <w:tcW w:w="377" w:type="pct"/>
            <w:tcBorders>
              <w:top w:val="single" w:sz="4" w:space="0" w:color="auto"/>
              <w:left w:val="nil"/>
              <w:bottom w:val="single" w:sz="4" w:space="0" w:color="auto"/>
              <w:right w:val="nil"/>
            </w:tcBorders>
            <w:shd w:val="clear" w:color="auto" w:fill="auto"/>
            <w:noWrap/>
            <w:vAlign w:val="center"/>
            <w:hideMark/>
          </w:tcPr>
          <w:p w14:paraId="340B3A13"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             745 </w:t>
            </w:r>
          </w:p>
        </w:tc>
        <w:tc>
          <w:tcPr>
            <w:tcW w:w="394" w:type="pct"/>
            <w:tcBorders>
              <w:top w:val="single" w:sz="4" w:space="0" w:color="auto"/>
              <w:left w:val="nil"/>
              <w:bottom w:val="single" w:sz="4" w:space="0" w:color="auto"/>
              <w:right w:val="nil"/>
            </w:tcBorders>
            <w:shd w:val="clear" w:color="auto" w:fill="auto"/>
            <w:noWrap/>
            <w:vAlign w:val="center"/>
            <w:hideMark/>
          </w:tcPr>
          <w:p w14:paraId="2DBFABB7"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20.857 </w:t>
            </w:r>
          </w:p>
        </w:tc>
        <w:tc>
          <w:tcPr>
            <w:tcW w:w="377" w:type="pct"/>
            <w:tcBorders>
              <w:top w:val="single" w:sz="4" w:space="0" w:color="auto"/>
              <w:left w:val="nil"/>
              <w:bottom w:val="single" w:sz="4" w:space="0" w:color="auto"/>
              <w:right w:val="nil"/>
            </w:tcBorders>
            <w:shd w:val="clear" w:color="000000" w:fill="FFFFFF"/>
            <w:noWrap/>
            <w:vAlign w:val="center"/>
            <w:hideMark/>
          </w:tcPr>
          <w:p w14:paraId="2D2B69E4"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            (125)</w:t>
            </w:r>
          </w:p>
        </w:tc>
        <w:tc>
          <w:tcPr>
            <w:tcW w:w="394" w:type="pct"/>
            <w:tcBorders>
              <w:top w:val="single" w:sz="4" w:space="0" w:color="auto"/>
              <w:left w:val="nil"/>
              <w:bottom w:val="single" w:sz="4" w:space="0" w:color="auto"/>
              <w:right w:val="nil"/>
            </w:tcBorders>
            <w:shd w:val="clear" w:color="auto" w:fill="auto"/>
            <w:noWrap/>
            <w:vAlign w:val="center"/>
            <w:hideMark/>
          </w:tcPr>
          <w:p w14:paraId="758A2492"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xml:space="preserve">103.533 </w:t>
            </w:r>
          </w:p>
        </w:tc>
      </w:tr>
      <w:tr w:rsidR="00415CEA" w14:paraId="2117BFD9" w14:textId="77777777" w:rsidTr="00133B22">
        <w:trPr>
          <w:trHeight w:hRule="exact" w:val="255"/>
        </w:trPr>
        <w:tc>
          <w:tcPr>
            <w:tcW w:w="855" w:type="pct"/>
            <w:tcBorders>
              <w:top w:val="nil"/>
              <w:left w:val="single" w:sz="4" w:space="0" w:color="FFFFFF"/>
              <w:bottom w:val="single" w:sz="4" w:space="0" w:color="FFFFFF"/>
              <w:right w:val="single" w:sz="4" w:space="0" w:color="FFFFFF"/>
            </w:tcBorders>
            <w:shd w:val="clear" w:color="000000" w:fill="E7E6E6"/>
            <w:noWrap/>
            <w:vAlign w:val="center"/>
            <w:hideMark/>
          </w:tcPr>
          <w:p w14:paraId="42F362B8" w14:textId="77777777" w:rsidR="00415CEA" w:rsidRPr="00301D70" w:rsidRDefault="00415CEA" w:rsidP="00133B22">
            <w:pPr>
              <w:rPr>
                <w:rFonts w:ascii="Arial" w:hAnsi="Arial" w:cs="Arial"/>
                <w:b/>
                <w:bCs/>
                <w:color w:val="000000"/>
                <w:sz w:val="16"/>
                <w:szCs w:val="16"/>
              </w:rPr>
            </w:pPr>
            <w:r w:rsidRPr="00301D70">
              <w:rPr>
                <w:rFonts w:ascii="Arial" w:hAnsi="Arial" w:cs="Arial"/>
                <w:b/>
                <w:bCs/>
                <w:color w:val="000000"/>
                <w:sz w:val="16"/>
                <w:szCs w:val="16"/>
              </w:rPr>
              <w:t>Movimentações em 2021:</w:t>
            </w:r>
          </w:p>
        </w:tc>
        <w:tc>
          <w:tcPr>
            <w:tcW w:w="342" w:type="pct"/>
            <w:tcBorders>
              <w:top w:val="nil"/>
              <w:left w:val="nil"/>
              <w:bottom w:val="single" w:sz="4" w:space="0" w:color="FFFFFF"/>
              <w:right w:val="single" w:sz="4" w:space="0" w:color="FFFFFF"/>
            </w:tcBorders>
            <w:shd w:val="clear" w:color="000000" w:fill="E7E6E6"/>
            <w:noWrap/>
            <w:vAlign w:val="bottom"/>
            <w:hideMark/>
          </w:tcPr>
          <w:p w14:paraId="0E1F15E6"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bottom"/>
            <w:hideMark/>
          </w:tcPr>
          <w:p w14:paraId="5997BEFE"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bottom"/>
            <w:hideMark/>
          </w:tcPr>
          <w:p w14:paraId="2D86F715"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bottom"/>
            <w:hideMark/>
          </w:tcPr>
          <w:p w14:paraId="2DC1AE2E"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409" w:type="pct"/>
            <w:tcBorders>
              <w:top w:val="nil"/>
              <w:left w:val="nil"/>
              <w:bottom w:val="single" w:sz="4" w:space="0" w:color="FFFFFF"/>
              <w:right w:val="single" w:sz="4" w:space="0" w:color="FFFFFF"/>
            </w:tcBorders>
            <w:shd w:val="clear" w:color="000000" w:fill="E7E6E6"/>
            <w:noWrap/>
            <w:vAlign w:val="bottom"/>
            <w:hideMark/>
          </w:tcPr>
          <w:p w14:paraId="7A43F479"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bottom"/>
            <w:hideMark/>
          </w:tcPr>
          <w:p w14:paraId="1C06B707"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42" w:type="pct"/>
            <w:tcBorders>
              <w:top w:val="nil"/>
              <w:left w:val="nil"/>
              <w:bottom w:val="single" w:sz="4" w:space="0" w:color="FFFFFF"/>
              <w:right w:val="single" w:sz="4" w:space="0" w:color="FFFFFF"/>
            </w:tcBorders>
            <w:shd w:val="clear" w:color="000000" w:fill="E7E6E6"/>
            <w:noWrap/>
            <w:vAlign w:val="bottom"/>
            <w:hideMark/>
          </w:tcPr>
          <w:p w14:paraId="48A83EC4"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bottom"/>
            <w:hideMark/>
          </w:tcPr>
          <w:p w14:paraId="797CBA05"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94" w:type="pct"/>
            <w:tcBorders>
              <w:top w:val="nil"/>
              <w:left w:val="nil"/>
              <w:bottom w:val="single" w:sz="4" w:space="0" w:color="FFFFFF"/>
              <w:right w:val="single" w:sz="4" w:space="0" w:color="FFFFFF"/>
            </w:tcBorders>
            <w:shd w:val="clear" w:color="000000" w:fill="E7E6E6"/>
            <w:noWrap/>
            <w:vAlign w:val="bottom"/>
            <w:hideMark/>
          </w:tcPr>
          <w:p w14:paraId="40F94355"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77" w:type="pct"/>
            <w:tcBorders>
              <w:top w:val="nil"/>
              <w:left w:val="nil"/>
              <w:bottom w:val="single" w:sz="4" w:space="0" w:color="FFFFFF"/>
              <w:right w:val="single" w:sz="4" w:space="0" w:color="FFFFFF"/>
            </w:tcBorders>
            <w:shd w:val="clear" w:color="000000" w:fill="E7E6E6"/>
            <w:noWrap/>
            <w:vAlign w:val="bottom"/>
            <w:hideMark/>
          </w:tcPr>
          <w:p w14:paraId="3598F4E9"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w:t>
            </w:r>
          </w:p>
        </w:tc>
        <w:tc>
          <w:tcPr>
            <w:tcW w:w="394" w:type="pct"/>
            <w:tcBorders>
              <w:top w:val="nil"/>
              <w:left w:val="nil"/>
              <w:bottom w:val="single" w:sz="4" w:space="0" w:color="FFFFFF"/>
              <w:right w:val="single" w:sz="4" w:space="0" w:color="FFFFFF"/>
            </w:tcBorders>
            <w:shd w:val="clear" w:color="000000" w:fill="E7E6E6"/>
            <w:noWrap/>
            <w:vAlign w:val="center"/>
            <w:hideMark/>
          </w:tcPr>
          <w:p w14:paraId="47F8711A"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w:t>
            </w:r>
          </w:p>
        </w:tc>
      </w:tr>
      <w:tr w:rsidR="00415CEA" w14:paraId="76B144DF" w14:textId="77777777" w:rsidTr="00133B22">
        <w:trPr>
          <w:trHeight w:hRule="exact" w:val="255"/>
        </w:trPr>
        <w:tc>
          <w:tcPr>
            <w:tcW w:w="855" w:type="pct"/>
            <w:tcBorders>
              <w:top w:val="nil"/>
              <w:left w:val="single" w:sz="4" w:space="0" w:color="FFFFFF"/>
              <w:bottom w:val="single" w:sz="4" w:space="0" w:color="FFFFFF"/>
              <w:right w:val="single" w:sz="4" w:space="0" w:color="FFFFFF"/>
            </w:tcBorders>
            <w:shd w:val="clear" w:color="auto" w:fill="auto"/>
            <w:noWrap/>
            <w:vAlign w:val="center"/>
            <w:hideMark/>
          </w:tcPr>
          <w:p w14:paraId="2727B3A9" w14:textId="77777777" w:rsidR="00415CEA" w:rsidRPr="00301D70" w:rsidRDefault="00415CEA" w:rsidP="00133B22">
            <w:pPr>
              <w:ind w:firstLineChars="200" w:firstLine="320"/>
              <w:rPr>
                <w:rFonts w:ascii="Arial" w:hAnsi="Arial" w:cs="Arial"/>
                <w:color w:val="000000"/>
                <w:sz w:val="16"/>
                <w:szCs w:val="16"/>
              </w:rPr>
            </w:pPr>
            <w:r w:rsidRPr="00301D70">
              <w:rPr>
                <w:rFonts w:ascii="Arial" w:hAnsi="Arial" w:cs="Arial"/>
                <w:color w:val="000000"/>
                <w:sz w:val="16"/>
                <w:szCs w:val="16"/>
              </w:rPr>
              <w:t>Adições</w:t>
            </w:r>
          </w:p>
        </w:tc>
        <w:tc>
          <w:tcPr>
            <w:tcW w:w="342" w:type="pct"/>
            <w:tcBorders>
              <w:top w:val="nil"/>
              <w:left w:val="nil"/>
              <w:bottom w:val="single" w:sz="4" w:space="0" w:color="FFFFFF"/>
              <w:right w:val="single" w:sz="4" w:space="0" w:color="FFFFFF"/>
            </w:tcBorders>
            <w:shd w:val="clear" w:color="auto" w:fill="auto"/>
            <w:noWrap/>
            <w:vAlign w:val="center"/>
            <w:hideMark/>
          </w:tcPr>
          <w:p w14:paraId="39242D57"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3BEC3F5E"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7147CE0A"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944 </w:t>
            </w:r>
          </w:p>
        </w:tc>
        <w:tc>
          <w:tcPr>
            <w:tcW w:w="377" w:type="pct"/>
            <w:tcBorders>
              <w:top w:val="nil"/>
              <w:left w:val="nil"/>
              <w:bottom w:val="single" w:sz="4" w:space="0" w:color="FFFFFF"/>
              <w:right w:val="single" w:sz="4" w:space="0" w:color="FFFFFF"/>
            </w:tcBorders>
            <w:shd w:val="clear" w:color="auto" w:fill="auto"/>
            <w:noWrap/>
            <w:vAlign w:val="center"/>
            <w:hideMark/>
          </w:tcPr>
          <w:p w14:paraId="6AB84E1D"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9.603 </w:t>
            </w:r>
          </w:p>
        </w:tc>
        <w:tc>
          <w:tcPr>
            <w:tcW w:w="409" w:type="pct"/>
            <w:tcBorders>
              <w:top w:val="nil"/>
              <w:left w:val="nil"/>
              <w:bottom w:val="single" w:sz="4" w:space="0" w:color="FFFFFF"/>
              <w:right w:val="single" w:sz="4" w:space="0" w:color="FFFFFF"/>
            </w:tcBorders>
            <w:shd w:val="clear" w:color="auto" w:fill="auto"/>
            <w:noWrap/>
            <w:vAlign w:val="center"/>
            <w:hideMark/>
          </w:tcPr>
          <w:p w14:paraId="3B99B1BC"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1.836 </w:t>
            </w:r>
          </w:p>
        </w:tc>
        <w:tc>
          <w:tcPr>
            <w:tcW w:w="377" w:type="pct"/>
            <w:tcBorders>
              <w:top w:val="nil"/>
              <w:left w:val="nil"/>
              <w:bottom w:val="single" w:sz="4" w:space="0" w:color="FFFFFF"/>
              <w:right w:val="single" w:sz="4" w:space="0" w:color="FFFFFF"/>
            </w:tcBorders>
            <w:shd w:val="clear" w:color="auto" w:fill="auto"/>
            <w:noWrap/>
            <w:vAlign w:val="center"/>
            <w:hideMark/>
          </w:tcPr>
          <w:p w14:paraId="12445529"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132 </w:t>
            </w:r>
          </w:p>
        </w:tc>
        <w:tc>
          <w:tcPr>
            <w:tcW w:w="342" w:type="pct"/>
            <w:tcBorders>
              <w:top w:val="nil"/>
              <w:left w:val="nil"/>
              <w:bottom w:val="single" w:sz="4" w:space="0" w:color="FFFFFF"/>
              <w:right w:val="single" w:sz="4" w:space="0" w:color="FFFFFF"/>
            </w:tcBorders>
            <w:shd w:val="clear" w:color="auto" w:fill="auto"/>
            <w:noWrap/>
            <w:vAlign w:val="center"/>
            <w:hideMark/>
          </w:tcPr>
          <w:p w14:paraId="6283D3E5"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7664D566"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225 </w:t>
            </w:r>
          </w:p>
        </w:tc>
        <w:tc>
          <w:tcPr>
            <w:tcW w:w="394" w:type="pct"/>
            <w:tcBorders>
              <w:top w:val="nil"/>
              <w:left w:val="nil"/>
              <w:bottom w:val="single" w:sz="4" w:space="0" w:color="FFFFFF"/>
              <w:right w:val="single" w:sz="4" w:space="0" w:color="FFFFFF"/>
            </w:tcBorders>
            <w:shd w:val="clear" w:color="auto" w:fill="auto"/>
            <w:noWrap/>
            <w:vAlign w:val="center"/>
            <w:hideMark/>
          </w:tcPr>
          <w:p w14:paraId="155BA8C3"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6.679 </w:t>
            </w:r>
          </w:p>
        </w:tc>
        <w:tc>
          <w:tcPr>
            <w:tcW w:w="377" w:type="pct"/>
            <w:tcBorders>
              <w:top w:val="nil"/>
              <w:left w:val="nil"/>
              <w:bottom w:val="single" w:sz="4" w:space="0" w:color="FFFFFF"/>
              <w:right w:val="single" w:sz="4" w:space="0" w:color="FFFFFF"/>
            </w:tcBorders>
            <w:shd w:val="clear" w:color="auto" w:fill="auto"/>
            <w:noWrap/>
            <w:vAlign w:val="center"/>
            <w:hideMark/>
          </w:tcPr>
          <w:p w14:paraId="7865FA4F"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94" w:type="pct"/>
            <w:tcBorders>
              <w:top w:val="nil"/>
              <w:left w:val="nil"/>
              <w:bottom w:val="single" w:sz="4" w:space="0" w:color="FFFFFF"/>
              <w:right w:val="single" w:sz="4" w:space="0" w:color="FFFFFF"/>
            </w:tcBorders>
            <w:shd w:val="clear" w:color="auto" w:fill="auto"/>
            <w:noWrap/>
            <w:vAlign w:val="center"/>
            <w:hideMark/>
          </w:tcPr>
          <w:p w14:paraId="7B408EC0"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xml:space="preserve">         19.420 </w:t>
            </w:r>
          </w:p>
        </w:tc>
      </w:tr>
      <w:tr w:rsidR="00415CEA" w14:paraId="6F469DDB" w14:textId="77777777" w:rsidTr="00133B22">
        <w:trPr>
          <w:trHeight w:hRule="exact" w:val="255"/>
        </w:trPr>
        <w:tc>
          <w:tcPr>
            <w:tcW w:w="855" w:type="pct"/>
            <w:tcBorders>
              <w:top w:val="nil"/>
              <w:left w:val="single" w:sz="4" w:space="0" w:color="FFFFFF"/>
              <w:bottom w:val="single" w:sz="4" w:space="0" w:color="FFFFFF"/>
              <w:right w:val="single" w:sz="4" w:space="0" w:color="FFFFFF"/>
            </w:tcBorders>
            <w:shd w:val="clear" w:color="000000" w:fill="E7E6E6"/>
            <w:noWrap/>
            <w:vAlign w:val="center"/>
            <w:hideMark/>
          </w:tcPr>
          <w:p w14:paraId="09AC1939" w14:textId="77777777" w:rsidR="00415CEA" w:rsidRPr="00301D70" w:rsidRDefault="00415CEA" w:rsidP="00133B22">
            <w:pPr>
              <w:ind w:firstLineChars="200" w:firstLine="320"/>
              <w:rPr>
                <w:rFonts w:ascii="Arial" w:hAnsi="Arial" w:cs="Arial"/>
                <w:color w:val="000000"/>
                <w:sz w:val="16"/>
                <w:szCs w:val="16"/>
              </w:rPr>
            </w:pPr>
            <w:r w:rsidRPr="00301D70">
              <w:rPr>
                <w:rFonts w:ascii="Arial" w:hAnsi="Arial" w:cs="Arial"/>
                <w:color w:val="000000"/>
                <w:sz w:val="16"/>
                <w:szCs w:val="16"/>
              </w:rPr>
              <w:t>Transferência de contas</w:t>
            </w:r>
          </w:p>
        </w:tc>
        <w:tc>
          <w:tcPr>
            <w:tcW w:w="342" w:type="pct"/>
            <w:tcBorders>
              <w:top w:val="nil"/>
              <w:left w:val="nil"/>
              <w:bottom w:val="single" w:sz="4" w:space="0" w:color="FFFFFF"/>
              <w:right w:val="single" w:sz="4" w:space="0" w:color="FFFFFF"/>
            </w:tcBorders>
            <w:shd w:val="clear" w:color="000000" w:fill="E7E6E6"/>
            <w:noWrap/>
            <w:vAlign w:val="center"/>
            <w:hideMark/>
          </w:tcPr>
          <w:p w14:paraId="2A505D13"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000000" w:fill="E7E6E6"/>
            <w:noWrap/>
            <w:vAlign w:val="center"/>
            <w:hideMark/>
          </w:tcPr>
          <w:p w14:paraId="680F72AC"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000000" w:fill="E7E6E6"/>
            <w:noWrap/>
            <w:vAlign w:val="center"/>
            <w:hideMark/>
          </w:tcPr>
          <w:p w14:paraId="33AF2958"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13.984 </w:t>
            </w:r>
          </w:p>
        </w:tc>
        <w:tc>
          <w:tcPr>
            <w:tcW w:w="377" w:type="pct"/>
            <w:tcBorders>
              <w:top w:val="nil"/>
              <w:left w:val="nil"/>
              <w:bottom w:val="single" w:sz="4" w:space="0" w:color="FFFFFF"/>
              <w:right w:val="single" w:sz="4" w:space="0" w:color="FFFFFF"/>
            </w:tcBorders>
            <w:shd w:val="clear" w:color="000000" w:fill="E7E6E6"/>
            <w:noWrap/>
            <w:vAlign w:val="center"/>
            <w:hideMark/>
          </w:tcPr>
          <w:p w14:paraId="61D1EE48"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6.453 </w:t>
            </w:r>
          </w:p>
        </w:tc>
        <w:tc>
          <w:tcPr>
            <w:tcW w:w="409" w:type="pct"/>
            <w:tcBorders>
              <w:top w:val="nil"/>
              <w:left w:val="nil"/>
              <w:bottom w:val="single" w:sz="4" w:space="0" w:color="FFFFFF"/>
              <w:right w:val="single" w:sz="4" w:space="0" w:color="FFFFFF"/>
            </w:tcBorders>
            <w:shd w:val="clear" w:color="000000" w:fill="E7E6E6"/>
            <w:noWrap/>
            <w:vAlign w:val="center"/>
            <w:hideMark/>
          </w:tcPr>
          <w:p w14:paraId="4DAF2DC7"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383 </w:t>
            </w:r>
          </w:p>
        </w:tc>
        <w:tc>
          <w:tcPr>
            <w:tcW w:w="377" w:type="pct"/>
            <w:tcBorders>
              <w:top w:val="nil"/>
              <w:left w:val="nil"/>
              <w:bottom w:val="single" w:sz="4" w:space="0" w:color="FFFFFF"/>
              <w:right w:val="single" w:sz="4" w:space="0" w:color="FFFFFF"/>
            </w:tcBorders>
            <w:shd w:val="clear" w:color="000000" w:fill="E7E6E6"/>
            <w:noWrap/>
            <w:vAlign w:val="center"/>
            <w:hideMark/>
          </w:tcPr>
          <w:p w14:paraId="547BFB2A"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4 </w:t>
            </w:r>
          </w:p>
        </w:tc>
        <w:tc>
          <w:tcPr>
            <w:tcW w:w="342" w:type="pct"/>
            <w:tcBorders>
              <w:top w:val="nil"/>
              <w:left w:val="nil"/>
              <w:bottom w:val="single" w:sz="4" w:space="0" w:color="FFFFFF"/>
              <w:right w:val="single" w:sz="4" w:space="0" w:color="FFFFFF"/>
            </w:tcBorders>
            <w:shd w:val="clear" w:color="000000" w:fill="E7E6E6"/>
            <w:noWrap/>
            <w:vAlign w:val="center"/>
            <w:hideMark/>
          </w:tcPr>
          <w:p w14:paraId="335F6C3A"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000000" w:fill="E7E6E6"/>
            <w:noWrap/>
            <w:vAlign w:val="center"/>
            <w:hideMark/>
          </w:tcPr>
          <w:p w14:paraId="6EC7AB1C"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264 </w:t>
            </w:r>
          </w:p>
        </w:tc>
        <w:tc>
          <w:tcPr>
            <w:tcW w:w="394" w:type="pct"/>
            <w:tcBorders>
              <w:top w:val="nil"/>
              <w:left w:val="nil"/>
              <w:bottom w:val="single" w:sz="4" w:space="0" w:color="FFFFFF"/>
              <w:right w:val="single" w:sz="4" w:space="0" w:color="FFFFFF"/>
            </w:tcBorders>
            <w:shd w:val="clear" w:color="000000" w:fill="E7E6E6"/>
            <w:noWrap/>
            <w:vAlign w:val="center"/>
            <w:hideMark/>
          </w:tcPr>
          <w:p w14:paraId="7CFC3A4B"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(21.088)</w:t>
            </w:r>
          </w:p>
        </w:tc>
        <w:tc>
          <w:tcPr>
            <w:tcW w:w="377" w:type="pct"/>
            <w:tcBorders>
              <w:top w:val="nil"/>
              <w:left w:val="nil"/>
              <w:bottom w:val="single" w:sz="4" w:space="0" w:color="FFFFFF"/>
              <w:right w:val="single" w:sz="4" w:space="0" w:color="FFFFFF"/>
            </w:tcBorders>
            <w:shd w:val="clear" w:color="000000" w:fill="E7E6E6"/>
            <w:noWrap/>
            <w:vAlign w:val="center"/>
            <w:hideMark/>
          </w:tcPr>
          <w:p w14:paraId="73554974"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94" w:type="pct"/>
            <w:tcBorders>
              <w:top w:val="nil"/>
              <w:left w:val="nil"/>
              <w:bottom w:val="single" w:sz="4" w:space="0" w:color="FFFFFF"/>
              <w:right w:val="single" w:sz="4" w:space="0" w:color="FFFFFF"/>
            </w:tcBorders>
            <w:shd w:val="clear" w:color="000000" w:fill="E7E6E6"/>
            <w:noWrap/>
            <w:vAlign w:val="center"/>
            <w:hideMark/>
          </w:tcPr>
          <w:p w14:paraId="29EFCADF"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xml:space="preserve">                  -   </w:t>
            </w:r>
          </w:p>
        </w:tc>
      </w:tr>
      <w:tr w:rsidR="00415CEA" w14:paraId="5D8DFB16" w14:textId="77777777" w:rsidTr="00133B22">
        <w:trPr>
          <w:trHeight w:hRule="exact" w:val="255"/>
        </w:trPr>
        <w:tc>
          <w:tcPr>
            <w:tcW w:w="855" w:type="pct"/>
            <w:tcBorders>
              <w:top w:val="nil"/>
              <w:left w:val="single" w:sz="4" w:space="0" w:color="FFFFFF"/>
              <w:bottom w:val="single" w:sz="4" w:space="0" w:color="FFFFFF"/>
              <w:right w:val="single" w:sz="4" w:space="0" w:color="FFFFFF"/>
            </w:tcBorders>
            <w:shd w:val="clear" w:color="auto" w:fill="auto"/>
            <w:noWrap/>
            <w:vAlign w:val="center"/>
            <w:hideMark/>
          </w:tcPr>
          <w:p w14:paraId="0322DA64" w14:textId="77777777" w:rsidR="00415CEA" w:rsidRPr="00301D70" w:rsidRDefault="00415CEA" w:rsidP="00133B22">
            <w:pPr>
              <w:ind w:firstLineChars="200" w:firstLine="320"/>
              <w:rPr>
                <w:rFonts w:ascii="Arial" w:hAnsi="Arial" w:cs="Arial"/>
                <w:color w:val="000000"/>
                <w:sz w:val="16"/>
                <w:szCs w:val="16"/>
              </w:rPr>
            </w:pPr>
            <w:r w:rsidRPr="00301D70">
              <w:rPr>
                <w:rFonts w:ascii="Arial" w:hAnsi="Arial" w:cs="Arial"/>
                <w:color w:val="000000"/>
                <w:sz w:val="16"/>
                <w:szCs w:val="16"/>
              </w:rPr>
              <w:t>Baixas</w:t>
            </w:r>
          </w:p>
        </w:tc>
        <w:tc>
          <w:tcPr>
            <w:tcW w:w="342" w:type="pct"/>
            <w:tcBorders>
              <w:top w:val="nil"/>
              <w:left w:val="nil"/>
              <w:bottom w:val="single" w:sz="4" w:space="0" w:color="FFFFFF"/>
              <w:right w:val="single" w:sz="4" w:space="0" w:color="FFFFFF"/>
            </w:tcBorders>
            <w:shd w:val="clear" w:color="auto" w:fill="auto"/>
            <w:noWrap/>
            <w:vAlign w:val="center"/>
            <w:hideMark/>
          </w:tcPr>
          <w:p w14:paraId="6B20DD4E"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66D6F545"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5F8C3341"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(58)</w:t>
            </w:r>
          </w:p>
        </w:tc>
        <w:tc>
          <w:tcPr>
            <w:tcW w:w="377" w:type="pct"/>
            <w:tcBorders>
              <w:top w:val="nil"/>
              <w:left w:val="nil"/>
              <w:bottom w:val="single" w:sz="4" w:space="0" w:color="FFFFFF"/>
              <w:right w:val="single" w:sz="4" w:space="0" w:color="FFFFFF"/>
            </w:tcBorders>
            <w:shd w:val="clear" w:color="auto" w:fill="auto"/>
            <w:noWrap/>
            <w:vAlign w:val="center"/>
            <w:hideMark/>
          </w:tcPr>
          <w:p w14:paraId="209720A1"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(185)</w:t>
            </w:r>
          </w:p>
        </w:tc>
        <w:tc>
          <w:tcPr>
            <w:tcW w:w="409" w:type="pct"/>
            <w:tcBorders>
              <w:top w:val="nil"/>
              <w:left w:val="nil"/>
              <w:bottom w:val="single" w:sz="4" w:space="0" w:color="FFFFFF"/>
              <w:right w:val="single" w:sz="4" w:space="0" w:color="FFFFFF"/>
            </w:tcBorders>
            <w:shd w:val="clear" w:color="auto" w:fill="auto"/>
            <w:noWrap/>
            <w:vAlign w:val="center"/>
            <w:hideMark/>
          </w:tcPr>
          <w:p w14:paraId="60CB760F"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787D18C7"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w:t>
            </w:r>
          </w:p>
        </w:tc>
        <w:tc>
          <w:tcPr>
            <w:tcW w:w="342" w:type="pct"/>
            <w:tcBorders>
              <w:top w:val="nil"/>
              <w:left w:val="nil"/>
              <w:bottom w:val="single" w:sz="4" w:space="0" w:color="FFFFFF"/>
              <w:right w:val="single" w:sz="4" w:space="0" w:color="FFFFFF"/>
            </w:tcBorders>
            <w:shd w:val="clear" w:color="auto" w:fill="auto"/>
            <w:noWrap/>
            <w:vAlign w:val="center"/>
            <w:hideMark/>
          </w:tcPr>
          <w:p w14:paraId="722C89BE"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auto" w:fill="auto"/>
            <w:noWrap/>
            <w:vAlign w:val="center"/>
            <w:hideMark/>
          </w:tcPr>
          <w:p w14:paraId="31AD3D2E"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94" w:type="pct"/>
            <w:tcBorders>
              <w:top w:val="nil"/>
              <w:left w:val="nil"/>
              <w:bottom w:val="single" w:sz="4" w:space="0" w:color="FFFFFF"/>
              <w:right w:val="single" w:sz="4" w:space="0" w:color="FFFFFF"/>
            </w:tcBorders>
            <w:shd w:val="clear" w:color="auto" w:fill="auto"/>
            <w:noWrap/>
            <w:vAlign w:val="center"/>
            <w:hideMark/>
          </w:tcPr>
          <w:p w14:paraId="5E10CAA0"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(20)</w:t>
            </w:r>
          </w:p>
        </w:tc>
        <w:tc>
          <w:tcPr>
            <w:tcW w:w="377" w:type="pct"/>
            <w:tcBorders>
              <w:top w:val="nil"/>
              <w:left w:val="nil"/>
              <w:bottom w:val="single" w:sz="4" w:space="0" w:color="FFFFFF"/>
              <w:right w:val="single" w:sz="4" w:space="0" w:color="FFFFFF"/>
            </w:tcBorders>
            <w:shd w:val="clear" w:color="auto" w:fill="auto"/>
            <w:noWrap/>
            <w:vAlign w:val="center"/>
            <w:hideMark/>
          </w:tcPr>
          <w:p w14:paraId="453A4FD0"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94" w:type="pct"/>
            <w:tcBorders>
              <w:top w:val="nil"/>
              <w:left w:val="nil"/>
              <w:bottom w:val="single" w:sz="4" w:space="0" w:color="FFFFFF"/>
              <w:right w:val="single" w:sz="4" w:space="0" w:color="FFFFFF"/>
            </w:tcBorders>
            <w:shd w:val="clear" w:color="auto" w:fill="auto"/>
            <w:noWrap/>
            <w:vAlign w:val="center"/>
            <w:hideMark/>
          </w:tcPr>
          <w:p w14:paraId="6914C9C8"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xml:space="preserve">             (264)</w:t>
            </w:r>
          </w:p>
        </w:tc>
      </w:tr>
      <w:tr w:rsidR="00415CEA" w14:paraId="3FD9AC23" w14:textId="77777777" w:rsidTr="00133B22">
        <w:trPr>
          <w:trHeight w:hRule="exact" w:val="255"/>
        </w:trPr>
        <w:tc>
          <w:tcPr>
            <w:tcW w:w="855" w:type="pct"/>
            <w:tcBorders>
              <w:top w:val="nil"/>
              <w:left w:val="single" w:sz="4" w:space="0" w:color="FFFFFF"/>
              <w:bottom w:val="single" w:sz="4" w:space="0" w:color="FFFFFF"/>
              <w:right w:val="single" w:sz="4" w:space="0" w:color="FFFFFF"/>
            </w:tcBorders>
            <w:shd w:val="clear" w:color="000000" w:fill="E7E6E6"/>
            <w:noWrap/>
            <w:vAlign w:val="center"/>
            <w:hideMark/>
          </w:tcPr>
          <w:p w14:paraId="2AE65761" w14:textId="77777777" w:rsidR="00415CEA" w:rsidRPr="00301D70" w:rsidRDefault="00415CEA" w:rsidP="00133B22">
            <w:pPr>
              <w:ind w:firstLineChars="200" w:firstLine="320"/>
              <w:rPr>
                <w:rFonts w:ascii="Arial" w:hAnsi="Arial" w:cs="Arial"/>
                <w:color w:val="000000"/>
                <w:sz w:val="16"/>
                <w:szCs w:val="16"/>
              </w:rPr>
            </w:pPr>
            <w:r w:rsidRPr="00301D70">
              <w:rPr>
                <w:rFonts w:ascii="Arial" w:hAnsi="Arial" w:cs="Arial"/>
                <w:color w:val="000000"/>
                <w:sz w:val="16"/>
                <w:szCs w:val="16"/>
              </w:rPr>
              <w:t>Depreciação</w:t>
            </w:r>
          </w:p>
        </w:tc>
        <w:tc>
          <w:tcPr>
            <w:tcW w:w="342" w:type="pct"/>
            <w:tcBorders>
              <w:top w:val="nil"/>
              <w:left w:val="nil"/>
              <w:bottom w:val="single" w:sz="4" w:space="0" w:color="FFFFFF"/>
              <w:right w:val="single" w:sz="4" w:space="0" w:color="FFFFFF"/>
            </w:tcBorders>
            <w:shd w:val="clear" w:color="000000" w:fill="E7E6E6"/>
            <w:noWrap/>
            <w:vAlign w:val="center"/>
            <w:hideMark/>
          </w:tcPr>
          <w:p w14:paraId="61B2FCA7"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000000" w:fill="E7E6E6"/>
            <w:noWrap/>
            <w:vAlign w:val="center"/>
            <w:hideMark/>
          </w:tcPr>
          <w:p w14:paraId="2A937965"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(54,00)</w:t>
            </w:r>
          </w:p>
        </w:tc>
        <w:tc>
          <w:tcPr>
            <w:tcW w:w="377" w:type="pct"/>
            <w:tcBorders>
              <w:top w:val="nil"/>
              <w:left w:val="nil"/>
              <w:bottom w:val="single" w:sz="4" w:space="0" w:color="FFFFFF"/>
              <w:right w:val="single" w:sz="4" w:space="0" w:color="FFFFFF"/>
            </w:tcBorders>
            <w:shd w:val="clear" w:color="000000" w:fill="E7E6E6"/>
            <w:noWrap/>
            <w:vAlign w:val="center"/>
            <w:hideMark/>
          </w:tcPr>
          <w:p w14:paraId="76A4F2A7"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(7.779)</w:t>
            </w:r>
          </w:p>
        </w:tc>
        <w:tc>
          <w:tcPr>
            <w:tcW w:w="377" w:type="pct"/>
            <w:tcBorders>
              <w:top w:val="nil"/>
              <w:left w:val="nil"/>
              <w:bottom w:val="single" w:sz="4" w:space="0" w:color="FFFFFF"/>
              <w:right w:val="single" w:sz="4" w:space="0" w:color="FFFFFF"/>
            </w:tcBorders>
            <w:shd w:val="clear" w:color="000000" w:fill="E7E6E6"/>
            <w:noWrap/>
            <w:vAlign w:val="center"/>
            <w:hideMark/>
          </w:tcPr>
          <w:p w14:paraId="30FDDE24"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(4.743)</w:t>
            </w:r>
          </w:p>
        </w:tc>
        <w:tc>
          <w:tcPr>
            <w:tcW w:w="409" w:type="pct"/>
            <w:tcBorders>
              <w:top w:val="nil"/>
              <w:left w:val="nil"/>
              <w:bottom w:val="single" w:sz="4" w:space="0" w:color="FFFFFF"/>
              <w:right w:val="single" w:sz="4" w:space="0" w:color="FFFFFF"/>
            </w:tcBorders>
            <w:shd w:val="clear" w:color="000000" w:fill="E7E6E6"/>
            <w:noWrap/>
            <w:vAlign w:val="center"/>
            <w:hideMark/>
          </w:tcPr>
          <w:p w14:paraId="163FCD18"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(136)</w:t>
            </w:r>
          </w:p>
        </w:tc>
        <w:tc>
          <w:tcPr>
            <w:tcW w:w="377" w:type="pct"/>
            <w:tcBorders>
              <w:top w:val="nil"/>
              <w:left w:val="nil"/>
              <w:bottom w:val="single" w:sz="4" w:space="0" w:color="FFFFFF"/>
              <w:right w:val="single" w:sz="4" w:space="0" w:color="FFFFFF"/>
            </w:tcBorders>
            <w:shd w:val="clear" w:color="000000" w:fill="E7E6E6"/>
            <w:noWrap/>
            <w:vAlign w:val="center"/>
            <w:hideMark/>
          </w:tcPr>
          <w:p w14:paraId="28ABC62C"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(473)</w:t>
            </w:r>
          </w:p>
        </w:tc>
        <w:tc>
          <w:tcPr>
            <w:tcW w:w="342" w:type="pct"/>
            <w:tcBorders>
              <w:top w:val="nil"/>
              <w:left w:val="nil"/>
              <w:bottom w:val="single" w:sz="4" w:space="0" w:color="FFFFFF"/>
              <w:right w:val="single" w:sz="4" w:space="0" w:color="FFFFFF"/>
            </w:tcBorders>
            <w:shd w:val="clear" w:color="000000" w:fill="E7E6E6"/>
            <w:noWrap/>
            <w:vAlign w:val="center"/>
            <w:hideMark/>
          </w:tcPr>
          <w:p w14:paraId="60DE3F27"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77" w:type="pct"/>
            <w:tcBorders>
              <w:top w:val="nil"/>
              <w:left w:val="nil"/>
              <w:bottom w:val="single" w:sz="4" w:space="0" w:color="FFFFFF"/>
              <w:right w:val="single" w:sz="4" w:space="0" w:color="FFFFFF"/>
            </w:tcBorders>
            <w:shd w:val="clear" w:color="000000" w:fill="E7E6E6"/>
            <w:noWrap/>
            <w:vAlign w:val="center"/>
            <w:hideMark/>
          </w:tcPr>
          <w:p w14:paraId="4929ABB6"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(640)</w:t>
            </w:r>
          </w:p>
        </w:tc>
        <w:tc>
          <w:tcPr>
            <w:tcW w:w="394" w:type="pct"/>
            <w:tcBorders>
              <w:top w:val="nil"/>
              <w:left w:val="nil"/>
              <w:bottom w:val="single" w:sz="4" w:space="0" w:color="FFFFFF"/>
              <w:right w:val="single" w:sz="4" w:space="0" w:color="FFFFFF"/>
            </w:tcBorders>
            <w:shd w:val="clear" w:color="000000" w:fill="E7E6E6"/>
            <w:noWrap/>
            <w:vAlign w:val="center"/>
            <w:hideMark/>
          </w:tcPr>
          <w:p w14:paraId="5EAD3836"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w:t>
            </w:r>
          </w:p>
        </w:tc>
        <w:tc>
          <w:tcPr>
            <w:tcW w:w="377" w:type="pct"/>
            <w:tcBorders>
              <w:top w:val="nil"/>
              <w:left w:val="nil"/>
              <w:bottom w:val="single" w:sz="4" w:space="0" w:color="FFFFFF"/>
              <w:right w:val="single" w:sz="4" w:space="0" w:color="FFFFFF"/>
            </w:tcBorders>
            <w:shd w:val="clear" w:color="000000" w:fill="E7E6E6"/>
            <w:noWrap/>
            <w:vAlign w:val="center"/>
            <w:hideMark/>
          </w:tcPr>
          <w:p w14:paraId="36525A51" w14:textId="77777777" w:rsidR="00415CEA" w:rsidRPr="00301D70" w:rsidRDefault="00415CEA" w:rsidP="00133B22">
            <w:pPr>
              <w:jc w:val="right"/>
              <w:rPr>
                <w:rFonts w:ascii="Arial" w:hAnsi="Arial" w:cs="Arial"/>
                <w:sz w:val="16"/>
                <w:szCs w:val="16"/>
              </w:rPr>
            </w:pPr>
            <w:r w:rsidRPr="00301D70">
              <w:rPr>
                <w:rFonts w:ascii="Arial" w:hAnsi="Arial" w:cs="Arial"/>
                <w:sz w:val="16"/>
                <w:szCs w:val="16"/>
              </w:rPr>
              <w:t xml:space="preserve">   -     </w:t>
            </w:r>
          </w:p>
        </w:tc>
        <w:tc>
          <w:tcPr>
            <w:tcW w:w="394" w:type="pct"/>
            <w:tcBorders>
              <w:top w:val="nil"/>
              <w:left w:val="nil"/>
              <w:bottom w:val="single" w:sz="4" w:space="0" w:color="FFFFFF"/>
              <w:right w:val="single" w:sz="4" w:space="0" w:color="FFFFFF"/>
            </w:tcBorders>
            <w:shd w:val="clear" w:color="000000" w:fill="E7E6E6"/>
            <w:noWrap/>
            <w:vAlign w:val="center"/>
            <w:hideMark/>
          </w:tcPr>
          <w:p w14:paraId="105FA215"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xml:space="preserve">       (13.825)</w:t>
            </w:r>
          </w:p>
        </w:tc>
      </w:tr>
      <w:tr w:rsidR="00415CEA" w14:paraId="5B7BF385" w14:textId="77777777" w:rsidTr="00133B22">
        <w:trPr>
          <w:trHeight w:hRule="exact" w:val="255"/>
        </w:trPr>
        <w:tc>
          <w:tcPr>
            <w:tcW w:w="855" w:type="pct"/>
            <w:tcBorders>
              <w:top w:val="single" w:sz="4" w:space="0" w:color="auto"/>
              <w:left w:val="nil"/>
              <w:bottom w:val="single" w:sz="4" w:space="0" w:color="auto"/>
              <w:right w:val="nil"/>
            </w:tcBorders>
            <w:shd w:val="clear" w:color="auto" w:fill="auto"/>
            <w:noWrap/>
            <w:vAlign w:val="center"/>
            <w:hideMark/>
          </w:tcPr>
          <w:p w14:paraId="1CAD9083" w14:textId="77777777" w:rsidR="00415CEA" w:rsidRPr="00301D70" w:rsidRDefault="00415CEA" w:rsidP="00133B22">
            <w:pPr>
              <w:rPr>
                <w:rFonts w:ascii="Arial" w:hAnsi="Arial" w:cs="Arial"/>
                <w:b/>
                <w:bCs/>
                <w:color w:val="000000"/>
                <w:sz w:val="16"/>
                <w:szCs w:val="16"/>
              </w:rPr>
            </w:pPr>
            <w:r w:rsidRPr="00301D70">
              <w:rPr>
                <w:rFonts w:ascii="Arial" w:hAnsi="Arial" w:cs="Arial"/>
                <w:b/>
                <w:bCs/>
                <w:color w:val="000000"/>
                <w:sz w:val="16"/>
                <w:szCs w:val="16"/>
              </w:rPr>
              <w:t>Em 30 de junho de 2021</w:t>
            </w:r>
          </w:p>
        </w:tc>
        <w:tc>
          <w:tcPr>
            <w:tcW w:w="342" w:type="pct"/>
            <w:tcBorders>
              <w:top w:val="single" w:sz="4" w:space="0" w:color="auto"/>
              <w:left w:val="nil"/>
              <w:bottom w:val="single" w:sz="4" w:space="0" w:color="auto"/>
              <w:right w:val="nil"/>
            </w:tcBorders>
            <w:shd w:val="clear" w:color="auto" w:fill="auto"/>
            <w:noWrap/>
            <w:vAlign w:val="center"/>
            <w:hideMark/>
          </w:tcPr>
          <w:p w14:paraId="498DA43E"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1.700 </w:t>
            </w:r>
          </w:p>
        </w:tc>
        <w:tc>
          <w:tcPr>
            <w:tcW w:w="377" w:type="pct"/>
            <w:tcBorders>
              <w:top w:val="single" w:sz="4" w:space="0" w:color="auto"/>
              <w:left w:val="nil"/>
              <w:bottom w:val="single" w:sz="4" w:space="0" w:color="auto"/>
              <w:right w:val="nil"/>
            </w:tcBorders>
            <w:shd w:val="clear" w:color="auto" w:fill="auto"/>
            <w:noWrap/>
            <w:vAlign w:val="center"/>
            <w:hideMark/>
          </w:tcPr>
          <w:p w14:paraId="59E2B045"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1.044 </w:t>
            </w:r>
          </w:p>
        </w:tc>
        <w:tc>
          <w:tcPr>
            <w:tcW w:w="377" w:type="pct"/>
            <w:tcBorders>
              <w:top w:val="single" w:sz="4" w:space="0" w:color="auto"/>
              <w:left w:val="nil"/>
              <w:bottom w:val="single" w:sz="4" w:space="0" w:color="auto"/>
              <w:right w:val="nil"/>
            </w:tcBorders>
            <w:shd w:val="clear" w:color="auto" w:fill="auto"/>
            <w:noWrap/>
            <w:vAlign w:val="center"/>
            <w:hideMark/>
          </w:tcPr>
          <w:p w14:paraId="6891276C"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25.014 </w:t>
            </w:r>
          </w:p>
        </w:tc>
        <w:tc>
          <w:tcPr>
            <w:tcW w:w="377" w:type="pct"/>
            <w:tcBorders>
              <w:top w:val="single" w:sz="4" w:space="0" w:color="auto"/>
              <w:left w:val="nil"/>
              <w:bottom w:val="single" w:sz="4" w:space="0" w:color="auto"/>
              <w:right w:val="nil"/>
            </w:tcBorders>
            <w:shd w:val="clear" w:color="auto" w:fill="auto"/>
            <w:noWrap/>
            <w:vAlign w:val="center"/>
            <w:hideMark/>
          </w:tcPr>
          <w:p w14:paraId="23A24AB4"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66.888 </w:t>
            </w:r>
          </w:p>
        </w:tc>
        <w:tc>
          <w:tcPr>
            <w:tcW w:w="409" w:type="pct"/>
            <w:tcBorders>
              <w:top w:val="single" w:sz="4" w:space="0" w:color="auto"/>
              <w:left w:val="nil"/>
              <w:bottom w:val="single" w:sz="4" w:space="0" w:color="auto"/>
              <w:right w:val="nil"/>
            </w:tcBorders>
            <w:shd w:val="clear" w:color="auto" w:fill="auto"/>
            <w:noWrap/>
            <w:vAlign w:val="center"/>
            <w:hideMark/>
          </w:tcPr>
          <w:p w14:paraId="2418A785" w14:textId="77777777" w:rsidR="00415CEA" w:rsidRPr="00301D70" w:rsidRDefault="00415CEA" w:rsidP="00133B22">
            <w:pPr>
              <w:jc w:val="right"/>
              <w:rPr>
                <w:rFonts w:ascii="Arial" w:hAnsi="Arial" w:cs="Arial"/>
                <w:b/>
                <w:bCs/>
                <w:sz w:val="16"/>
                <w:szCs w:val="16"/>
              </w:rPr>
            </w:pPr>
            <w:r w:rsidRPr="002E0F56">
              <w:rPr>
                <w:rFonts w:ascii="Arial" w:hAnsi="Arial" w:cs="Arial"/>
                <w:b/>
                <w:bCs/>
                <w:sz w:val="16"/>
                <w:szCs w:val="16"/>
              </w:rPr>
              <w:t>2.993</w:t>
            </w:r>
            <w:r w:rsidRPr="00301D70">
              <w:rPr>
                <w:rFonts w:ascii="Arial" w:hAnsi="Arial" w:cs="Arial"/>
                <w:b/>
                <w:bCs/>
                <w:sz w:val="16"/>
                <w:szCs w:val="16"/>
              </w:rPr>
              <w:t xml:space="preserve"> </w:t>
            </w:r>
          </w:p>
        </w:tc>
        <w:tc>
          <w:tcPr>
            <w:tcW w:w="377" w:type="pct"/>
            <w:tcBorders>
              <w:top w:val="single" w:sz="4" w:space="0" w:color="auto"/>
              <w:left w:val="nil"/>
              <w:bottom w:val="single" w:sz="4" w:space="0" w:color="auto"/>
              <w:right w:val="nil"/>
            </w:tcBorders>
            <w:shd w:val="clear" w:color="auto" w:fill="auto"/>
            <w:noWrap/>
            <w:vAlign w:val="center"/>
            <w:hideMark/>
          </w:tcPr>
          <w:p w14:paraId="60DF61C5"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4.305 </w:t>
            </w:r>
          </w:p>
        </w:tc>
        <w:tc>
          <w:tcPr>
            <w:tcW w:w="342" w:type="pct"/>
            <w:tcBorders>
              <w:top w:val="single" w:sz="4" w:space="0" w:color="auto"/>
              <w:left w:val="nil"/>
              <w:bottom w:val="single" w:sz="4" w:space="0" w:color="auto"/>
              <w:right w:val="nil"/>
            </w:tcBorders>
            <w:shd w:val="clear" w:color="auto" w:fill="auto"/>
            <w:noWrap/>
            <w:vAlign w:val="center"/>
            <w:hideMark/>
          </w:tcPr>
          <w:p w14:paraId="74B6B534"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23 </w:t>
            </w:r>
          </w:p>
        </w:tc>
        <w:tc>
          <w:tcPr>
            <w:tcW w:w="377" w:type="pct"/>
            <w:tcBorders>
              <w:top w:val="single" w:sz="4" w:space="0" w:color="auto"/>
              <w:left w:val="nil"/>
              <w:bottom w:val="single" w:sz="4" w:space="0" w:color="auto"/>
              <w:right w:val="nil"/>
            </w:tcBorders>
            <w:shd w:val="clear" w:color="auto" w:fill="auto"/>
            <w:noWrap/>
            <w:vAlign w:val="center"/>
            <w:hideMark/>
          </w:tcPr>
          <w:p w14:paraId="205288A6"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             594 </w:t>
            </w:r>
          </w:p>
        </w:tc>
        <w:tc>
          <w:tcPr>
            <w:tcW w:w="394" w:type="pct"/>
            <w:tcBorders>
              <w:top w:val="single" w:sz="4" w:space="0" w:color="auto"/>
              <w:left w:val="nil"/>
              <w:bottom w:val="single" w:sz="4" w:space="0" w:color="auto"/>
              <w:right w:val="nil"/>
            </w:tcBorders>
            <w:shd w:val="clear" w:color="auto" w:fill="auto"/>
            <w:noWrap/>
            <w:vAlign w:val="center"/>
            <w:hideMark/>
          </w:tcPr>
          <w:p w14:paraId="19510C6B"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6.428 </w:t>
            </w:r>
          </w:p>
        </w:tc>
        <w:tc>
          <w:tcPr>
            <w:tcW w:w="377" w:type="pct"/>
            <w:tcBorders>
              <w:top w:val="single" w:sz="4" w:space="0" w:color="auto"/>
              <w:left w:val="nil"/>
              <w:bottom w:val="single" w:sz="4" w:space="0" w:color="auto"/>
              <w:right w:val="nil"/>
            </w:tcBorders>
            <w:shd w:val="clear" w:color="000000" w:fill="FFFFFF"/>
            <w:noWrap/>
            <w:vAlign w:val="center"/>
            <w:hideMark/>
          </w:tcPr>
          <w:p w14:paraId="55561C9E" w14:textId="77777777" w:rsidR="00415CEA" w:rsidRPr="00301D70" w:rsidRDefault="00415CEA" w:rsidP="00133B22">
            <w:pPr>
              <w:jc w:val="right"/>
              <w:rPr>
                <w:rFonts w:ascii="Arial" w:hAnsi="Arial" w:cs="Arial"/>
                <w:b/>
                <w:bCs/>
                <w:sz w:val="16"/>
                <w:szCs w:val="16"/>
              </w:rPr>
            </w:pPr>
            <w:r w:rsidRPr="00301D70">
              <w:rPr>
                <w:rFonts w:ascii="Arial" w:hAnsi="Arial" w:cs="Arial"/>
                <w:b/>
                <w:bCs/>
                <w:sz w:val="16"/>
                <w:szCs w:val="16"/>
              </w:rPr>
              <w:t xml:space="preserve">            (125)</w:t>
            </w:r>
          </w:p>
        </w:tc>
        <w:tc>
          <w:tcPr>
            <w:tcW w:w="394" w:type="pct"/>
            <w:tcBorders>
              <w:top w:val="single" w:sz="4" w:space="0" w:color="auto"/>
              <w:left w:val="nil"/>
              <w:bottom w:val="single" w:sz="4" w:space="0" w:color="auto"/>
              <w:right w:val="nil"/>
            </w:tcBorders>
            <w:shd w:val="clear" w:color="auto" w:fill="auto"/>
            <w:noWrap/>
            <w:vAlign w:val="center"/>
            <w:hideMark/>
          </w:tcPr>
          <w:p w14:paraId="6394B8A1" w14:textId="77777777" w:rsidR="00415CEA" w:rsidRPr="000133AA" w:rsidRDefault="00415CEA" w:rsidP="00133B22">
            <w:pPr>
              <w:jc w:val="right"/>
              <w:rPr>
                <w:rFonts w:ascii="Arial" w:hAnsi="Arial" w:cs="Arial"/>
                <w:b/>
                <w:bCs/>
                <w:sz w:val="16"/>
                <w:szCs w:val="16"/>
              </w:rPr>
            </w:pPr>
            <w:r w:rsidRPr="000133AA">
              <w:rPr>
                <w:rFonts w:ascii="Arial" w:hAnsi="Arial" w:cs="Arial"/>
                <w:b/>
                <w:bCs/>
                <w:sz w:val="16"/>
                <w:szCs w:val="16"/>
              </w:rPr>
              <w:t xml:space="preserve">108.864 </w:t>
            </w:r>
          </w:p>
        </w:tc>
      </w:tr>
    </w:tbl>
    <w:p w14:paraId="3D3A18E6" w14:textId="77777777" w:rsidR="00415CEA" w:rsidRDefault="00415CEA" w:rsidP="00415CEA">
      <w:pPr>
        <w:suppressAutoHyphens/>
        <w:adjustRightInd w:val="0"/>
        <w:spacing w:before="120" w:after="120" w:line="360" w:lineRule="auto"/>
        <w:ind w:right="-284"/>
        <w:jc w:val="both"/>
        <w:textAlignment w:val="baseline"/>
        <w:rPr>
          <w:rFonts w:ascii="Arial" w:eastAsia="Batang" w:hAnsi="Arial" w:cs="Arial"/>
          <w:sz w:val="22"/>
          <w:lang w:eastAsia="ar-SA"/>
        </w:rPr>
      </w:pPr>
    </w:p>
    <w:p w14:paraId="78D9F263" w14:textId="77777777" w:rsidR="00415CEA" w:rsidRDefault="00415CEA" w:rsidP="00415CEA">
      <w:pPr>
        <w:suppressAutoHyphens/>
        <w:adjustRightInd w:val="0"/>
        <w:spacing w:before="120" w:after="120" w:line="360" w:lineRule="auto"/>
        <w:ind w:right="-284"/>
        <w:jc w:val="both"/>
        <w:textAlignment w:val="baseline"/>
        <w:rPr>
          <w:rFonts w:ascii="Arial" w:eastAsia="Batang" w:hAnsi="Arial" w:cs="Arial"/>
          <w:sz w:val="22"/>
          <w:lang w:eastAsia="ar-SA"/>
        </w:rPr>
      </w:pPr>
      <w:r>
        <w:rPr>
          <w:rFonts w:ascii="Arial" w:eastAsia="Batang" w:hAnsi="Arial" w:cs="Arial"/>
          <w:sz w:val="22"/>
          <w:lang w:eastAsia="ar-SA"/>
        </w:rPr>
        <w:t>N</w:t>
      </w:r>
      <w:r w:rsidRPr="00D56B57">
        <w:rPr>
          <w:rFonts w:ascii="Arial" w:eastAsia="Batang" w:hAnsi="Arial" w:cs="Arial"/>
          <w:sz w:val="22"/>
          <w:lang w:eastAsia="ar-SA"/>
        </w:rPr>
        <w:t>o 1º Semestre de 2021, a Companhia realizou aquisições para o Imobilizado no total de R$ 19,4 milhões, com destaque para o produto Outsourcing de Telefonia do item Imobilizados em Andamento no total de R$ 6,6 milhões e, em Máquinas e Equipamentos, com a aquisição de material para modernização do sistema de alarmes no total de R$ 9,6 milhões.</w:t>
      </w:r>
    </w:p>
    <w:p w14:paraId="1756F625" w14:textId="489C98D9" w:rsidR="006742DA" w:rsidRDefault="00FB34D6" w:rsidP="00415CEA">
      <w:pPr>
        <w:suppressAutoHyphens/>
        <w:adjustRightInd w:val="0"/>
        <w:spacing w:before="120" w:after="120" w:line="360" w:lineRule="auto"/>
        <w:ind w:right="-284"/>
        <w:jc w:val="both"/>
        <w:textAlignment w:val="baseline"/>
        <w:rPr>
          <w:rFonts w:ascii="Arial" w:eastAsia="Batang" w:hAnsi="Arial" w:cs="Arial"/>
          <w:sz w:val="22"/>
          <w:lang w:eastAsia="ar-SA"/>
        </w:rPr>
        <w:sectPr w:rsidR="006742DA" w:rsidSect="006742DA">
          <w:headerReference w:type="even" r:id="rId39"/>
          <w:headerReference w:type="default" r:id="rId40"/>
          <w:footerReference w:type="default" r:id="rId41"/>
          <w:headerReference w:type="first" r:id="rId42"/>
          <w:pgSz w:w="16838" w:h="11906" w:orient="landscape"/>
          <w:pgMar w:top="1134" w:right="1985" w:bottom="1134" w:left="1418" w:header="425" w:footer="0" w:gutter="0"/>
          <w:cols w:space="708"/>
          <w:docGrid w:linePitch="360"/>
        </w:sectPr>
      </w:pPr>
      <w:r>
        <w:rPr>
          <w:rFonts w:ascii="Arial" w:eastAsia="Batang" w:hAnsi="Arial" w:cs="Arial"/>
          <w:sz w:val="22"/>
          <w:lang w:eastAsia="ar-SA"/>
        </w:rPr>
        <w:t>O</w:t>
      </w:r>
      <w:r w:rsidR="00415CEA" w:rsidRPr="00520028">
        <w:rPr>
          <w:rFonts w:ascii="Arial" w:eastAsia="Batang" w:hAnsi="Arial" w:cs="Arial"/>
          <w:sz w:val="22"/>
          <w:lang w:eastAsia="ar-SA"/>
        </w:rPr>
        <w:t xml:space="preserve"> imobilizado em andamento registrou variação significativa em função do volume de equipamentos do negócio Outsourcing de Telefonia (</w:t>
      </w:r>
      <w:proofErr w:type="spellStart"/>
      <w:r w:rsidR="00415CEA">
        <w:rPr>
          <w:rFonts w:ascii="Arial" w:eastAsia="Batang" w:hAnsi="Arial" w:cs="Arial"/>
          <w:sz w:val="22"/>
          <w:lang w:eastAsia="ar-SA"/>
        </w:rPr>
        <w:t>Teya</w:t>
      </w:r>
      <w:proofErr w:type="spellEnd"/>
      <w:r w:rsidR="00415CEA" w:rsidRPr="00543943">
        <w:rPr>
          <w:rFonts w:ascii="Arial" w:eastAsia="Batang" w:hAnsi="Arial" w:cs="Arial"/>
          <w:b/>
          <w:sz w:val="22"/>
          <w:lang w:eastAsia="ar-SA"/>
        </w:rPr>
        <w:t>)</w:t>
      </w:r>
      <w:r w:rsidR="00415CEA" w:rsidRPr="00543943">
        <w:rPr>
          <w:rFonts w:ascii="Arial" w:eastAsia="Batang" w:hAnsi="Arial" w:cs="Arial"/>
          <w:b/>
          <w:color w:val="FF0000"/>
          <w:sz w:val="22"/>
          <w:lang w:eastAsia="ar-SA"/>
        </w:rPr>
        <w:t xml:space="preserve"> </w:t>
      </w:r>
      <w:r w:rsidR="00415CEA" w:rsidRPr="00520028">
        <w:rPr>
          <w:rFonts w:ascii="Arial" w:eastAsia="Batang" w:hAnsi="Arial" w:cs="Arial"/>
          <w:sz w:val="22"/>
          <w:lang w:eastAsia="ar-SA"/>
        </w:rPr>
        <w:t>no valor de R$ 10,3 milhões (</w:t>
      </w:r>
      <w:proofErr w:type="spellStart"/>
      <w:r w:rsidR="00415CEA">
        <w:rPr>
          <w:rFonts w:ascii="Arial" w:eastAsia="Batang" w:hAnsi="Arial" w:cs="Arial"/>
          <w:sz w:val="22"/>
          <w:lang w:eastAsia="ar-SA"/>
        </w:rPr>
        <w:t>Teya</w:t>
      </w:r>
      <w:proofErr w:type="spellEnd"/>
      <w:r w:rsidR="00415CEA" w:rsidRPr="00520028">
        <w:rPr>
          <w:rFonts w:ascii="Arial" w:eastAsia="Batang" w:hAnsi="Arial" w:cs="Arial"/>
          <w:sz w:val="22"/>
          <w:lang w:eastAsia="ar-SA"/>
        </w:rPr>
        <w:t>), a diferença refere-se ao volume de Notas Fiscais dos demais projetos, contabilizadas em dezembro de 2020 e registradas no módulo de controle patrimonial em janeiro de 2021.</w:t>
      </w:r>
    </w:p>
    <w:p w14:paraId="0F840433" w14:textId="77777777" w:rsidR="00415CEA" w:rsidRPr="00F10210" w:rsidRDefault="00415CEA" w:rsidP="00415CEA">
      <w:pPr>
        <w:pStyle w:val="Subttulo"/>
        <w:spacing w:line="360" w:lineRule="auto"/>
        <w:rPr>
          <w:b/>
          <w:caps w:val="0"/>
          <w:spacing w:val="0"/>
          <w:szCs w:val="22"/>
        </w:rPr>
      </w:pPr>
      <w:bookmarkStart w:id="37" w:name="_Toc79685550"/>
      <w:bookmarkStart w:id="38" w:name="_Toc80887094"/>
      <w:r w:rsidRPr="00C34B72">
        <w:rPr>
          <w:b/>
          <w:caps w:val="0"/>
          <w:spacing w:val="0"/>
          <w:szCs w:val="22"/>
        </w:rPr>
        <w:lastRenderedPageBreak/>
        <w:t>NOTA 15 – INTANGÍVEL</w:t>
      </w:r>
      <w:bookmarkEnd w:id="37"/>
      <w:bookmarkEnd w:id="38"/>
    </w:p>
    <w:p w14:paraId="56A1C0EA" w14:textId="77777777" w:rsidR="00415CEA" w:rsidRPr="00F10210" w:rsidRDefault="00415CEA" w:rsidP="00415CEA">
      <w:pPr>
        <w:suppressAutoHyphens/>
        <w:adjustRightInd w:val="0"/>
        <w:spacing w:before="120" w:after="120" w:line="360" w:lineRule="auto"/>
        <w:textAlignment w:val="baseline"/>
        <w:rPr>
          <w:rFonts w:ascii="Arial" w:eastAsia="Batang" w:hAnsi="Arial" w:cs="Arial"/>
          <w:sz w:val="22"/>
          <w:lang w:eastAsia="ar-SA"/>
        </w:rPr>
      </w:pPr>
      <w:r w:rsidRPr="00F10210">
        <w:rPr>
          <w:rFonts w:ascii="Arial" w:eastAsia="Batang" w:hAnsi="Arial" w:cs="Arial"/>
          <w:sz w:val="22"/>
          <w:lang w:eastAsia="ar-SA"/>
        </w:rPr>
        <w:t>O ativo intangível está assim constituído:</w:t>
      </w:r>
    </w:p>
    <w:tbl>
      <w:tblPr>
        <w:tblW w:w="5000" w:type="pct"/>
        <w:tblCellMar>
          <w:left w:w="70" w:type="dxa"/>
          <w:right w:w="70" w:type="dxa"/>
        </w:tblCellMar>
        <w:tblLook w:val="04A0" w:firstRow="1" w:lastRow="0" w:firstColumn="1" w:lastColumn="0" w:noHBand="0" w:noVBand="1"/>
      </w:tblPr>
      <w:tblGrid>
        <w:gridCol w:w="6378"/>
        <w:gridCol w:w="3260"/>
      </w:tblGrid>
      <w:tr w:rsidR="00415CEA" w14:paraId="376BA19C" w14:textId="77777777" w:rsidTr="00133B22">
        <w:trPr>
          <w:trHeight w:hRule="exact" w:val="283"/>
        </w:trPr>
        <w:tc>
          <w:tcPr>
            <w:tcW w:w="3309" w:type="pct"/>
            <w:tcBorders>
              <w:top w:val="single" w:sz="4" w:space="0" w:color="auto"/>
              <w:left w:val="nil"/>
              <w:bottom w:val="single" w:sz="4" w:space="0" w:color="auto"/>
              <w:right w:val="nil"/>
            </w:tcBorders>
            <w:shd w:val="clear" w:color="000000" w:fill="002060"/>
            <w:noWrap/>
            <w:vAlign w:val="center"/>
            <w:hideMark/>
          </w:tcPr>
          <w:p w14:paraId="1672A72E" w14:textId="77777777" w:rsidR="00415CEA" w:rsidRPr="00023618" w:rsidRDefault="00415CEA" w:rsidP="00133B22">
            <w:pPr>
              <w:rPr>
                <w:rFonts w:ascii="Arial" w:hAnsi="Arial" w:cs="Arial"/>
                <w:b/>
                <w:bCs/>
                <w:color w:val="FFFFFF"/>
                <w:sz w:val="18"/>
                <w:szCs w:val="18"/>
              </w:rPr>
            </w:pPr>
            <w:bookmarkStart w:id="39" w:name="_1011102299"/>
            <w:bookmarkStart w:id="40" w:name="_1011166822"/>
            <w:bookmarkStart w:id="41" w:name="_1011167062"/>
            <w:bookmarkStart w:id="42" w:name="_1011167276"/>
            <w:bookmarkStart w:id="43" w:name="_1011167818"/>
            <w:bookmarkStart w:id="44" w:name="_1011168324"/>
            <w:bookmarkStart w:id="45" w:name="_1043651746"/>
            <w:bookmarkStart w:id="46" w:name="_1043651753"/>
            <w:bookmarkStart w:id="47" w:name="_1043651763"/>
            <w:bookmarkStart w:id="48" w:name="_1043651794"/>
            <w:bookmarkStart w:id="49" w:name="_1043656341"/>
            <w:bookmarkStart w:id="50" w:name="_1043656625"/>
            <w:bookmarkStart w:id="51" w:name="_1043657139"/>
            <w:bookmarkStart w:id="52" w:name="_1044166784"/>
            <w:bookmarkStart w:id="53" w:name="_1044166796"/>
            <w:bookmarkStart w:id="54" w:name="_1044866406"/>
            <w:bookmarkStart w:id="55" w:name="_1053766785"/>
            <w:bookmarkStart w:id="56" w:name="_1075201159"/>
            <w:bookmarkStart w:id="57" w:name="_1139596948"/>
            <w:bookmarkStart w:id="58" w:name="_1139597208"/>
            <w:bookmarkStart w:id="59" w:name="_1139597346"/>
            <w:bookmarkStart w:id="60" w:name="_11400034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23618">
              <w:rPr>
                <w:rFonts w:ascii="Arial" w:hAnsi="Arial" w:cs="Arial"/>
                <w:b/>
                <w:bCs/>
                <w:color w:val="FFFFFF"/>
                <w:sz w:val="18"/>
                <w:szCs w:val="18"/>
              </w:rPr>
              <w:t>Taxa anual de Amortização</w:t>
            </w:r>
          </w:p>
        </w:tc>
        <w:tc>
          <w:tcPr>
            <w:tcW w:w="1691" w:type="pct"/>
            <w:tcBorders>
              <w:top w:val="single" w:sz="4" w:space="0" w:color="auto"/>
              <w:left w:val="nil"/>
              <w:bottom w:val="nil"/>
              <w:right w:val="nil"/>
            </w:tcBorders>
            <w:shd w:val="clear" w:color="000000" w:fill="002060"/>
            <w:noWrap/>
            <w:vAlign w:val="center"/>
            <w:hideMark/>
          </w:tcPr>
          <w:p w14:paraId="47843ED7" w14:textId="77777777" w:rsidR="00415CEA" w:rsidRPr="00023618" w:rsidRDefault="00415CEA" w:rsidP="00133B22">
            <w:pPr>
              <w:jc w:val="right"/>
              <w:rPr>
                <w:rFonts w:ascii="Arial" w:hAnsi="Arial" w:cs="Arial"/>
                <w:b/>
                <w:bCs/>
                <w:color w:val="FFFFFF"/>
                <w:sz w:val="18"/>
                <w:szCs w:val="18"/>
              </w:rPr>
            </w:pPr>
            <w:r w:rsidRPr="00023618">
              <w:rPr>
                <w:rFonts w:ascii="Arial" w:hAnsi="Arial" w:cs="Arial"/>
                <w:b/>
                <w:bCs/>
                <w:color w:val="FFFFFF"/>
                <w:sz w:val="18"/>
                <w:szCs w:val="18"/>
              </w:rPr>
              <w:t xml:space="preserve">Softwares 20% </w:t>
            </w:r>
          </w:p>
        </w:tc>
      </w:tr>
      <w:tr w:rsidR="00415CEA" w14:paraId="37E6AD7C" w14:textId="77777777" w:rsidTr="00133B22">
        <w:trPr>
          <w:trHeight w:hRule="exact" w:val="227"/>
        </w:trPr>
        <w:tc>
          <w:tcPr>
            <w:tcW w:w="3309" w:type="pct"/>
            <w:tcBorders>
              <w:top w:val="single" w:sz="4" w:space="0" w:color="auto"/>
              <w:left w:val="nil"/>
              <w:bottom w:val="single" w:sz="4" w:space="0" w:color="auto"/>
              <w:right w:val="nil"/>
            </w:tcBorders>
            <w:shd w:val="clear" w:color="000000" w:fill="F2F2F2"/>
            <w:noWrap/>
            <w:vAlign w:val="center"/>
            <w:hideMark/>
          </w:tcPr>
          <w:p w14:paraId="3723BFE7" w14:textId="77777777" w:rsidR="00415CEA" w:rsidRPr="00023618" w:rsidRDefault="00415CEA" w:rsidP="00133B22">
            <w:pPr>
              <w:rPr>
                <w:rFonts w:ascii="Arial" w:hAnsi="Arial" w:cs="Arial"/>
                <w:b/>
                <w:bCs/>
                <w:color w:val="000000"/>
                <w:sz w:val="18"/>
                <w:szCs w:val="18"/>
              </w:rPr>
            </w:pPr>
            <w:r w:rsidRPr="00023618">
              <w:rPr>
                <w:rFonts w:ascii="Arial" w:hAnsi="Arial" w:cs="Arial"/>
                <w:b/>
                <w:bCs/>
                <w:color w:val="000000"/>
                <w:sz w:val="18"/>
                <w:szCs w:val="18"/>
              </w:rPr>
              <w:t>Em 31 de dezembro de 2019</w:t>
            </w:r>
          </w:p>
        </w:tc>
        <w:tc>
          <w:tcPr>
            <w:tcW w:w="1691" w:type="pct"/>
            <w:tcBorders>
              <w:top w:val="single" w:sz="4" w:space="0" w:color="auto"/>
              <w:left w:val="nil"/>
              <w:bottom w:val="single" w:sz="4" w:space="0" w:color="auto"/>
              <w:right w:val="nil"/>
            </w:tcBorders>
            <w:shd w:val="clear" w:color="000000" w:fill="F2F2F2"/>
            <w:noWrap/>
            <w:vAlign w:val="center"/>
            <w:hideMark/>
          </w:tcPr>
          <w:p w14:paraId="7185DFC6" w14:textId="77777777" w:rsidR="00415CEA" w:rsidRPr="00023618" w:rsidRDefault="00415CEA" w:rsidP="00133B22">
            <w:pPr>
              <w:jc w:val="right"/>
              <w:rPr>
                <w:rFonts w:ascii="Arial" w:hAnsi="Arial" w:cs="Arial"/>
                <w:b/>
                <w:bCs/>
                <w:sz w:val="18"/>
                <w:szCs w:val="18"/>
              </w:rPr>
            </w:pPr>
            <w:r w:rsidRPr="00023618">
              <w:rPr>
                <w:rFonts w:ascii="Arial" w:hAnsi="Arial" w:cs="Arial"/>
                <w:b/>
                <w:bCs/>
                <w:sz w:val="18"/>
                <w:szCs w:val="18"/>
              </w:rPr>
              <w:t xml:space="preserve">                 14.395 </w:t>
            </w:r>
          </w:p>
        </w:tc>
      </w:tr>
      <w:tr w:rsidR="00415CEA" w14:paraId="3D3EBCB2" w14:textId="77777777" w:rsidTr="00133B22">
        <w:trPr>
          <w:trHeight w:hRule="exact" w:val="227"/>
        </w:trPr>
        <w:tc>
          <w:tcPr>
            <w:tcW w:w="3309" w:type="pct"/>
            <w:tcBorders>
              <w:top w:val="nil"/>
              <w:left w:val="nil"/>
              <w:bottom w:val="nil"/>
              <w:right w:val="nil"/>
            </w:tcBorders>
            <w:shd w:val="clear" w:color="000000" w:fill="F2F2F2"/>
            <w:noWrap/>
            <w:vAlign w:val="center"/>
            <w:hideMark/>
          </w:tcPr>
          <w:p w14:paraId="279A3FF2" w14:textId="77777777" w:rsidR="00415CEA" w:rsidRPr="00023618" w:rsidRDefault="00415CEA" w:rsidP="00133B22">
            <w:pPr>
              <w:rPr>
                <w:rFonts w:ascii="Arial" w:hAnsi="Arial" w:cs="Arial"/>
                <w:b/>
                <w:bCs/>
                <w:color w:val="000000"/>
                <w:sz w:val="18"/>
                <w:szCs w:val="18"/>
              </w:rPr>
            </w:pPr>
            <w:r w:rsidRPr="00023618">
              <w:rPr>
                <w:rFonts w:ascii="Arial" w:hAnsi="Arial" w:cs="Arial"/>
                <w:b/>
                <w:bCs/>
                <w:color w:val="000000"/>
                <w:sz w:val="18"/>
                <w:szCs w:val="18"/>
              </w:rPr>
              <w:t>Movimentações em 2020:</w:t>
            </w:r>
          </w:p>
        </w:tc>
        <w:tc>
          <w:tcPr>
            <w:tcW w:w="1691" w:type="pct"/>
            <w:tcBorders>
              <w:top w:val="nil"/>
              <w:left w:val="nil"/>
              <w:bottom w:val="nil"/>
              <w:right w:val="nil"/>
            </w:tcBorders>
            <w:shd w:val="clear" w:color="000000" w:fill="F2F2F2"/>
            <w:noWrap/>
            <w:vAlign w:val="center"/>
            <w:hideMark/>
          </w:tcPr>
          <w:p w14:paraId="6393EED8" w14:textId="77777777" w:rsidR="00415CEA" w:rsidRPr="00023618" w:rsidRDefault="00415CEA" w:rsidP="00133B22">
            <w:pPr>
              <w:jc w:val="right"/>
              <w:rPr>
                <w:rFonts w:ascii="Arial" w:hAnsi="Arial" w:cs="Arial"/>
                <w:b/>
                <w:bCs/>
                <w:sz w:val="18"/>
                <w:szCs w:val="18"/>
              </w:rPr>
            </w:pPr>
            <w:r w:rsidRPr="00023618">
              <w:rPr>
                <w:rFonts w:ascii="Arial" w:hAnsi="Arial" w:cs="Arial"/>
                <w:b/>
                <w:bCs/>
                <w:sz w:val="18"/>
                <w:szCs w:val="18"/>
              </w:rPr>
              <w:t> </w:t>
            </w:r>
          </w:p>
        </w:tc>
      </w:tr>
      <w:tr w:rsidR="00415CEA" w14:paraId="58ED8213" w14:textId="77777777" w:rsidTr="00133B22">
        <w:trPr>
          <w:trHeight w:hRule="exact" w:val="227"/>
        </w:trPr>
        <w:tc>
          <w:tcPr>
            <w:tcW w:w="3309" w:type="pct"/>
            <w:tcBorders>
              <w:top w:val="nil"/>
              <w:left w:val="nil"/>
              <w:bottom w:val="nil"/>
              <w:right w:val="nil"/>
            </w:tcBorders>
            <w:shd w:val="clear" w:color="auto" w:fill="auto"/>
            <w:noWrap/>
            <w:vAlign w:val="center"/>
            <w:hideMark/>
          </w:tcPr>
          <w:p w14:paraId="2AD9C58B" w14:textId="77777777" w:rsidR="00415CEA" w:rsidRPr="00023618" w:rsidRDefault="00415CEA" w:rsidP="00133B22">
            <w:pPr>
              <w:ind w:firstLineChars="200" w:firstLine="360"/>
              <w:rPr>
                <w:rFonts w:ascii="Arial" w:hAnsi="Arial" w:cs="Arial"/>
                <w:color w:val="000000"/>
                <w:sz w:val="18"/>
                <w:szCs w:val="18"/>
              </w:rPr>
            </w:pPr>
            <w:r w:rsidRPr="00023618">
              <w:rPr>
                <w:rFonts w:ascii="Arial" w:hAnsi="Arial" w:cs="Arial"/>
                <w:color w:val="000000"/>
                <w:sz w:val="18"/>
                <w:szCs w:val="18"/>
              </w:rPr>
              <w:t>Adições</w:t>
            </w:r>
          </w:p>
        </w:tc>
        <w:tc>
          <w:tcPr>
            <w:tcW w:w="1691" w:type="pct"/>
            <w:tcBorders>
              <w:top w:val="nil"/>
              <w:left w:val="nil"/>
              <w:bottom w:val="nil"/>
              <w:right w:val="nil"/>
            </w:tcBorders>
            <w:shd w:val="clear" w:color="auto" w:fill="auto"/>
            <w:noWrap/>
            <w:vAlign w:val="center"/>
            <w:hideMark/>
          </w:tcPr>
          <w:p w14:paraId="7F7C26E8" w14:textId="77777777" w:rsidR="00415CEA" w:rsidRPr="00023618" w:rsidRDefault="00415CEA" w:rsidP="00133B22">
            <w:pPr>
              <w:jc w:val="right"/>
              <w:rPr>
                <w:rFonts w:ascii="Arial" w:hAnsi="Arial" w:cs="Arial"/>
                <w:sz w:val="18"/>
                <w:szCs w:val="18"/>
              </w:rPr>
            </w:pPr>
            <w:r w:rsidRPr="00023618">
              <w:rPr>
                <w:rFonts w:ascii="Arial" w:hAnsi="Arial" w:cs="Arial"/>
                <w:sz w:val="18"/>
                <w:szCs w:val="18"/>
              </w:rPr>
              <w:t>3.076</w:t>
            </w:r>
          </w:p>
        </w:tc>
      </w:tr>
      <w:tr w:rsidR="00415CEA" w14:paraId="672D5B9D" w14:textId="77777777" w:rsidTr="00133B22">
        <w:trPr>
          <w:trHeight w:hRule="exact" w:val="227"/>
        </w:trPr>
        <w:tc>
          <w:tcPr>
            <w:tcW w:w="3309" w:type="pct"/>
            <w:tcBorders>
              <w:top w:val="nil"/>
              <w:left w:val="nil"/>
              <w:bottom w:val="nil"/>
              <w:right w:val="nil"/>
            </w:tcBorders>
            <w:shd w:val="clear" w:color="000000" w:fill="F2F2F2"/>
            <w:noWrap/>
            <w:vAlign w:val="center"/>
            <w:hideMark/>
          </w:tcPr>
          <w:p w14:paraId="2AA3ED0B" w14:textId="77777777" w:rsidR="00415CEA" w:rsidRPr="00023618" w:rsidRDefault="00415CEA" w:rsidP="00133B22">
            <w:pPr>
              <w:ind w:firstLineChars="200" w:firstLine="360"/>
              <w:rPr>
                <w:rFonts w:ascii="Arial" w:hAnsi="Arial" w:cs="Arial"/>
                <w:color w:val="000000"/>
                <w:sz w:val="18"/>
                <w:szCs w:val="18"/>
              </w:rPr>
            </w:pPr>
            <w:r w:rsidRPr="00023618">
              <w:rPr>
                <w:rFonts w:ascii="Arial" w:hAnsi="Arial" w:cs="Arial"/>
                <w:color w:val="000000"/>
                <w:sz w:val="18"/>
                <w:szCs w:val="18"/>
              </w:rPr>
              <w:t>Baixas</w:t>
            </w:r>
          </w:p>
        </w:tc>
        <w:tc>
          <w:tcPr>
            <w:tcW w:w="1691" w:type="pct"/>
            <w:tcBorders>
              <w:top w:val="nil"/>
              <w:left w:val="nil"/>
              <w:bottom w:val="nil"/>
              <w:right w:val="nil"/>
            </w:tcBorders>
            <w:shd w:val="clear" w:color="000000" w:fill="F2F2F2"/>
            <w:noWrap/>
            <w:vAlign w:val="center"/>
            <w:hideMark/>
          </w:tcPr>
          <w:p w14:paraId="6DC9862D" w14:textId="77777777" w:rsidR="00415CEA" w:rsidRPr="00023618" w:rsidRDefault="00415CEA" w:rsidP="00133B22">
            <w:pPr>
              <w:jc w:val="right"/>
              <w:rPr>
                <w:rFonts w:ascii="Arial" w:hAnsi="Arial" w:cs="Arial"/>
                <w:sz w:val="18"/>
                <w:szCs w:val="18"/>
              </w:rPr>
            </w:pPr>
            <w:r w:rsidRPr="00023618">
              <w:rPr>
                <w:rFonts w:ascii="Arial" w:hAnsi="Arial" w:cs="Arial"/>
                <w:sz w:val="18"/>
                <w:szCs w:val="18"/>
              </w:rPr>
              <w:t>(22)</w:t>
            </w:r>
          </w:p>
        </w:tc>
      </w:tr>
      <w:tr w:rsidR="00415CEA" w14:paraId="6FFD1E6B" w14:textId="77777777" w:rsidTr="00133B22">
        <w:trPr>
          <w:trHeight w:hRule="exact" w:val="227"/>
        </w:trPr>
        <w:tc>
          <w:tcPr>
            <w:tcW w:w="3309" w:type="pct"/>
            <w:tcBorders>
              <w:top w:val="nil"/>
              <w:left w:val="nil"/>
              <w:bottom w:val="nil"/>
              <w:right w:val="nil"/>
            </w:tcBorders>
            <w:shd w:val="clear" w:color="auto" w:fill="auto"/>
            <w:noWrap/>
            <w:vAlign w:val="center"/>
            <w:hideMark/>
          </w:tcPr>
          <w:p w14:paraId="52208C32" w14:textId="77777777" w:rsidR="00415CEA" w:rsidRPr="00023618" w:rsidRDefault="00415CEA" w:rsidP="00133B22">
            <w:pPr>
              <w:ind w:firstLineChars="200" w:firstLine="360"/>
              <w:rPr>
                <w:rFonts w:ascii="Arial" w:hAnsi="Arial" w:cs="Arial"/>
                <w:color w:val="000000"/>
                <w:sz w:val="18"/>
                <w:szCs w:val="18"/>
              </w:rPr>
            </w:pPr>
            <w:r w:rsidRPr="00023618">
              <w:rPr>
                <w:rFonts w:ascii="Arial" w:hAnsi="Arial" w:cs="Arial"/>
                <w:color w:val="000000"/>
                <w:sz w:val="18"/>
                <w:szCs w:val="18"/>
              </w:rPr>
              <w:t>Transferência de contas</w:t>
            </w:r>
          </w:p>
        </w:tc>
        <w:tc>
          <w:tcPr>
            <w:tcW w:w="1691" w:type="pct"/>
            <w:tcBorders>
              <w:top w:val="nil"/>
              <w:left w:val="nil"/>
              <w:bottom w:val="nil"/>
              <w:right w:val="nil"/>
            </w:tcBorders>
            <w:shd w:val="clear" w:color="auto" w:fill="auto"/>
            <w:noWrap/>
            <w:vAlign w:val="center"/>
            <w:hideMark/>
          </w:tcPr>
          <w:p w14:paraId="45AF4529" w14:textId="77777777" w:rsidR="00415CEA" w:rsidRPr="00023618" w:rsidRDefault="00415CEA" w:rsidP="00133B22">
            <w:pPr>
              <w:jc w:val="right"/>
              <w:rPr>
                <w:rFonts w:ascii="Arial" w:hAnsi="Arial" w:cs="Arial"/>
                <w:sz w:val="18"/>
                <w:szCs w:val="18"/>
              </w:rPr>
            </w:pPr>
            <w:r w:rsidRPr="00023618">
              <w:rPr>
                <w:rFonts w:ascii="Arial" w:hAnsi="Arial" w:cs="Arial"/>
                <w:sz w:val="18"/>
                <w:szCs w:val="18"/>
              </w:rPr>
              <w:t>(29)</w:t>
            </w:r>
          </w:p>
        </w:tc>
      </w:tr>
      <w:tr w:rsidR="00415CEA" w14:paraId="08D091C2" w14:textId="77777777" w:rsidTr="00133B22">
        <w:trPr>
          <w:trHeight w:hRule="exact" w:val="227"/>
        </w:trPr>
        <w:tc>
          <w:tcPr>
            <w:tcW w:w="3309" w:type="pct"/>
            <w:tcBorders>
              <w:top w:val="nil"/>
              <w:left w:val="nil"/>
              <w:bottom w:val="nil"/>
              <w:right w:val="nil"/>
            </w:tcBorders>
            <w:shd w:val="clear" w:color="000000" w:fill="F2F2F2"/>
            <w:noWrap/>
            <w:vAlign w:val="center"/>
            <w:hideMark/>
          </w:tcPr>
          <w:p w14:paraId="5C84D79F" w14:textId="77777777" w:rsidR="00415CEA" w:rsidRPr="00023618" w:rsidRDefault="00415CEA" w:rsidP="00133B22">
            <w:pPr>
              <w:ind w:firstLineChars="200" w:firstLine="360"/>
              <w:rPr>
                <w:rFonts w:ascii="Arial" w:hAnsi="Arial" w:cs="Arial"/>
                <w:color w:val="000000"/>
                <w:sz w:val="18"/>
                <w:szCs w:val="18"/>
              </w:rPr>
            </w:pPr>
            <w:r w:rsidRPr="00023618">
              <w:rPr>
                <w:rFonts w:ascii="Arial" w:hAnsi="Arial" w:cs="Arial"/>
                <w:color w:val="000000"/>
                <w:sz w:val="18"/>
                <w:szCs w:val="18"/>
              </w:rPr>
              <w:t>Amortização</w:t>
            </w:r>
          </w:p>
        </w:tc>
        <w:tc>
          <w:tcPr>
            <w:tcW w:w="1691" w:type="pct"/>
            <w:tcBorders>
              <w:top w:val="nil"/>
              <w:left w:val="nil"/>
              <w:bottom w:val="nil"/>
              <w:right w:val="nil"/>
            </w:tcBorders>
            <w:shd w:val="clear" w:color="000000" w:fill="F2F2F2"/>
            <w:noWrap/>
            <w:vAlign w:val="center"/>
            <w:hideMark/>
          </w:tcPr>
          <w:p w14:paraId="6F50C633" w14:textId="77777777" w:rsidR="00415CEA" w:rsidRPr="00023618" w:rsidRDefault="00415CEA" w:rsidP="00133B22">
            <w:pPr>
              <w:jc w:val="right"/>
              <w:rPr>
                <w:rFonts w:ascii="Arial" w:hAnsi="Arial" w:cs="Arial"/>
                <w:sz w:val="18"/>
                <w:szCs w:val="18"/>
              </w:rPr>
            </w:pPr>
            <w:r w:rsidRPr="00023618">
              <w:rPr>
                <w:rFonts w:ascii="Arial" w:hAnsi="Arial" w:cs="Arial"/>
                <w:sz w:val="18"/>
                <w:szCs w:val="18"/>
              </w:rPr>
              <w:t>(3.082)</w:t>
            </w:r>
          </w:p>
        </w:tc>
      </w:tr>
      <w:tr w:rsidR="00415CEA" w14:paraId="5AAFF266" w14:textId="77777777" w:rsidTr="00133B22">
        <w:trPr>
          <w:trHeight w:hRule="exact" w:val="227"/>
        </w:trPr>
        <w:tc>
          <w:tcPr>
            <w:tcW w:w="3309" w:type="pct"/>
            <w:tcBorders>
              <w:top w:val="single" w:sz="4" w:space="0" w:color="auto"/>
              <w:left w:val="nil"/>
              <w:bottom w:val="single" w:sz="4" w:space="0" w:color="auto"/>
              <w:right w:val="nil"/>
            </w:tcBorders>
            <w:shd w:val="clear" w:color="000000" w:fill="F2F2F2"/>
            <w:noWrap/>
            <w:vAlign w:val="center"/>
            <w:hideMark/>
          </w:tcPr>
          <w:p w14:paraId="44748370" w14:textId="77777777" w:rsidR="00415CEA" w:rsidRPr="00023618" w:rsidRDefault="00415CEA" w:rsidP="00133B22">
            <w:pPr>
              <w:rPr>
                <w:rFonts w:ascii="Arial" w:hAnsi="Arial" w:cs="Arial"/>
                <w:b/>
                <w:bCs/>
                <w:color w:val="000000"/>
                <w:sz w:val="18"/>
                <w:szCs w:val="18"/>
              </w:rPr>
            </w:pPr>
            <w:r w:rsidRPr="00023618">
              <w:rPr>
                <w:rFonts w:ascii="Arial" w:hAnsi="Arial" w:cs="Arial"/>
                <w:b/>
                <w:bCs/>
                <w:color w:val="000000"/>
                <w:sz w:val="18"/>
                <w:szCs w:val="18"/>
              </w:rPr>
              <w:t>Em 31 de dezembro de 2020</w:t>
            </w:r>
          </w:p>
        </w:tc>
        <w:tc>
          <w:tcPr>
            <w:tcW w:w="1691" w:type="pct"/>
            <w:tcBorders>
              <w:top w:val="single" w:sz="4" w:space="0" w:color="auto"/>
              <w:left w:val="nil"/>
              <w:bottom w:val="single" w:sz="4" w:space="0" w:color="auto"/>
              <w:right w:val="nil"/>
            </w:tcBorders>
            <w:shd w:val="clear" w:color="000000" w:fill="F2F2F2"/>
            <w:noWrap/>
            <w:vAlign w:val="center"/>
            <w:hideMark/>
          </w:tcPr>
          <w:p w14:paraId="44E32FDC" w14:textId="77777777" w:rsidR="00415CEA" w:rsidRPr="00023618" w:rsidRDefault="00415CEA" w:rsidP="00133B22">
            <w:pPr>
              <w:jc w:val="right"/>
              <w:rPr>
                <w:rFonts w:ascii="Arial" w:hAnsi="Arial" w:cs="Arial"/>
                <w:b/>
                <w:bCs/>
                <w:color w:val="000000"/>
                <w:sz w:val="18"/>
                <w:szCs w:val="18"/>
              </w:rPr>
            </w:pPr>
            <w:r w:rsidRPr="00023618">
              <w:rPr>
                <w:rFonts w:ascii="Arial" w:hAnsi="Arial" w:cs="Arial"/>
                <w:b/>
                <w:bCs/>
                <w:color w:val="000000"/>
                <w:sz w:val="18"/>
                <w:szCs w:val="18"/>
              </w:rPr>
              <w:t>14.338</w:t>
            </w:r>
          </w:p>
        </w:tc>
      </w:tr>
      <w:tr w:rsidR="00415CEA" w14:paraId="0F4F1051" w14:textId="77777777" w:rsidTr="00133B22">
        <w:trPr>
          <w:trHeight w:hRule="exact" w:val="227"/>
        </w:trPr>
        <w:tc>
          <w:tcPr>
            <w:tcW w:w="3309" w:type="pct"/>
            <w:tcBorders>
              <w:top w:val="nil"/>
              <w:left w:val="nil"/>
              <w:bottom w:val="nil"/>
              <w:right w:val="nil"/>
            </w:tcBorders>
            <w:shd w:val="clear" w:color="000000" w:fill="F2F2F2"/>
            <w:noWrap/>
            <w:vAlign w:val="center"/>
            <w:hideMark/>
          </w:tcPr>
          <w:p w14:paraId="2AF306FA" w14:textId="77777777" w:rsidR="00415CEA" w:rsidRPr="00023618" w:rsidRDefault="00415CEA" w:rsidP="00133B22">
            <w:pPr>
              <w:rPr>
                <w:rFonts w:ascii="Arial" w:hAnsi="Arial" w:cs="Arial"/>
                <w:b/>
                <w:bCs/>
                <w:color w:val="000000"/>
                <w:sz w:val="18"/>
                <w:szCs w:val="18"/>
              </w:rPr>
            </w:pPr>
            <w:r w:rsidRPr="00023618">
              <w:rPr>
                <w:rFonts w:ascii="Arial" w:hAnsi="Arial" w:cs="Arial"/>
                <w:b/>
                <w:bCs/>
                <w:color w:val="000000"/>
                <w:sz w:val="18"/>
                <w:szCs w:val="18"/>
              </w:rPr>
              <w:t>Movimentações em 2021:</w:t>
            </w:r>
          </w:p>
        </w:tc>
        <w:tc>
          <w:tcPr>
            <w:tcW w:w="1691" w:type="pct"/>
            <w:tcBorders>
              <w:top w:val="nil"/>
              <w:left w:val="nil"/>
              <w:bottom w:val="nil"/>
              <w:right w:val="nil"/>
            </w:tcBorders>
            <w:shd w:val="clear" w:color="000000" w:fill="F2F2F2"/>
            <w:noWrap/>
            <w:vAlign w:val="center"/>
            <w:hideMark/>
          </w:tcPr>
          <w:p w14:paraId="485F6914" w14:textId="77777777" w:rsidR="00415CEA" w:rsidRPr="00023618" w:rsidRDefault="00415CEA" w:rsidP="00133B22">
            <w:pPr>
              <w:jc w:val="right"/>
              <w:rPr>
                <w:rFonts w:ascii="Arial" w:hAnsi="Arial" w:cs="Arial"/>
                <w:b/>
                <w:bCs/>
                <w:sz w:val="18"/>
                <w:szCs w:val="18"/>
              </w:rPr>
            </w:pPr>
            <w:r w:rsidRPr="00023618">
              <w:rPr>
                <w:rFonts w:ascii="Arial" w:hAnsi="Arial" w:cs="Arial"/>
                <w:b/>
                <w:bCs/>
                <w:sz w:val="18"/>
                <w:szCs w:val="18"/>
              </w:rPr>
              <w:t> </w:t>
            </w:r>
          </w:p>
        </w:tc>
      </w:tr>
      <w:tr w:rsidR="00415CEA" w14:paraId="2EEE6B67" w14:textId="77777777" w:rsidTr="00133B22">
        <w:trPr>
          <w:trHeight w:hRule="exact" w:val="227"/>
        </w:trPr>
        <w:tc>
          <w:tcPr>
            <w:tcW w:w="3309" w:type="pct"/>
            <w:tcBorders>
              <w:top w:val="nil"/>
              <w:left w:val="nil"/>
              <w:bottom w:val="nil"/>
              <w:right w:val="nil"/>
            </w:tcBorders>
            <w:shd w:val="clear" w:color="auto" w:fill="auto"/>
            <w:noWrap/>
            <w:vAlign w:val="center"/>
            <w:hideMark/>
          </w:tcPr>
          <w:p w14:paraId="6731A40D" w14:textId="77777777" w:rsidR="00415CEA" w:rsidRPr="00023618" w:rsidRDefault="00415CEA" w:rsidP="00133B22">
            <w:pPr>
              <w:ind w:firstLineChars="200" w:firstLine="360"/>
              <w:rPr>
                <w:rFonts w:ascii="Arial" w:hAnsi="Arial" w:cs="Arial"/>
                <w:color w:val="000000"/>
                <w:sz w:val="18"/>
                <w:szCs w:val="18"/>
              </w:rPr>
            </w:pPr>
            <w:r w:rsidRPr="00023618">
              <w:rPr>
                <w:rFonts w:ascii="Arial" w:hAnsi="Arial" w:cs="Arial"/>
                <w:color w:val="000000"/>
                <w:sz w:val="18"/>
                <w:szCs w:val="18"/>
              </w:rPr>
              <w:t>Adições</w:t>
            </w:r>
          </w:p>
        </w:tc>
        <w:tc>
          <w:tcPr>
            <w:tcW w:w="1691" w:type="pct"/>
            <w:tcBorders>
              <w:top w:val="nil"/>
              <w:left w:val="nil"/>
              <w:bottom w:val="nil"/>
              <w:right w:val="nil"/>
            </w:tcBorders>
            <w:shd w:val="clear" w:color="auto" w:fill="auto"/>
            <w:noWrap/>
            <w:vAlign w:val="bottom"/>
            <w:hideMark/>
          </w:tcPr>
          <w:p w14:paraId="766F8280" w14:textId="77777777" w:rsidR="00415CEA" w:rsidRPr="00023618" w:rsidRDefault="00415CEA" w:rsidP="00133B22">
            <w:pPr>
              <w:jc w:val="right"/>
              <w:rPr>
                <w:rFonts w:ascii="Arial" w:hAnsi="Arial" w:cs="Arial"/>
                <w:sz w:val="18"/>
                <w:szCs w:val="18"/>
              </w:rPr>
            </w:pPr>
            <w:r w:rsidRPr="00023618">
              <w:rPr>
                <w:rFonts w:ascii="Arial" w:hAnsi="Arial" w:cs="Arial"/>
                <w:sz w:val="18"/>
                <w:szCs w:val="18"/>
              </w:rPr>
              <w:t>987</w:t>
            </w:r>
          </w:p>
        </w:tc>
      </w:tr>
      <w:tr w:rsidR="00415CEA" w14:paraId="23FF984F" w14:textId="77777777" w:rsidTr="00133B22">
        <w:trPr>
          <w:trHeight w:hRule="exact" w:val="227"/>
        </w:trPr>
        <w:tc>
          <w:tcPr>
            <w:tcW w:w="3309" w:type="pct"/>
            <w:tcBorders>
              <w:top w:val="nil"/>
              <w:left w:val="nil"/>
              <w:bottom w:val="nil"/>
              <w:right w:val="nil"/>
            </w:tcBorders>
            <w:shd w:val="clear" w:color="000000" w:fill="F2F2F2"/>
            <w:noWrap/>
            <w:vAlign w:val="center"/>
            <w:hideMark/>
          </w:tcPr>
          <w:p w14:paraId="0B9B0E7C" w14:textId="77777777" w:rsidR="00415CEA" w:rsidRPr="00023618" w:rsidRDefault="00415CEA" w:rsidP="00133B22">
            <w:pPr>
              <w:ind w:firstLineChars="200" w:firstLine="360"/>
              <w:rPr>
                <w:rFonts w:ascii="Arial" w:hAnsi="Arial" w:cs="Arial"/>
                <w:color w:val="000000"/>
                <w:sz w:val="18"/>
                <w:szCs w:val="18"/>
              </w:rPr>
            </w:pPr>
            <w:r w:rsidRPr="00023618">
              <w:rPr>
                <w:rFonts w:ascii="Arial" w:hAnsi="Arial" w:cs="Arial"/>
                <w:color w:val="000000"/>
                <w:sz w:val="18"/>
                <w:szCs w:val="18"/>
              </w:rPr>
              <w:t>Baixas</w:t>
            </w:r>
          </w:p>
        </w:tc>
        <w:tc>
          <w:tcPr>
            <w:tcW w:w="1691" w:type="pct"/>
            <w:tcBorders>
              <w:top w:val="nil"/>
              <w:left w:val="nil"/>
              <w:bottom w:val="nil"/>
              <w:right w:val="nil"/>
            </w:tcBorders>
            <w:shd w:val="clear" w:color="000000" w:fill="F2F2F2"/>
            <w:noWrap/>
            <w:vAlign w:val="center"/>
            <w:hideMark/>
          </w:tcPr>
          <w:p w14:paraId="56876A23" w14:textId="77777777" w:rsidR="00415CEA" w:rsidRPr="00023618" w:rsidRDefault="00415CEA" w:rsidP="00133B22">
            <w:pPr>
              <w:jc w:val="right"/>
              <w:rPr>
                <w:rFonts w:ascii="Arial" w:hAnsi="Arial" w:cs="Arial"/>
                <w:sz w:val="18"/>
                <w:szCs w:val="18"/>
              </w:rPr>
            </w:pPr>
            <w:r w:rsidRPr="00023618">
              <w:rPr>
                <w:rFonts w:ascii="Arial" w:hAnsi="Arial" w:cs="Arial"/>
                <w:sz w:val="18"/>
                <w:szCs w:val="18"/>
              </w:rPr>
              <w:t>(31)</w:t>
            </w:r>
          </w:p>
        </w:tc>
      </w:tr>
      <w:tr w:rsidR="00415CEA" w14:paraId="6302CA4A" w14:textId="77777777" w:rsidTr="00133B22">
        <w:trPr>
          <w:trHeight w:hRule="exact" w:val="227"/>
        </w:trPr>
        <w:tc>
          <w:tcPr>
            <w:tcW w:w="3309" w:type="pct"/>
            <w:tcBorders>
              <w:top w:val="nil"/>
              <w:left w:val="nil"/>
              <w:bottom w:val="nil"/>
              <w:right w:val="nil"/>
            </w:tcBorders>
            <w:shd w:val="clear" w:color="auto" w:fill="auto"/>
            <w:noWrap/>
            <w:vAlign w:val="center"/>
            <w:hideMark/>
          </w:tcPr>
          <w:p w14:paraId="1F82CF24" w14:textId="77777777" w:rsidR="00415CEA" w:rsidRPr="00023618" w:rsidRDefault="00415CEA" w:rsidP="00133B22">
            <w:pPr>
              <w:ind w:firstLineChars="200" w:firstLine="360"/>
              <w:rPr>
                <w:rFonts w:ascii="Arial" w:hAnsi="Arial" w:cs="Arial"/>
                <w:color w:val="000000"/>
                <w:sz w:val="18"/>
                <w:szCs w:val="18"/>
              </w:rPr>
            </w:pPr>
            <w:r w:rsidRPr="00023618">
              <w:rPr>
                <w:rFonts w:ascii="Arial" w:hAnsi="Arial" w:cs="Arial"/>
                <w:color w:val="000000"/>
                <w:sz w:val="18"/>
                <w:szCs w:val="18"/>
              </w:rPr>
              <w:t>Transferência de contas</w:t>
            </w:r>
          </w:p>
        </w:tc>
        <w:tc>
          <w:tcPr>
            <w:tcW w:w="1691" w:type="pct"/>
            <w:tcBorders>
              <w:top w:val="nil"/>
              <w:left w:val="nil"/>
              <w:bottom w:val="nil"/>
              <w:right w:val="nil"/>
            </w:tcBorders>
            <w:shd w:val="clear" w:color="auto" w:fill="auto"/>
            <w:noWrap/>
            <w:vAlign w:val="bottom"/>
            <w:hideMark/>
          </w:tcPr>
          <w:p w14:paraId="785153A5" w14:textId="77777777" w:rsidR="00415CEA" w:rsidRPr="00023618" w:rsidRDefault="00415CEA" w:rsidP="00133B22">
            <w:pPr>
              <w:jc w:val="right"/>
              <w:rPr>
                <w:rFonts w:ascii="Arial" w:hAnsi="Arial" w:cs="Arial"/>
                <w:sz w:val="18"/>
                <w:szCs w:val="18"/>
              </w:rPr>
            </w:pPr>
            <w:r w:rsidRPr="00023618">
              <w:rPr>
                <w:rFonts w:ascii="Arial" w:hAnsi="Arial" w:cs="Arial"/>
                <w:sz w:val="18"/>
                <w:szCs w:val="18"/>
              </w:rPr>
              <w:t>29</w:t>
            </w:r>
          </w:p>
        </w:tc>
      </w:tr>
      <w:tr w:rsidR="00415CEA" w14:paraId="4140CF69" w14:textId="77777777" w:rsidTr="00133B22">
        <w:trPr>
          <w:trHeight w:hRule="exact" w:val="227"/>
        </w:trPr>
        <w:tc>
          <w:tcPr>
            <w:tcW w:w="3309" w:type="pct"/>
            <w:tcBorders>
              <w:top w:val="nil"/>
              <w:left w:val="nil"/>
              <w:bottom w:val="nil"/>
              <w:right w:val="nil"/>
            </w:tcBorders>
            <w:shd w:val="clear" w:color="000000" w:fill="F2F2F2"/>
            <w:noWrap/>
            <w:vAlign w:val="center"/>
            <w:hideMark/>
          </w:tcPr>
          <w:p w14:paraId="7D1761B4" w14:textId="77777777" w:rsidR="00415CEA" w:rsidRPr="00023618" w:rsidRDefault="00415CEA" w:rsidP="00133B22">
            <w:pPr>
              <w:ind w:firstLineChars="200" w:firstLine="360"/>
              <w:rPr>
                <w:rFonts w:ascii="Arial" w:hAnsi="Arial" w:cs="Arial"/>
                <w:color w:val="000000"/>
                <w:sz w:val="18"/>
                <w:szCs w:val="18"/>
              </w:rPr>
            </w:pPr>
            <w:r w:rsidRPr="00023618">
              <w:rPr>
                <w:rFonts w:ascii="Arial" w:hAnsi="Arial" w:cs="Arial"/>
                <w:color w:val="000000"/>
                <w:sz w:val="18"/>
                <w:szCs w:val="18"/>
              </w:rPr>
              <w:t>Amortização</w:t>
            </w:r>
          </w:p>
        </w:tc>
        <w:tc>
          <w:tcPr>
            <w:tcW w:w="1691" w:type="pct"/>
            <w:tcBorders>
              <w:top w:val="nil"/>
              <w:left w:val="nil"/>
              <w:bottom w:val="nil"/>
              <w:right w:val="nil"/>
            </w:tcBorders>
            <w:shd w:val="clear" w:color="000000" w:fill="F2F2F2"/>
            <w:noWrap/>
            <w:vAlign w:val="center"/>
            <w:hideMark/>
          </w:tcPr>
          <w:p w14:paraId="050C3B05" w14:textId="77777777" w:rsidR="00415CEA" w:rsidRPr="00023618" w:rsidRDefault="00415CEA" w:rsidP="00133B22">
            <w:pPr>
              <w:jc w:val="right"/>
              <w:rPr>
                <w:rFonts w:ascii="Arial" w:hAnsi="Arial" w:cs="Arial"/>
                <w:sz w:val="18"/>
                <w:szCs w:val="18"/>
              </w:rPr>
            </w:pPr>
            <w:r w:rsidRPr="00023618">
              <w:rPr>
                <w:rFonts w:ascii="Arial" w:hAnsi="Arial" w:cs="Arial"/>
                <w:sz w:val="18"/>
                <w:szCs w:val="18"/>
              </w:rPr>
              <w:t>(1.454)</w:t>
            </w:r>
          </w:p>
        </w:tc>
      </w:tr>
      <w:tr w:rsidR="00415CEA" w14:paraId="15EE4C0C" w14:textId="77777777" w:rsidTr="00133B22">
        <w:trPr>
          <w:trHeight w:hRule="exact" w:val="227"/>
        </w:trPr>
        <w:tc>
          <w:tcPr>
            <w:tcW w:w="3309" w:type="pct"/>
            <w:tcBorders>
              <w:top w:val="single" w:sz="4" w:space="0" w:color="auto"/>
              <w:left w:val="nil"/>
              <w:bottom w:val="single" w:sz="4" w:space="0" w:color="auto"/>
              <w:right w:val="nil"/>
            </w:tcBorders>
            <w:shd w:val="clear" w:color="000000" w:fill="F2F2F2"/>
            <w:noWrap/>
            <w:vAlign w:val="center"/>
            <w:hideMark/>
          </w:tcPr>
          <w:p w14:paraId="6E61C981" w14:textId="77777777" w:rsidR="00415CEA" w:rsidRPr="00023618" w:rsidRDefault="00415CEA" w:rsidP="00133B22">
            <w:pPr>
              <w:rPr>
                <w:rFonts w:ascii="Arial" w:hAnsi="Arial" w:cs="Arial"/>
                <w:b/>
                <w:bCs/>
                <w:color w:val="000000"/>
                <w:sz w:val="18"/>
                <w:szCs w:val="18"/>
              </w:rPr>
            </w:pPr>
            <w:r w:rsidRPr="00023618">
              <w:rPr>
                <w:rFonts w:ascii="Arial" w:hAnsi="Arial" w:cs="Arial"/>
                <w:b/>
                <w:bCs/>
                <w:color w:val="000000"/>
                <w:sz w:val="18"/>
                <w:szCs w:val="18"/>
              </w:rPr>
              <w:t>Em 30 de junho de 2021</w:t>
            </w:r>
          </w:p>
        </w:tc>
        <w:tc>
          <w:tcPr>
            <w:tcW w:w="1691" w:type="pct"/>
            <w:tcBorders>
              <w:top w:val="single" w:sz="4" w:space="0" w:color="auto"/>
              <w:left w:val="nil"/>
              <w:bottom w:val="single" w:sz="4" w:space="0" w:color="auto"/>
              <w:right w:val="nil"/>
            </w:tcBorders>
            <w:shd w:val="clear" w:color="000000" w:fill="F2F2F2"/>
            <w:noWrap/>
            <w:vAlign w:val="center"/>
            <w:hideMark/>
          </w:tcPr>
          <w:p w14:paraId="387C5C50" w14:textId="77777777" w:rsidR="00415CEA" w:rsidRPr="00023618" w:rsidRDefault="00415CEA" w:rsidP="00133B22">
            <w:pPr>
              <w:jc w:val="right"/>
              <w:rPr>
                <w:rFonts w:ascii="Arial" w:hAnsi="Arial" w:cs="Arial"/>
                <w:b/>
                <w:bCs/>
                <w:color w:val="000000"/>
                <w:sz w:val="18"/>
                <w:szCs w:val="18"/>
              </w:rPr>
            </w:pPr>
            <w:r w:rsidRPr="00023618">
              <w:rPr>
                <w:rFonts w:ascii="Arial" w:hAnsi="Arial" w:cs="Arial"/>
                <w:b/>
                <w:bCs/>
                <w:color w:val="000000"/>
                <w:sz w:val="18"/>
                <w:szCs w:val="18"/>
              </w:rPr>
              <w:t>13.869</w:t>
            </w:r>
          </w:p>
        </w:tc>
      </w:tr>
    </w:tbl>
    <w:p w14:paraId="71E819CF" w14:textId="77777777" w:rsidR="00415CEA" w:rsidRPr="00F10210" w:rsidRDefault="00415CEA" w:rsidP="00415CEA">
      <w:pPr>
        <w:widowControl w:val="0"/>
        <w:adjustRightInd w:val="0"/>
        <w:spacing w:before="160"/>
        <w:contextualSpacing/>
        <w:textAlignment w:val="baseline"/>
        <w:rPr>
          <w:rFonts w:ascii="Arial" w:eastAsia="Batang" w:hAnsi="Arial" w:cs="Arial"/>
          <w:sz w:val="22"/>
          <w:lang w:eastAsia="ar-SA"/>
        </w:rPr>
      </w:pPr>
    </w:p>
    <w:p w14:paraId="703315E7" w14:textId="77777777" w:rsidR="00415CEA" w:rsidRDefault="00415CEA" w:rsidP="00415CEA">
      <w:pPr>
        <w:widowControl w:val="0"/>
        <w:adjustRightInd w:val="0"/>
        <w:spacing w:before="120" w:after="120" w:line="360" w:lineRule="auto"/>
        <w:contextualSpacing/>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Em conformidade com o Procedimento Técnico CPC 04 (R1) - Ativo Intangível, os ativos classificados no intangível referem-se à aquisição de direitos de uso de </w:t>
      </w:r>
      <w:r w:rsidRPr="00F10210">
        <w:rPr>
          <w:rFonts w:ascii="Arial" w:eastAsia="Batang" w:hAnsi="Arial" w:cs="Arial"/>
          <w:i/>
          <w:sz w:val="22"/>
          <w:lang w:eastAsia="ar-SA"/>
        </w:rPr>
        <w:t>software</w:t>
      </w:r>
      <w:r w:rsidRPr="00F10210">
        <w:rPr>
          <w:rFonts w:ascii="Arial" w:eastAsia="Batang" w:hAnsi="Arial" w:cs="Arial"/>
          <w:sz w:val="22"/>
          <w:lang w:eastAsia="ar-SA"/>
        </w:rPr>
        <w:t xml:space="preserve"> que, apesar de não possuírem substância física, contribuem para gerar benefícios econômicos à Companhia. A tabela abaixo demonstra a composição das adições de ativo intangível no 1º </w:t>
      </w:r>
      <w:r>
        <w:rPr>
          <w:rFonts w:ascii="Arial" w:eastAsia="Batang" w:hAnsi="Arial" w:cs="Arial"/>
          <w:sz w:val="22"/>
          <w:lang w:eastAsia="ar-SA"/>
        </w:rPr>
        <w:t>Semestre</w:t>
      </w:r>
      <w:r w:rsidRPr="00F10210">
        <w:rPr>
          <w:rFonts w:ascii="Arial" w:eastAsia="Batang" w:hAnsi="Arial" w:cs="Arial"/>
          <w:sz w:val="22"/>
          <w:lang w:eastAsia="ar-SA"/>
        </w:rPr>
        <w:t xml:space="preserve"> de 2021:</w:t>
      </w:r>
    </w:p>
    <w:tbl>
      <w:tblPr>
        <w:tblW w:w="5000" w:type="pct"/>
        <w:tblCellMar>
          <w:left w:w="70" w:type="dxa"/>
          <w:right w:w="70" w:type="dxa"/>
        </w:tblCellMar>
        <w:tblLook w:val="04A0" w:firstRow="1" w:lastRow="0" w:firstColumn="1" w:lastColumn="0" w:noHBand="0" w:noVBand="1"/>
      </w:tblPr>
      <w:tblGrid>
        <w:gridCol w:w="6378"/>
        <w:gridCol w:w="3260"/>
      </w:tblGrid>
      <w:tr w:rsidR="00415CEA" w14:paraId="3318B549" w14:textId="77777777" w:rsidTr="00133B22">
        <w:trPr>
          <w:trHeight w:hRule="exact" w:val="283"/>
        </w:trPr>
        <w:tc>
          <w:tcPr>
            <w:tcW w:w="3309" w:type="pct"/>
            <w:tcBorders>
              <w:top w:val="single" w:sz="4" w:space="0" w:color="auto"/>
              <w:left w:val="nil"/>
              <w:bottom w:val="single" w:sz="4" w:space="0" w:color="auto"/>
              <w:right w:val="nil"/>
            </w:tcBorders>
            <w:shd w:val="clear" w:color="000000" w:fill="002060"/>
            <w:noWrap/>
            <w:vAlign w:val="center"/>
            <w:hideMark/>
          </w:tcPr>
          <w:p w14:paraId="72DC3AEC" w14:textId="77777777" w:rsidR="00415CEA" w:rsidRPr="003A4356" w:rsidRDefault="00415CEA" w:rsidP="00133B22">
            <w:pPr>
              <w:rPr>
                <w:rFonts w:ascii="Arial" w:hAnsi="Arial" w:cs="Arial"/>
                <w:b/>
                <w:bCs/>
                <w:color w:val="FFFFFF"/>
                <w:sz w:val="18"/>
                <w:szCs w:val="18"/>
              </w:rPr>
            </w:pPr>
            <w:r w:rsidRPr="003A4356">
              <w:rPr>
                <w:rFonts w:ascii="Arial" w:hAnsi="Arial" w:cs="Arial"/>
                <w:b/>
                <w:bCs/>
                <w:color w:val="FFFFFF"/>
                <w:sz w:val="18"/>
                <w:szCs w:val="18"/>
              </w:rPr>
              <w:t>Adições de Ativos Intangíveis</w:t>
            </w:r>
          </w:p>
        </w:tc>
        <w:tc>
          <w:tcPr>
            <w:tcW w:w="1691" w:type="pct"/>
            <w:tcBorders>
              <w:top w:val="single" w:sz="4" w:space="0" w:color="auto"/>
              <w:left w:val="nil"/>
              <w:bottom w:val="single" w:sz="4" w:space="0" w:color="auto"/>
              <w:right w:val="nil"/>
            </w:tcBorders>
            <w:shd w:val="clear" w:color="000000" w:fill="002060"/>
            <w:noWrap/>
            <w:vAlign w:val="center"/>
            <w:hideMark/>
          </w:tcPr>
          <w:p w14:paraId="05CD6141" w14:textId="77777777" w:rsidR="00415CEA" w:rsidRPr="003A4356" w:rsidRDefault="00415CEA" w:rsidP="00133B22">
            <w:pPr>
              <w:jc w:val="right"/>
              <w:rPr>
                <w:rFonts w:ascii="Arial" w:hAnsi="Arial" w:cs="Arial"/>
                <w:b/>
                <w:bCs/>
                <w:color w:val="FFFFFF"/>
                <w:sz w:val="18"/>
                <w:szCs w:val="18"/>
              </w:rPr>
            </w:pPr>
            <w:r w:rsidRPr="003A4356">
              <w:rPr>
                <w:rFonts w:ascii="Arial" w:hAnsi="Arial" w:cs="Arial"/>
                <w:b/>
                <w:bCs/>
                <w:color w:val="FFFFFF"/>
                <w:sz w:val="18"/>
                <w:szCs w:val="18"/>
              </w:rPr>
              <w:t>2021</w:t>
            </w:r>
          </w:p>
        </w:tc>
      </w:tr>
      <w:tr w:rsidR="00415CEA" w14:paraId="6B3DAD83" w14:textId="77777777" w:rsidTr="00133B22">
        <w:trPr>
          <w:trHeight w:hRule="exact" w:val="227"/>
        </w:trPr>
        <w:tc>
          <w:tcPr>
            <w:tcW w:w="3309" w:type="pct"/>
            <w:tcBorders>
              <w:top w:val="nil"/>
              <w:left w:val="nil"/>
              <w:bottom w:val="nil"/>
              <w:right w:val="nil"/>
            </w:tcBorders>
            <w:shd w:val="clear" w:color="auto" w:fill="auto"/>
            <w:noWrap/>
            <w:vAlign w:val="center"/>
            <w:hideMark/>
          </w:tcPr>
          <w:p w14:paraId="55EF6D9C" w14:textId="77777777" w:rsidR="00415CEA" w:rsidRPr="003A4356" w:rsidRDefault="00415CEA" w:rsidP="00133B22">
            <w:pPr>
              <w:rPr>
                <w:rFonts w:ascii="Arial" w:hAnsi="Arial" w:cs="Arial"/>
                <w:color w:val="000000"/>
                <w:sz w:val="18"/>
                <w:szCs w:val="18"/>
              </w:rPr>
            </w:pPr>
            <w:r w:rsidRPr="003A4356">
              <w:rPr>
                <w:rFonts w:ascii="Arial" w:hAnsi="Arial" w:cs="Arial"/>
                <w:color w:val="000000"/>
                <w:sz w:val="18"/>
                <w:szCs w:val="18"/>
              </w:rPr>
              <w:t>Direitos de Uso de Software</w:t>
            </w:r>
          </w:p>
        </w:tc>
        <w:tc>
          <w:tcPr>
            <w:tcW w:w="1691" w:type="pct"/>
            <w:tcBorders>
              <w:top w:val="nil"/>
              <w:left w:val="nil"/>
              <w:bottom w:val="nil"/>
              <w:right w:val="nil"/>
            </w:tcBorders>
            <w:shd w:val="clear" w:color="auto" w:fill="auto"/>
            <w:noWrap/>
            <w:vAlign w:val="bottom"/>
            <w:hideMark/>
          </w:tcPr>
          <w:p w14:paraId="5D4CED6F" w14:textId="77777777" w:rsidR="00415CEA" w:rsidRPr="003A4356" w:rsidRDefault="00415CEA" w:rsidP="00133B22">
            <w:pPr>
              <w:jc w:val="right"/>
              <w:rPr>
                <w:rFonts w:ascii="Arial" w:hAnsi="Arial" w:cs="Arial"/>
                <w:sz w:val="18"/>
                <w:szCs w:val="18"/>
              </w:rPr>
            </w:pPr>
            <w:r w:rsidRPr="003A4356">
              <w:rPr>
                <w:rFonts w:ascii="Arial" w:hAnsi="Arial" w:cs="Arial"/>
                <w:sz w:val="18"/>
                <w:szCs w:val="18"/>
              </w:rPr>
              <w:t>3</w:t>
            </w:r>
          </w:p>
        </w:tc>
      </w:tr>
      <w:tr w:rsidR="00415CEA" w14:paraId="246CA731" w14:textId="77777777" w:rsidTr="00133B22">
        <w:trPr>
          <w:trHeight w:hRule="exact" w:val="227"/>
        </w:trPr>
        <w:tc>
          <w:tcPr>
            <w:tcW w:w="3309" w:type="pct"/>
            <w:tcBorders>
              <w:top w:val="nil"/>
              <w:left w:val="nil"/>
              <w:bottom w:val="nil"/>
              <w:right w:val="nil"/>
            </w:tcBorders>
            <w:shd w:val="clear" w:color="000000" w:fill="F2F2F2"/>
            <w:noWrap/>
            <w:vAlign w:val="center"/>
            <w:hideMark/>
          </w:tcPr>
          <w:p w14:paraId="383673E6" w14:textId="77777777" w:rsidR="00415CEA" w:rsidRPr="003A4356" w:rsidRDefault="00415CEA" w:rsidP="00133B22">
            <w:pPr>
              <w:rPr>
                <w:rFonts w:ascii="Arial" w:hAnsi="Arial" w:cs="Arial"/>
                <w:color w:val="000000"/>
                <w:sz w:val="18"/>
                <w:szCs w:val="18"/>
              </w:rPr>
            </w:pPr>
            <w:r w:rsidRPr="003A4356">
              <w:rPr>
                <w:rFonts w:ascii="Arial" w:hAnsi="Arial" w:cs="Arial"/>
                <w:color w:val="000000"/>
                <w:sz w:val="18"/>
                <w:szCs w:val="18"/>
              </w:rPr>
              <w:t>Softwares Desenvolvidos</w:t>
            </w:r>
          </w:p>
        </w:tc>
        <w:tc>
          <w:tcPr>
            <w:tcW w:w="1691" w:type="pct"/>
            <w:tcBorders>
              <w:top w:val="nil"/>
              <w:left w:val="nil"/>
              <w:bottom w:val="nil"/>
              <w:right w:val="nil"/>
            </w:tcBorders>
            <w:shd w:val="clear" w:color="000000" w:fill="F2F2F2"/>
            <w:noWrap/>
            <w:vAlign w:val="bottom"/>
            <w:hideMark/>
          </w:tcPr>
          <w:p w14:paraId="1C091B65" w14:textId="77777777" w:rsidR="00415CEA" w:rsidRPr="003A4356" w:rsidRDefault="00415CEA" w:rsidP="00133B22">
            <w:pPr>
              <w:jc w:val="right"/>
              <w:rPr>
                <w:rFonts w:ascii="Arial" w:hAnsi="Arial" w:cs="Arial"/>
                <w:sz w:val="18"/>
                <w:szCs w:val="18"/>
              </w:rPr>
            </w:pPr>
            <w:r w:rsidRPr="003A4356">
              <w:rPr>
                <w:rFonts w:ascii="Arial" w:hAnsi="Arial" w:cs="Arial"/>
                <w:sz w:val="18"/>
                <w:szCs w:val="18"/>
              </w:rPr>
              <w:t>17</w:t>
            </w:r>
          </w:p>
        </w:tc>
      </w:tr>
      <w:tr w:rsidR="00415CEA" w14:paraId="6CD382EA" w14:textId="77777777" w:rsidTr="00133B22">
        <w:trPr>
          <w:trHeight w:hRule="exact" w:val="227"/>
        </w:trPr>
        <w:tc>
          <w:tcPr>
            <w:tcW w:w="3309" w:type="pct"/>
            <w:tcBorders>
              <w:top w:val="nil"/>
              <w:left w:val="nil"/>
              <w:bottom w:val="nil"/>
              <w:right w:val="nil"/>
            </w:tcBorders>
            <w:shd w:val="clear" w:color="auto" w:fill="auto"/>
            <w:noWrap/>
            <w:vAlign w:val="center"/>
            <w:hideMark/>
          </w:tcPr>
          <w:p w14:paraId="7756D0CC" w14:textId="77777777" w:rsidR="00415CEA" w:rsidRPr="003A4356" w:rsidRDefault="00415CEA" w:rsidP="00133B22">
            <w:pPr>
              <w:rPr>
                <w:rFonts w:ascii="Arial" w:hAnsi="Arial" w:cs="Arial"/>
                <w:color w:val="000000"/>
                <w:sz w:val="18"/>
                <w:szCs w:val="18"/>
              </w:rPr>
            </w:pPr>
            <w:r w:rsidRPr="003A4356">
              <w:rPr>
                <w:rFonts w:ascii="Arial" w:hAnsi="Arial" w:cs="Arial"/>
                <w:color w:val="000000"/>
                <w:sz w:val="18"/>
                <w:szCs w:val="18"/>
              </w:rPr>
              <w:t>Softwares em Desenvolvimento</w:t>
            </w:r>
          </w:p>
        </w:tc>
        <w:tc>
          <w:tcPr>
            <w:tcW w:w="1691" w:type="pct"/>
            <w:tcBorders>
              <w:top w:val="nil"/>
              <w:left w:val="nil"/>
              <w:bottom w:val="nil"/>
              <w:right w:val="nil"/>
            </w:tcBorders>
            <w:shd w:val="clear" w:color="auto" w:fill="auto"/>
            <w:noWrap/>
            <w:vAlign w:val="bottom"/>
            <w:hideMark/>
          </w:tcPr>
          <w:p w14:paraId="589525AF" w14:textId="77777777" w:rsidR="00415CEA" w:rsidRPr="003A4356" w:rsidRDefault="00415CEA" w:rsidP="00133B22">
            <w:pPr>
              <w:jc w:val="right"/>
              <w:rPr>
                <w:rFonts w:ascii="Arial" w:hAnsi="Arial" w:cs="Arial"/>
                <w:sz w:val="18"/>
                <w:szCs w:val="18"/>
              </w:rPr>
            </w:pPr>
            <w:r w:rsidRPr="003A4356">
              <w:rPr>
                <w:rFonts w:ascii="Arial" w:hAnsi="Arial" w:cs="Arial"/>
                <w:sz w:val="18"/>
                <w:szCs w:val="18"/>
              </w:rPr>
              <w:t>967</w:t>
            </w:r>
          </w:p>
        </w:tc>
      </w:tr>
      <w:tr w:rsidR="00415CEA" w14:paraId="0F2F1D5C" w14:textId="77777777" w:rsidTr="00133B22">
        <w:trPr>
          <w:trHeight w:hRule="exact" w:val="227"/>
        </w:trPr>
        <w:tc>
          <w:tcPr>
            <w:tcW w:w="3309" w:type="pct"/>
            <w:tcBorders>
              <w:top w:val="single" w:sz="4" w:space="0" w:color="auto"/>
              <w:left w:val="nil"/>
              <w:bottom w:val="single" w:sz="4" w:space="0" w:color="auto"/>
              <w:right w:val="nil"/>
            </w:tcBorders>
            <w:shd w:val="clear" w:color="000000" w:fill="F2F2F2"/>
            <w:noWrap/>
            <w:vAlign w:val="center"/>
            <w:hideMark/>
          </w:tcPr>
          <w:p w14:paraId="09522AC5" w14:textId="77777777" w:rsidR="00415CEA" w:rsidRPr="003A4356" w:rsidRDefault="00415CEA" w:rsidP="00133B22">
            <w:pPr>
              <w:rPr>
                <w:rFonts w:ascii="Arial" w:hAnsi="Arial" w:cs="Arial"/>
                <w:b/>
                <w:bCs/>
                <w:sz w:val="18"/>
                <w:szCs w:val="18"/>
              </w:rPr>
            </w:pPr>
            <w:r w:rsidRPr="003A4356">
              <w:rPr>
                <w:rFonts w:ascii="Arial" w:hAnsi="Arial" w:cs="Arial"/>
                <w:b/>
                <w:bCs/>
                <w:sz w:val="18"/>
                <w:szCs w:val="18"/>
              </w:rPr>
              <w:t>Total</w:t>
            </w:r>
          </w:p>
        </w:tc>
        <w:tc>
          <w:tcPr>
            <w:tcW w:w="1691" w:type="pct"/>
            <w:tcBorders>
              <w:top w:val="single" w:sz="4" w:space="0" w:color="auto"/>
              <w:left w:val="nil"/>
              <w:bottom w:val="single" w:sz="4" w:space="0" w:color="auto"/>
              <w:right w:val="nil"/>
            </w:tcBorders>
            <w:shd w:val="clear" w:color="000000" w:fill="F2F2F2"/>
            <w:noWrap/>
            <w:vAlign w:val="center"/>
            <w:hideMark/>
          </w:tcPr>
          <w:p w14:paraId="303F8070" w14:textId="77777777" w:rsidR="00415CEA" w:rsidRPr="003A4356" w:rsidRDefault="00415CEA" w:rsidP="00133B22">
            <w:pPr>
              <w:jc w:val="right"/>
              <w:rPr>
                <w:rFonts w:ascii="Arial" w:hAnsi="Arial" w:cs="Arial"/>
                <w:b/>
                <w:bCs/>
                <w:color w:val="000000"/>
                <w:sz w:val="18"/>
                <w:szCs w:val="18"/>
              </w:rPr>
            </w:pPr>
            <w:r w:rsidRPr="003A4356">
              <w:rPr>
                <w:rFonts w:ascii="Arial" w:hAnsi="Arial" w:cs="Arial"/>
                <w:b/>
                <w:bCs/>
                <w:color w:val="000000"/>
                <w:sz w:val="18"/>
                <w:szCs w:val="18"/>
              </w:rPr>
              <w:t>987</w:t>
            </w:r>
          </w:p>
        </w:tc>
      </w:tr>
    </w:tbl>
    <w:p w14:paraId="1D860FA4" w14:textId="77777777" w:rsidR="00415CEA" w:rsidRPr="00F10210" w:rsidRDefault="00415CEA" w:rsidP="00415CEA">
      <w:pPr>
        <w:widowControl w:val="0"/>
        <w:adjustRightInd w:val="0"/>
        <w:spacing w:before="120" w:after="120" w:line="360" w:lineRule="auto"/>
        <w:contextualSpacing/>
        <w:textAlignment w:val="baseline"/>
        <w:rPr>
          <w:rFonts w:ascii="Arial" w:eastAsia="Batang" w:hAnsi="Arial" w:cs="Arial"/>
          <w:sz w:val="22"/>
          <w:lang w:eastAsia="ar-SA"/>
        </w:rPr>
      </w:pPr>
    </w:p>
    <w:p w14:paraId="3B12C96A" w14:textId="77777777" w:rsidR="00415CEA" w:rsidRPr="00F10210" w:rsidRDefault="00415CEA" w:rsidP="00415CEA">
      <w:pPr>
        <w:widowControl w:val="0"/>
        <w:adjustRightInd w:val="0"/>
        <w:spacing w:before="120" w:after="120" w:line="360" w:lineRule="auto"/>
        <w:contextualSpacing/>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Baseado no item 57 do Procedimento Técnico CPC 04 (R1), a BBTS realiza a ativação de ativos intangíveis desenvolvidos e os que estão em desenvolvimento de projeto interno, cujo objetivo é elaborar </w:t>
      </w:r>
      <w:r w:rsidRPr="00F10210">
        <w:rPr>
          <w:rFonts w:ascii="Arial" w:eastAsia="Batang" w:hAnsi="Arial" w:cs="Arial"/>
          <w:i/>
          <w:sz w:val="22"/>
          <w:lang w:eastAsia="ar-SA"/>
        </w:rPr>
        <w:t>softwares</w:t>
      </w:r>
      <w:r w:rsidRPr="00F10210">
        <w:rPr>
          <w:rFonts w:ascii="Arial" w:eastAsia="Batang" w:hAnsi="Arial" w:cs="Arial"/>
          <w:sz w:val="22"/>
          <w:lang w:eastAsia="ar-SA"/>
        </w:rPr>
        <w:t xml:space="preserve"> para atendimento interno da Companhia.  </w:t>
      </w:r>
    </w:p>
    <w:p w14:paraId="5AC5C23F" w14:textId="77777777" w:rsidR="00415CEA" w:rsidRDefault="00415CEA" w:rsidP="00415CEA">
      <w:pPr>
        <w:widowControl w:val="0"/>
        <w:adjustRightInd w:val="0"/>
        <w:spacing w:before="120" w:after="120" w:line="360" w:lineRule="auto"/>
        <w:contextualSpacing/>
        <w:jc w:val="both"/>
        <w:textAlignment w:val="baseline"/>
        <w:rPr>
          <w:rFonts w:ascii="Arial" w:eastAsia="Batang" w:hAnsi="Arial" w:cs="Arial"/>
          <w:sz w:val="22"/>
          <w:lang w:eastAsia="ar-SA"/>
        </w:rPr>
      </w:pPr>
      <w:bookmarkStart w:id="61" w:name="_Hlk513799931"/>
      <w:r w:rsidRPr="00F10210">
        <w:rPr>
          <w:rFonts w:ascii="Arial" w:eastAsia="Batang" w:hAnsi="Arial" w:cs="Arial"/>
          <w:sz w:val="22"/>
          <w:lang w:eastAsia="ar-SA"/>
        </w:rPr>
        <w:t xml:space="preserve">Os ativos intangíveis que foram adquiridos e desenvolvidos internamente e estão sujeitos à amortização, cuja taxa está coerente com a vida útil econômica dos bens. </w:t>
      </w:r>
      <w:bookmarkEnd w:id="61"/>
      <w:r w:rsidRPr="00F10210">
        <w:rPr>
          <w:rFonts w:ascii="Arial" w:eastAsia="Batang" w:hAnsi="Arial" w:cs="Arial"/>
          <w:sz w:val="22"/>
          <w:lang w:eastAsia="ar-SA"/>
        </w:rPr>
        <w:t xml:space="preserve">Já os </w:t>
      </w:r>
      <w:r w:rsidRPr="00F10210">
        <w:rPr>
          <w:rFonts w:ascii="Arial" w:eastAsia="Batang" w:hAnsi="Arial" w:cs="Arial"/>
          <w:i/>
          <w:sz w:val="22"/>
          <w:lang w:eastAsia="ar-SA"/>
        </w:rPr>
        <w:t>softwares</w:t>
      </w:r>
      <w:r w:rsidRPr="00F10210">
        <w:rPr>
          <w:rFonts w:ascii="Arial" w:eastAsia="Batang" w:hAnsi="Arial" w:cs="Arial"/>
          <w:sz w:val="22"/>
          <w:lang w:eastAsia="ar-SA"/>
        </w:rPr>
        <w:t xml:space="preserve"> em desenvolvimento não são amortizados e não são considerados como investimento no orçamento da Companhia.</w:t>
      </w:r>
    </w:p>
    <w:p w14:paraId="6FB9C373" w14:textId="77777777" w:rsidR="00415CEA" w:rsidRPr="00F10210" w:rsidRDefault="00415CEA" w:rsidP="00415CEA">
      <w:pPr>
        <w:pStyle w:val="Subttulo"/>
        <w:spacing w:after="0"/>
        <w:rPr>
          <w:b/>
          <w:caps w:val="0"/>
          <w:spacing w:val="0"/>
          <w:szCs w:val="22"/>
        </w:rPr>
      </w:pPr>
      <w:bookmarkStart w:id="62" w:name="_Toc79685551"/>
      <w:bookmarkStart w:id="63" w:name="_Toc80887095"/>
      <w:r>
        <w:rPr>
          <w:b/>
          <w:caps w:val="0"/>
          <w:spacing w:val="0"/>
          <w:szCs w:val="22"/>
        </w:rPr>
        <w:t>NOTA</w:t>
      </w:r>
      <w:r w:rsidRPr="00F10210">
        <w:rPr>
          <w:b/>
          <w:caps w:val="0"/>
          <w:spacing w:val="0"/>
          <w:szCs w:val="22"/>
        </w:rPr>
        <w:t xml:space="preserve"> 16 - FORNECEDORES</w:t>
      </w:r>
      <w:bookmarkEnd w:id="62"/>
      <w:bookmarkEnd w:id="63"/>
    </w:p>
    <w:p w14:paraId="448C0771" w14:textId="77777777" w:rsidR="00415CEA" w:rsidRPr="00F10210" w:rsidRDefault="00415CEA" w:rsidP="00415CEA">
      <w:pPr>
        <w:suppressAutoHyphens/>
        <w:adjustRightInd w:val="0"/>
        <w:spacing w:before="120" w:line="360" w:lineRule="auto"/>
        <w:jc w:val="both"/>
        <w:textAlignment w:val="baseline"/>
        <w:rPr>
          <w:rFonts w:ascii="Arial" w:eastAsia="Batang" w:hAnsi="Arial" w:cs="Arial"/>
          <w:sz w:val="22"/>
          <w:lang w:eastAsia="ar-SA"/>
        </w:rPr>
      </w:pPr>
      <w:r w:rsidRPr="00F10210">
        <w:rPr>
          <w:rFonts w:ascii="Arial" w:eastAsia="Batang" w:hAnsi="Arial" w:cs="Arial"/>
          <w:sz w:val="22"/>
          <w:lang w:val="pt-PT" w:eastAsia="ar-SA"/>
        </w:rPr>
        <w:t>Na conta</w:t>
      </w:r>
      <w:r w:rsidRPr="00F10210">
        <w:rPr>
          <w:rFonts w:ascii="Arial" w:eastAsia="Batang" w:hAnsi="Arial" w:cs="Arial"/>
          <w:sz w:val="22"/>
          <w:lang w:eastAsia="ar-SA"/>
        </w:rPr>
        <w:t xml:space="preserve"> de Fornecedores temos as obrigações a pagar por bens e serviços adquiridos no curso normal das atividades da BBTS. Os montantes normalmente são reconhecidos inicialmente pelo valor justo, valor da fatura ou </w:t>
      </w:r>
      <w:r>
        <w:rPr>
          <w:rFonts w:ascii="Arial" w:eastAsia="Batang" w:hAnsi="Arial" w:cs="Arial"/>
          <w:sz w:val="22"/>
          <w:lang w:eastAsia="ar-SA"/>
        </w:rPr>
        <w:t>Nota</w:t>
      </w:r>
      <w:r w:rsidRPr="00F10210">
        <w:rPr>
          <w:rFonts w:ascii="Arial" w:eastAsia="Batang" w:hAnsi="Arial" w:cs="Arial"/>
          <w:sz w:val="22"/>
          <w:lang w:eastAsia="ar-SA"/>
        </w:rPr>
        <w:t xml:space="preserve"> </w:t>
      </w:r>
      <w:r>
        <w:rPr>
          <w:rFonts w:ascii="Arial" w:eastAsia="Batang" w:hAnsi="Arial" w:cs="Arial"/>
          <w:sz w:val="22"/>
          <w:lang w:eastAsia="ar-SA"/>
        </w:rPr>
        <w:t>F</w:t>
      </w:r>
      <w:r w:rsidRPr="00F10210">
        <w:rPr>
          <w:rFonts w:ascii="Arial" w:eastAsia="Batang" w:hAnsi="Arial" w:cs="Arial"/>
          <w:sz w:val="22"/>
          <w:lang w:eastAsia="ar-SA"/>
        </w:rPr>
        <w:t>iscal correspondente. O detalhamento dos saldos é assim apresentado:</w:t>
      </w:r>
    </w:p>
    <w:tbl>
      <w:tblPr>
        <w:tblW w:w="5000" w:type="pct"/>
        <w:tblCellMar>
          <w:left w:w="70" w:type="dxa"/>
          <w:right w:w="70" w:type="dxa"/>
        </w:tblCellMar>
        <w:tblLook w:val="04A0" w:firstRow="1" w:lastRow="0" w:firstColumn="1" w:lastColumn="0" w:noHBand="0" w:noVBand="1"/>
      </w:tblPr>
      <w:tblGrid>
        <w:gridCol w:w="5294"/>
        <w:gridCol w:w="2168"/>
        <w:gridCol w:w="2166"/>
      </w:tblGrid>
      <w:tr w:rsidR="00415CEA" w:rsidRPr="005558C1" w14:paraId="5DBD8BFE" w14:textId="77777777" w:rsidTr="00133B22">
        <w:trPr>
          <w:trHeight w:hRule="exact" w:val="283"/>
        </w:trPr>
        <w:tc>
          <w:tcPr>
            <w:tcW w:w="2749"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4B064CD9" w14:textId="77777777" w:rsidR="00415CEA" w:rsidRPr="005558C1" w:rsidRDefault="00415CEA" w:rsidP="00133B22">
            <w:pPr>
              <w:rPr>
                <w:rFonts w:ascii="Arial" w:hAnsi="Arial" w:cs="Arial"/>
                <w:b/>
                <w:bCs/>
                <w:color w:val="FFFFFF"/>
                <w:sz w:val="18"/>
                <w:szCs w:val="18"/>
              </w:rPr>
            </w:pPr>
            <w:r w:rsidRPr="005558C1">
              <w:rPr>
                <w:rFonts w:ascii="Arial" w:hAnsi="Arial" w:cs="Arial"/>
                <w:b/>
                <w:bCs/>
                <w:color w:val="FFFFFF"/>
                <w:sz w:val="18"/>
                <w:szCs w:val="18"/>
              </w:rPr>
              <w:t>Descrição</w:t>
            </w:r>
          </w:p>
        </w:tc>
        <w:tc>
          <w:tcPr>
            <w:tcW w:w="1126" w:type="pct"/>
            <w:tcBorders>
              <w:top w:val="single" w:sz="4" w:space="0" w:color="FFFFFF"/>
              <w:left w:val="nil"/>
              <w:bottom w:val="single" w:sz="4" w:space="0" w:color="FFFFFF"/>
              <w:right w:val="single" w:sz="4" w:space="0" w:color="FFFFFF"/>
            </w:tcBorders>
            <w:shd w:val="clear" w:color="000000" w:fill="002060"/>
            <w:noWrap/>
            <w:vAlign w:val="center"/>
            <w:hideMark/>
          </w:tcPr>
          <w:p w14:paraId="4BBEEFA8" w14:textId="77777777" w:rsidR="00415CEA" w:rsidRPr="005558C1" w:rsidRDefault="00415CEA" w:rsidP="00133B22">
            <w:pPr>
              <w:jc w:val="right"/>
              <w:rPr>
                <w:rFonts w:ascii="Arial" w:hAnsi="Arial" w:cs="Arial"/>
                <w:b/>
                <w:bCs/>
                <w:color w:val="FFFFFF"/>
                <w:sz w:val="18"/>
                <w:szCs w:val="18"/>
              </w:rPr>
            </w:pPr>
            <w:r w:rsidRPr="005558C1">
              <w:rPr>
                <w:rFonts w:ascii="Arial" w:hAnsi="Arial" w:cs="Arial"/>
                <w:b/>
                <w:bCs/>
                <w:color w:val="FFFFFF"/>
                <w:sz w:val="18"/>
                <w:szCs w:val="18"/>
              </w:rPr>
              <w:t>30.06.2021</w:t>
            </w:r>
          </w:p>
        </w:tc>
        <w:tc>
          <w:tcPr>
            <w:tcW w:w="1126" w:type="pct"/>
            <w:tcBorders>
              <w:top w:val="single" w:sz="4" w:space="0" w:color="FFFFFF"/>
              <w:left w:val="nil"/>
              <w:bottom w:val="single" w:sz="4" w:space="0" w:color="FFFFFF"/>
              <w:right w:val="single" w:sz="4" w:space="0" w:color="FFFFFF"/>
            </w:tcBorders>
            <w:shd w:val="clear" w:color="000000" w:fill="002060"/>
            <w:noWrap/>
            <w:vAlign w:val="center"/>
            <w:hideMark/>
          </w:tcPr>
          <w:p w14:paraId="76FCDD2A" w14:textId="77777777" w:rsidR="00415CEA" w:rsidRPr="005558C1" w:rsidRDefault="00415CEA" w:rsidP="00133B22">
            <w:pPr>
              <w:jc w:val="right"/>
              <w:rPr>
                <w:rFonts w:ascii="Arial" w:hAnsi="Arial" w:cs="Arial"/>
                <w:b/>
                <w:bCs/>
                <w:color w:val="FFFFFF"/>
                <w:sz w:val="18"/>
                <w:szCs w:val="18"/>
              </w:rPr>
            </w:pPr>
            <w:r w:rsidRPr="005558C1">
              <w:rPr>
                <w:rFonts w:ascii="Arial" w:hAnsi="Arial" w:cs="Arial"/>
                <w:b/>
                <w:bCs/>
                <w:color w:val="FFFFFF"/>
                <w:sz w:val="18"/>
                <w:szCs w:val="18"/>
              </w:rPr>
              <w:t>31.12.2020</w:t>
            </w:r>
          </w:p>
        </w:tc>
      </w:tr>
      <w:tr w:rsidR="00415CEA" w:rsidRPr="005558C1" w14:paraId="622F8CBE" w14:textId="77777777" w:rsidTr="00133B22">
        <w:trPr>
          <w:trHeight w:hRule="exact" w:val="227"/>
        </w:trPr>
        <w:tc>
          <w:tcPr>
            <w:tcW w:w="2749" w:type="pct"/>
            <w:tcBorders>
              <w:top w:val="nil"/>
              <w:left w:val="single" w:sz="4" w:space="0" w:color="FFFFFF"/>
              <w:bottom w:val="single" w:sz="4" w:space="0" w:color="FFFFFF"/>
              <w:right w:val="single" w:sz="4" w:space="0" w:color="FFFFFF"/>
            </w:tcBorders>
            <w:shd w:val="clear" w:color="000000" w:fill="FFFFFF"/>
            <w:noWrap/>
            <w:vAlign w:val="bottom"/>
            <w:hideMark/>
          </w:tcPr>
          <w:p w14:paraId="4BB0734D" w14:textId="77777777" w:rsidR="00415CEA" w:rsidRPr="005558C1" w:rsidRDefault="00415CEA" w:rsidP="00133B22">
            <w:pPr>
              <w:rPr>
                <w:rFonts w:ascii="Arial" w:hAnsi="Arial" w:cs="Arial"/>
                <w:color w:val="000000"/>
                <w:sz w:val="18"/>
                <w:szCs w:val="18"/>
              </w:rPr>
            </w:pPr>
            <w:r w:rsidRPr="005558C1">
              <w:rPr>
                <w:rFonts w:ascii="Arial" w:hAnsi="Arial" w:cs="Arial"/>
                <w:color w:val="000000"/>
                <w:sz w:val="18"/>
                <w:szCs w:val="18"/>
              </w:rPr>
              <w:t>Estimativas de Custos e Despesas</w:t>
            </w:r>
          </w:p>
        </w:tc>
        <w:tc>
          <w:tcPr>
            <w:tcW w:w="1126" w:type="pct"/>
            <w:tcBorders>
              <w:top w:val="nil"/>
              <w:left w:val="nil"/>
              <w:bottom w:val="single" w:sz="4" w:space="0" w:color="FFFFFF"/>
              <w:right w:val="single" w:sz="4" w:space="0" w:color="FFFFFF"/>
            </w:tcBorders>
            <w:shd w:val="clear" w:color="auto" w:fill="auto"/>
            <w:noWrap/>
            <w:vAlign w:val="center"/>
            <w:hideMark/>
          </w:tcPr>
          <w:p w14:paraId="4B443D9E"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60.173 </w:t>
            </w:r>
          </w:p>
        </w:tc>
        <w:tc>
          <w:tcPr>
            <w:tcW w:w="1126" w:type="pct"/>
            <w:tcBorders>
              <w:top w:val="nil"/>
              <w:left w:val="nil"/>
              <w:bottom w:val="single" w:sz="4" w:space="0" w:color="FFFFFF"/>
              <w:right w:val="single" w:sz="4" w:space="0" w:color="FFFFFF"/>
            </w:tcBorders>
            <w:shd w:val="clear" w:color="auto" w:fill="auto"/>
            <w:noWrap/>
            <w:vAlign w:val="center"/>
            <w:hideMark/>
          </w:tcPr>
          <w:p w14:paraId="13FCBEC7"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56.606 </w:t>
            </w:r>
          </w:p>
        </w:tc>
      </w:tr>
      <w:tr w:rsidR="00415CEA" w:rsidRPr="005558C1" w14:paraId="13AC9D54" w14:textId="77777777" w:rsidTr="00133B22">
        <w:trPr>
          <w:trHeight w:hRule="exact" w:val="227"/>
        </w:trPr>
        <w:tc>
          <w:tcPr>
            <w:tcW w:w="2749" w:type="pct"/>
            <w:tcBorders>
              <w:top w:val="nil"/>
              <w:left w:val="single" w:sz="4" w:space="0" w:color="FFFFFF"/>
              <w:bottom w:val="single" w:sz="4" w:space="0" w:color="FFFFFF"/>
              <w:right w:val="single" w:sz="4" w:space="0" w:color="FFFFFF"/>
            </w:tcBorders>
            <w:shd w:val="clear" w:color="000000" w:fill="F2F2F2"/>
            <w:noWrap/>
            <w:vAlign w:val="bottom"/>
            <w:hideMark/>
          </w:tcPr>
          <w:p w14:paraId="5537348E" w14:textId="77777777" w:rsidR="00415CEA" w:rsidRPr="005558C1" w:rsidRDefault="00415CEA" w:rsidP="00133B22">
            <w:pPr>
              <w:rPr>
                <w:rFonts w:ascii="Arial" w:hAnsi="Arial" w:cs="Arial"/>
                <w:color w:val="000000"/>
                <w:sz w:val="18"/>
                <w:szCs w:val="18"/>
              </w:rPr>
            </w:pPr>
            <w:r w:rsidRPr="005558C1">
              <w:rPr>
                <w:rFonts w:ascii="Arial" w:hAnsi="Arial" w:cs="Arial"/>
                <w:color w:val="000000"/>
                <w:sz w:val="18"/>
                <w:szCs w:val="18"/>
              </w:rPr>
              <w:t>Consorcio a Pagar</w:t>
            </w:r>
          </w:p>
        </w:tc>
        <w:tc>
          <w:tcPr>
            <w:tcW w:w="1126" w:type="pct"/>
            <w:tcBorders>
              <w:top w:val="nil"/>
              <w:left w:val="nil"/>
              <w:bottom w:val="single" w:sz="4" w:space="0" w:color="FFFFFF"/>
              <w:right w:val="single" w:sz="4" w:space="0" w:color="FFFFFF"/>
            </w:tcBorders>
            <w:shd w:val="clear" w:color="000000" w:fill="F2F2F2"/>
            <w:noWrap/>
            <w:vAlign w:val="center"/>
            <w:hideMark/>
          </w:tcPr>
          <w:p w14:paraId="41E81C21"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4.084 </w:t>
            </w:r>
          </w:p>
        </w:tc>
        <w:tc>
          <w:tcPr>
            <w:tcW w:w="1126" w:type="pct"/>
            <w:tcBorders>
              <w:top w:val="nil"/>
              <w:left w:val="nil"/>
              <w:bottom w:val="single" w:sz="4" w:space="0" w:color="FFFFFF"/>
              <w:right w:val="single" w:sz="4" w:space="0" w:color="FFFFFF"/>
            </w:tcBorders>
            <w:shd w:val="clear" w:color="000000" w:fill="F2F2F2"/>
            <w:noWrap/>
            <w:vAlign w:val="center"/>
            <w:hideMark/>
          </w:tcPr>
          <w:p w14:paraId="008BF117"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718 </w:t>
            </w:r>
          </w:p>
        </w:tc>
      </w:tr>
      <w:tr w:rsidR="00415CEA" w:rsidRPr="005558C1" w14:paraId="1A4B9CFA" w14:textId="77777777" w:rsidTr="00133B22">
        <w:trPr>
          <w:trHeight w:hRule="exact" w:val="227"/>
        </w:trPr>
        <w:tc>
          <w:tcPr>
            <w:tcW w:w="2749" w:type="pct"/>
            <w:tcBorders>
              <w:top w:val="nil"/>
              <w:left w:val="single" w:sz="4" w:space="0" w:color="FFFFFF"/>
              <w:bottom w:val="single" w:sz="4" w:space="0" w:color="FFFFFF"/>
              <w:right w:val="single" w:sz="4" w:space="0" w:color="FFFFFF"/>
            </w:tcBorders>
            <w:shd w:val="clear" w:color="000000" w:fill="FFFFFF"/>
            <w:noWrap/>
            <w:vAlign w:val="bottom"/>
            <w:hideMark/>
          </w:tcPr>
          <w:p w14:paraId="601C6C2B" w14:textId="77777777" w:rsidR="00415CEA" w:rsidRPr="005558C1" w:rsidRDefault="00415CEA" w:rsidP="00133B22">
            <w:pPr>
              <w:rPr>
                <w:rFonts w:ascii="Arial" w:hAnsi="Arial" w:cs="Arial"/>
                <w:color w:val="000000"/>
                <w:sz w:val="18"/>
                <w:szCs w:val="18"/>
              </w:rPr>
            </w:pPr>
            <w:r w:rsidRPr="005558C1">
              <w:rPr>
                <w:rFonts w:ascii="Arial" w:hAnsi="Arial" w:cs="Arial"/>
                <w:color w:val="000000"/>
                <w:sz w:val="18"/>
                <w:szCs w:val="18"/>
              </w:rPr>
              <w:t>Serviços Prestados</w:t>
            </w:r>
          </w:p>
        </w:tc>
        <w:tc>
          <w:tcPr>
            <w:tcW w:w="1126" w:type="pct"/>
            <w:tcBorders>
              <w:top w:val="nil"/>
              <w:left w:val="nil"/>
              <w:bottom w:val="single" w:sz="4" w:space="0" w:color="FFFFFF"/>
              <w:right w:val="single" w:sz="4" w:space="0" w:color="FFFFFF"/>
            </w:tcBorders>
            <w:shd w:val="clear" w:color="auto" w:fill="auto"/>
            <w:noWrap/>
            <w:vAlign w:val="center"/>
            <w:hideMark/>
          </w:tcPr>
          <w:p w14:paraId="3D6E8BFE"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8.356 </w:t>
            </w:r>
          </w:p>
        </w:tc>
        <w:tc>
          <w:tcPr>
            <w:tcW w:w="1126" w:type="pct"/>
            <w:tcBorders>
              <w:top w:val="nil"/>
              <w:left w:val="nil"/>
              <w:bottom w:val="single" w:sz="4" w:space="0" w:color="FFFFFF"/>
              <w:right w:val="single" w:sz="4" w:space="0" w:color="FFFFFF"/>
            </w:tcBorders>
            <w:shd w:val="clear" w:color="auto" w:fill="auto"/>
            <w:noWrap/>
            <w:vAlign w:val="center"/>
            <w:hideMark/>
          </w:tcPr>
          <w:p w14:paraId="54FD73AD"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7.765 </w:t>
            </w:r>
          </w:p>
        </w:tc>
      </w:tr>
      <w:tr w:rsidR="00415CEA" w:rsidRPr="005558C1" w14:paraId="54306AA9" w14:textId="77777777" w:rsidTr="00133B22">
        <w:trPr>
          <w:trHeight w:hRule="exact" w:val="227"/>
        </w:trPr>
        <w:tc>
          <w:tcPr>
            <w:tcW w:w="2749" w:type="pct"/>
            <w:tcBorders>
              <w:top w:val="nil"/>
              <w:left w:val="single" w:sz="4" w:space="0" w:color="FFFFFF"/>
              <w:bottom w:val="single" w:sz="4" w:space="0" w:color="FFFFFF"/>
              <w:right w:val="single" w:sz="4" w:space="0" w:color="FFFFFF"/>
            </w:tcBorders>
            <w:shd w:val="clear" w:color="000000" w:fill="F2F2F2"/>
            <w:noWrap/>
            <w:vAlign w:val="bottom"/>
            <w:hideMark/>
          </w:tcPr>
          <w:p w14:paraId="61D1D03A" w14:textId="77777777" w:rsidR="00415CEA" w:rsidRPr="005558C1" w:rsidRDefault="00415CEA" w:rsidP="00133B22">
            <w:pPr>
              <w:rPr>
                <w:rFonts w:ascii="Arial" w:hAnsi="Arial" w:cs="Arial"/>
                <w:color w:val="000000"/>
                <w:sz w:val="18"/>
                <w:szCs w:val="18"/>
              </w:rPr>
            </w:pPr>
            <w:r w:rsidRPr="005558C1">
              <w:rPr>
                <w:rFonts w:ascii="Arial" w:hAnsi="Arial" w:cs="Arial"/>
                <w:color w:val="000000"/>
                <w:sz w:val="18"/>
                <w:szCs w:val="18"/>
              </w:rPr>
              <w:lastRenderedPageBreak/>
              <w:t>Previdência Complementar</w:t>
            </w:r>
          </w:p>
        </w:tc>
        <w:tc>
          <w:tcPr>
            <w:tcW w:w="1126" w:type="pct"/>
            <w:tcBorders>
              <w:top w:val="nil"/>
              <w:left w:val="nil"/>
              <w:bottom w:val="single" w:sz="4" w:space="0" w:color="FFFFFF"/>
              <w:right w:val="single" w:sz="4" w:space="0" w:color="FFFFFF"/>
            </w:tcBorders>
            <w:shd w:val="clear" w:color="000000" w:fill="F2F2F2"/>
            <w:noWrap/>
            <w:vAlign w:val="center"/>
            <w:hideMark/>
          </w:tcPr>
          <w:p w14:paraId="492E1DC2"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935 </w:t>
            </w:r>
          </w:p>
        </w:tc>
        <w:tc>
          <w:tcPr>
            <w:tcW w:w="1126" w:type="pct"/>
            <w:tcBorders>
              <w:top w:val="nil"/>
              <w:left w:val="nil"/>
              <w:bottom w:val="single" w:sz="4" w:space="0" w:color="FFFFFF"/>
              <w:right w:val="single" w:sz="4" w:space="0" w:color="FFFFFF"/>
            </w:tcBorders>
            <w:shd w:val="clear" w:color="000000" w:fill="F2F2F2"/>
            <w:noWrap/>
            <w:vAlign w:val="center"/>
            <w:hideMark/>
          </w:tcPr>
          <w:p w14:paraId="09386968"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1.735 </w:t>
            </w:r>
          </w:p>
        </w:tc>
      </w:tr>
      <w:tr w:rsidR="00415CEA" w:rsidRPr="005558C1" w14:paraId="33527EDF" w14:textId="77777777" w:rsidTr="00133B22">
        <w:trPr>
          <w:trHeight w:hRule="exact" w:val="227"/>
        </w:trPr>
        <w:tc>
          <w:tcPr>
            <w:tcW w:w="2749" w:type="pct"/>
            <w:tcBorders>
              <w:top w:val="nil"/>
              <w:left w:val="single" w:sz="4" w:space="0" w:color="FFFFFF"/>
              <w:bottom w:val="single" w:sz="4" w:space="0" w:color="FFFFFF"/>
              <w:right w:val="single" w:sz="4" w:space="0" w:color="FFFFFF"/>
            </w:tcBorders>
            <w:shd w:val="clear" w:color="000000" w:fill="FFFFFF"/>
            <w:noWrap/>
            <w:vAlign w:val="bottom"/>
            <w:hideMark/>
          </w:tcPr>
          <w:p w14:paraId="6078B1DB" w14:textId="77777777" w:rsidR="00415CEA" w:rsidRPr="005558C1" w:rsidRDefault="00415CEA" w:rsidP="00133B22">
            <w:pPr>
              <w:rPr>
                <w:rFonts w:ascii="Arial" w:hAnsi="Arial" w:cs="Arial"/>
                <w:color w:val="000000"/>
                <w:sz w:val="18"/>
                <w:szCs w:val="18"/>
              </w:rPr>
            </w:pPr>
            <w:r w:rsidRPr="005558C1">
              <w:rPr>
                <w:rFonts w:ascii="Arial" w:hAnsi="Arial" w:cs="Arial"/>
                <w:color w:val="000000"/>
                <w:sz w:val="18"/>
                <w:szCs w:val="18"/>
              </w:rPr>
              <w:t>Fornecedores no País</w:t>
            </w:r>
          </w:p>
        </w:tc>
        <w:tc>
          <w:tcPr>
            <w:tcW w:w="1126" w:type="pct"/>
            <w:tcBorders>
              <w:top w:val="nil"/>
              <w:left w:val="nil"/>
              <w:bottom w:val="single" w:sz="4" w:space="0" w:color="FFFFFF"/>
              <w:right w:val="single" w:sz="4" w:space="0" w:color="FFFFFF"/>
            </w:tcBorders>
            <w:shd w:val="clear" w:color="auto" w:fill="auto"/>
            <w:noWrap/>
            <w:vAlign w:val="center"/>
            <w:hideMark/>
          </w:tcPr>
          <w:p w14:paraId="114BFDF2"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37.581 </w:t>
            </w:r>
          </w:p>
        </w:tc>
        <w:tc>
          <w:tcPr>
            <w:tcW w:w="1126" w:type="pct"/>
            <w:tcBorders>
              <w:top w:val="nil"/>
              <w:left w:val="nil"/>
              <w:bottom w:val="single" w:sz="4" w:space="0" w:color="FFFFFF"/>
              <w:right w:val="single" w:sz="4" w:space="0" w:color="FFFFFF"/>
            </w:tcBorders>
            <w:shd w:val="clear" w:color="auto" w:fill="auto"/>
            <w:noWrap/>
            <w:vAlign w:val="center"/>
            <w:hideMark/>
          </w:tcPr>
          <w:p w14:paraId="2B59E928"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23.848 </w:t>
            </w:r>
          </w:p>
        </w:tc>
      </w:tr>
      <w:tr w:rsidR="00415CEA" w:rsidRPr="005558C1" w14:paraId="7F119581" w14:textId="77777777" w:rsidTr="00133B22">
        <w:trPr>
          <w:trHeight w:hRule="exact" w:val="227"/>
        </w:trPr>
        <w:tc>
          <w:tcPr>
            <w:tcW w:w="2749" w:type="pct"/>
            <w:tcBorders>
              <w:top w:val="nil"/>
              <w:left w:val="single" w:sz="4" w:space="0" w:color="FFFFFF"/>
              <w:bottom w:val="nil"/>
              <w:right w:val="single" w:sz="4" w:space="0" w:color="FFFFFF"/>
            </w:tcBorders>
            <w:shd w:val="clear" w:color="000000" w:fill="F2F2F2"/>
            <w:noWrap/>
            <w:vAlign w:val="bottom"/>
            <w:hideMark/>
          </w:tcPr>
          <w:p w14:paraId="7ED9F498" w14:textId="77777777" w:rsidR="00415CEA" w:rsidRPr="005558C1" w:rsidRDefault="00415CEA" w:rsidP="00133B22">
            <w:pPr>
              <w:rPr>
                <w:rFonts w:ascii="Arial" w:hAnsi="Arial" w:cs="Arial"/>
                <w:color w:val="000000"/>
                <w:sz w:val="18"/>
                <w:szCs w:val="18"/>
              </w:rPr>
            </w:pPr>
            <w:r w:rsidRPr="005558C1">
              <w:rPr>
                <w:rFonts w:ascii="Arial" w:hAnsi="Arial" w:cs="Arial"/>
                <w:color w:val="000000"/>
                <w:sz w:val="18"/>
                <w:szCs w:val="18"/>
              </w:rPr>
              <w:t>Demais</w:t>
            </w:r>
          </w:p>
        </w:tc>
        <w:tc>
          <w:tcPr>
            <w:tcW w:w="1126" w:type="pct"/>
            <w:tcBorders>
              <w:top w:val="nil"/>
              <w:left w:val="nil"/>
              <w:bottom w:val="nil"/>
              <w:right w:val="single" w:sz="4" w:space="0" w:color="FFFFFF"/>
            </w:tcBorders>
            <w:shd w:val="clear" w:color="000000" w:fill="F2F2F2"/>
            <w:noWrap/>
            <w:vAlign w:val="center"/>
            <w:hideMark/>
          </w:tcPr>
          <w:p w14:paraId="0A896548"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10.650 </w:t>
            </w:r>
          </w:p>
        </w:tc>
        <w:tc>
          <w:tcPr>
            <w:tcW w:w="1126" w:type="pct"/>
            <w:tcBorders>
              <w:top w:val="nil"/>
              <w:left w:val="nil"/>
              <w:bottom w:val="nil"/>
              <w:right w:val="single" w:sz="4" w:space="0" w:color="FFFFFF"/>
            </w:tcBorders>
            <w:shd w:val="clear" w:color="000000" w:fill="F2F2F2"/>
            <w:noWrap/>
            <w:vAlign w:val="center"/>
            <w:hideMark/>
          </w:tcPr>
          <w:p w14:paraId="53FF2A96"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8.501 </w:t>
            </w:r>
          </w:p>
        </w:tc>
      </w:tr>
      <w:tr w:rsidR="00415CEA" w:rsidRPr="005558C1" w14:paraId="03A965EE" w14:textId="77777777" w:rsidTr="00133B22">
        <w:trPr>
          <w:trHeight w:hRule="exact" w:val="227"/>
        </w:trPr>
        <w:tc>
          <w:tcPr>
            <w:tcW w:w="2749" w:type="pct"/>
            <w:tcBorders>
              <w:top w:val="single" w:sz="4" w:space="0" w:color="auto"/>
              <w:left w:val="nil"/>
              <w:bottom w:val="single" w:sz="4" w:space="0" w:color="auto"/>
              <w:right w:val="nil"/>
            </w:tcBorders>
            <w:shd w:val="clear" w:color="auto" w:fill="auto"/>
            <w:noWrap/>
            <w:vAlign w:val="bottom"/>
            <w:hideMark/>
          </w:tcPr>
          <w:p w14:paraId="60A16DF9" w14:textId="77777777" w:rsidR="00415CEA" w:rsidRPr="005558C1" w:rsidRDefault="00415CEA" w:rsidP="00133B22">
            <w:pPr>
              <w:rPr>
                <w:rFonts w:ascii="Arial" w:hAnsi="Arial" w:cs="Arial"/>
                <w:b/>
                <w:bCs/>
                <w:color w:val="000000"/>
                <w:sz w:val="18"/>
                <w:szCs w:val="18"/>
              </w:rPr>
            </w:pPr>
            <w:r w:rsidRPr="005558C1">
              <w:rPr>
                <w:rFonts w:ascii="Arial" w:hAnsi="Arial" w:cs="Arial"/>
                <w:b/>
                <w:bCs/>
                <w:color w:val="000000"/>
                <w:sz w:val="18"/>
                <w:szCs w:val="18"/>
              </w:rPr>
              <w:t>Total</w:t>
            </w:r>
          </w:p>
        </w:tc>
        <w:tc>
          <w:tcPr>
            <w:tcW w:w="1126"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C04C9E4"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121.779 </w:t>
            </w:r>
          </w:p>
        </w:tc>
        <w:tc>
          <w:tcPr>
            <w:tcW w:w="1126" w:type="pct"/>
            <w:tcBorders>
              <w:top w:val="single" w:sz="4" w:space="0" w:color="auto"/>
              <w:left w:val="nil"/>
              <w:bottom w:val="single" w:sz="4" w:space="0" w:color="auto"/>
              <w:right w:val="single" w:sz="4" w:space="0" w:color="FFFFFF"/>
            </w:tcBorders>
            <w:shd w:val="clear" w:color="auto" w:fill="auto"/>
            <w:noWrap/>
            <w:vAlign w:val="center"/>
            <w:hideMark/>
          </w:tcPr>
          <w:p w14:paraId="4EC200E6" w14:textId="77777777" w:rsidR="00415CEA" w:rsidRPr="005558C1" w:rsidRDefault="00415CEA" w:rsidP="00133B22">
            <w:pPr>
              <w:jc w:val="right"/>
              <w:rPr>
                <w:rFonts w:ascii="Arial" w:hAnsi="Arial" w:cs="Arial"/>
                <w:sz w:val="18"/>
                <w:szCs w:val="18"/>
              </w:rPr>
            </w:pPr>
            <w:r w:rsidRPr="005558C1">
              <w:rPr>
                <w:rFonts w:ascii="Arial" w:hAnsi="Arial" w:cs="Arial"/>
                <w:sz w:val="18"/>
                <w:szCs w:val="18"/>
              </w:rPr>
              <w:t xml:space="preserve">            99.173 </w:t>
            </w:r>
          </w:p>
        </w:tc>
      </w:tr>
    </w:tbl>
    <w:p w14:paraId="14B7FDEE" w14:textId="77777777" w:rsidR="00415CEA" w:rsidRPr="005558C1" w:rsidRDefault="00415CEA" w:rsidP="00415CEA"/>
    <w:p w14:paraId="71955C37" w14:textId="77777777" w:rsidR="00415CEA" w:rsidRPr="00F10210" w:rsidRDefault="00415CEA" w:rsidP="00415CEA">
      <w:pPr>
        <w:pStyle w:val="Subttulo"/>
        <w:spacing w:line="360" w:lineRule="auto"/>
      </w:pPr>
      <w:bookmarkStart w:id="64" w:name="_Toc79685552"/>
      <w:bookmarkStart w:id="65" w:name="_Toc80887096"/>
      <w:r>
        <w:rPr>
          <w:b/>
          <w:caps w:val="0"/>
          <w:spacing w:val="0"/>
          <w:szCs w:val="22"/>
        </w:rPr>
        <w:t>NOTA</w:t>
      </w:r>
      <w:r w:rsidRPr="00F10210">
        <w:rPr>
          <w:b/>
          <w:caps w:val="0"/>
          <w:spacing w:val="0"/>
          <w:szCs w:val="22"/>
        </w:rPr>
        <w:t xml:space="preserve"> 17 - IMPOSTOS E CONTRIBUIÇÕES</w:t>
      </w:r>
      <w:bookmarkEnd w:id="64"/>
      <w:bookmarkEnd w:id="65"/>
    </w:p>
    <w:tbl>
      <w:tblPr>
        <w:tblW w:w="5000" w:type="pct"/>
        <w:tblCellMar>
          <w:left w:w="70" w:type="dxa"/>
          <w:right w:w="70" w:type="dxa"/>
        </w:tblCellMar>
        <w:tblLook w:val="04A0" w:firstRow="1" w:lastRow="0" w:firstColumn="1" w:lastColumn="0" w:noHBand="0" w:noVBand="1"/>
      </w:tblPr>
      <w:tblGrid>
        <w:gridCol w:w="5028"/>
        <w:gridCol w:w="2108"/>
        <w:gridCol w:w="2497"/>
      </w:tblGrid>
      <w:tr w:rsidR="00415CEA" w:rsidRPr="00290B34" w14:paraId="77B98935" w14:textId="77777777" w:rsidTr="00133B22">
        <w:trPr>
          <w:trHeight w:hRule="exact" w:val="227"/>
        </w:trPr>
        <w:tc>
          <w:tcPr>
            <w:tcW w:w="2609" w:type="pct"/>
            <w:vMerge w:val="restart"/>
            <w:tcBorders>
              <w:top w:val="single" w:sz="4" w:space="0" w:color="FFFFFF"/>
              <w:left w:val="single" w:sz="4" w:space="0" w:color="FFFFFF"/>
              <w:bottom w:val="single" w:sz="4" w:space="0" w:color="FFFFFF"/>
              <w:right w:val="nil"/>
            </w:tcBorders>
            <w:shd w:val="clear" w:color="000000" w:fill="002060"/>
            <w:noWrap/>
            <w:vAlign w:val="center"/>
            <w:hideMark/>
          </w:tcPr>
          <w:p w14:paraId="09FF9222" w14:textId="77777777" w:rsidR="00415CEA" w:rsidRPr="00290B34" w:rsidRDefault="00415CEA" w:rsidP="00133B22">
            <w:pPr>
              <w:rPr>
                <w:rFonts w:ascii="Arial" w:hAnsi="Arial" w:cs="Arial"/>
                <w:b/>
                <w:bCs/>
                <w:color w:val="FFFFFF"/>
                <w:sz w:val="18"/>
                <w:szCs w:val="18"/>
              </w:rPr>
            </w:pPr>
            <w:r w:rsidRPr="00290B34">
              <w:rPr>
                <w:rFonts w:ascii="Arial" w:hAnsi="Arial" w:cs="Arial"/>
                <w:b/>
                <w:bCs/>
                <w:color w:val="FFFFFF"/>
                <w:sz w:val="18"/>
                <w:szCs w:val="18"/>
              </w:rPr>
              <w:t>Descrição</w:t>
            </w:r>
          </w:p>
        </w:tc>
        <w:tc>
          <w:tcPr>
            <w:tcW w:w="1094" w:type="pct"/>
            <w:tcBorders>
              <w:top w:val="single" w:sz="4" w:space="0" w:color="FFFFFF"/>
              <w:left w:val="single" w:sz="4" w:space="0" w:color="FFFFFF"/>
              <w:bottom w:val="nil"/>
              <w:right w:val="nil"/>
            </w:tcBorders>
            <w:shd w:val="clear" w:color="000000" w:fill="002060"/>
            <w:noWrap/>
            <w:vAlign w:val="center"/>
            <w:hideMark/>
          </w:tcPr>
          <w:p w14:paraId="2C95E869" w14:textId="77777777" w:rsidR="00415CEA" w:rsidRPr="00290B34" w:rsidRDefault="00415CEA" w:rsidP="00133B22">
            <w:pPr>
              <w:jc w:val="right"/>
              <w:rPr>
                <w:rFonts w:ascii="Arial" w:hAnsi="Arial" w:cs="Arial"/>
                <w:b/>
                <w:bCs/>
                <w:color w:val="FFFFFF"/>
                <w:sz w:val="18"/>
                <w:szCs w:val="18"/>
              </w:rPr>
            </w:pPr>
            <w:r w:rsidRPr="00290B34">
              <w:rPr>
                <w:rFonts w:ascii="Arial" w:hAnsi="Arial" w:cs="Arial"/>
                <w:b/>
                <w:bCs/>
                <w:color w:val="FFFFFF"/>
                <w:sz w:val="18"/>
                <w:szCs w:val="18"/>
              </w:rPr>
              <w:t>30.06.2021</w:t>
            </w:r>
          </w:p>
        </w:tc>
        <w:tc>
          <w:tcPr>
            <w:tcW w:w="1296" w:type="pct"/>
            <w:tcBorders>
              <w:top w:val="single" w:sz="4" w:space="0" w:color="FFFFFF"/>
              <w:left w:val="nil"/>
              <w:bottom w:val="nil"/>
              <w:right w:val="nil"/>
            </w:tcBorders>
            <w:shd w:val="clear" w:color="000000" w:fill="002060"/>
            <w:noWrap/>
            <w:vAlign w:val="center"/>
            <w:hideMark/>
          </w:tcPr>
          <w:p w14:paraId="0E01D79E" w14:textId="77777777" w:rsidR="00415CEA" w:rsidRPr="00290B34" w:rsidRDefault="00415CEA" w:rsidP="00133B22">
            <w:pPr>
              <w:jc w:val="right"/>
              <w:rPr>
                <w:rFonts w:ascii="Arial" w:hAnsi="Arial" w:cs="Arial"/>
                <w:b/>
                <w:bCs/>
                <w:color w:val="FFFFFF"/>
                <w:sz w:val="18"/>
                <w:szCs w:val="18"/>
              </w:rPr>
            </w:pPr>
            <w:r w:rsidRPr="00290B34">
              <w:rPr>
                <w:rFonts w:ascii="Arial" w:hAnsi="Arial" w:cs="Arial"/>
                <w:b/>
                <w:bCs/>
                <w:color w:val="FFFFFF"/>
                <w:sz w:val="18"/>
                <w:szCs w:val="18"/>
              </w:rPr>
              <w:t>31.12.2020</w:t>
            </w:r>
          </w:p>
        </w:tc>
      </w:tr>
      <w:tr w:rsidR="00415CEA" w:rsidRPr="00290B34" w14:paraId="076F5042" w14:textId="77777777" w:rsidTr="00133B22">
        <w:trPr>
          <w:trHeight w:hRule="exact" w:val="283"/>
        </w:trPr>
        <w:tc>
          <w:tcPr>
            <w:tcW w:w="2609" w:type="pct"/>
            <w:vMerge/>
            <w:tcBorders>
              <w:top w:val="single" w:sz="4" w:space="0" w:color="FFFFFF"/>
              <w:left w:val="single" w:sz="4" w:space="0" w:color="FFFFFF"/>
              <w:bottom w:val="single" w:sz="4" w:space="0" w:color="FFFFFF"/>
              <w:right w:val="nil"/>
            </w:tcBorders>
            <w:vAlign w:val="center"/>
            <w:hideMark/>
          </w:tcPr>
          <w:p w14:paraId="23D1BB07" w14:textId="77777777" w:rsidR="00415CEA" w:rsidRPr="00290B34" w:rsidRDefault="00415CEA" w:rsidP="00133B22">
            <w:pPr>
              <w:rPr>
                <w:rFonts w:ascii="Arial" w:hAnsi="Arial" w:cs="Arial"/>
                <w:b/>
                <w:bCs/>
                <w:color w:val="FFFFFF"/>
                <w:sz w:val="18"/>
                <w:szCs w:val="18"/>
              </w:rPr>
            </w:pPr>
          </w:p>
        </w:tc>
        <w:tc>
          <w:tcPr>
            <w:tcW w:w="1094" w:type="pct"/>
            <w:tcBorders>
              <w:top w:val="nil"/>
              <w:left w:val="single" w:sz="4" w:space="0" w:color="FFFFFF"/>
              <w:bottom w:val="single" w:sz="4" w:space="0" w:color="FFFFFF"/>
              <w:right w:val="nil"/>
            </w:tcBorders>
            <w:shd w:val="clear" w:color="000000" w:fill="002060"/>
            <w:noWrap/>
            <w:vAlign w:val="center"/>
            <w:hideMark/>
          </w:tcPr>
          <w:p w14:paraId="4000D04A" w14:textId="77777777" w:rsidR="00415CEA" w:rsidRPr="00290B34" w:rsidRDefault="00415CEA" w:rsidP="00133B22">
            <w:pPr>
              <w:jc w:val="right"/>
              <w:rPr>
                <w:rFonts w:ascii="Arial" w:hAnsi="Arial" w:cs="Arial"/>
                <w:b/>
                <w:bCs/>
                <w:color w:val="FFFFFF"/>
                <w:sz w:val="18"/>
                <w:szCs w:val="18"/>
              </w:rPr>
            </w:pPr>
            <w:r w:rsidRPr="00290B34">
              <w:rPr>
                <w:rFonts w:ascii="Arial" w:hAnsi="Arial" w:cs="Arial"/>
                <w:b/>
                <w:bCs/>
                <w:color w:val="FFFFFF"/>
                <w:sz w:val="18"/>
                <w:szCs w:val="18"/>
              </w:rPr>
              <w:t>Circulante</w:t>
            </w:r>
          </w:p>
        </w:tc>
        <w:tc>
          <w:tcPr>
            <w:tcW w:w="1296" w:type="pct"/>
            <w:tcBorders>
              <w:top w:val="nil"/>
              <w:left w:val="nil"/>
              <w:bottom w:val="single" w:sz="4" w:space="0" w:color="FFFFFF"/>
              <w:right w:val="nil"/>
            </w:tcBorders>
            <w:shd w:val="clear" w:color="000000" w:fill="002060"/>
            <w:noWrap/>
            <w:vAlign w:val="center"/>
            <w:hideMark/>
          </w:tcPr>
          <w:p w14:paraId="7A436B10" w14:textId="77777777" w:rsidR="00415CEA" w:rsidRPr="00290B34" w:rsidRDefault="00415CEA" w:rsidP="00133B22">
            <w:pPr>
              <w:jc w:val="right"/>
              <w:rPr>
                <w:rFonts w:ascii="Arial" w:hAnsi="Arial" w:cs="Arial"/>
                <w:b/>
                <w:bCs/>
                <w:color w:val="FFFFFF"/>
                <w:sz w:val="18"/>
                <w:szCs w:val="18"/>
              </w:rPr>
            </w:pPr>
            <w:r w:rsidRPr="00290B34">
              <w:rPr>
                <w:rFonts w:ascii="Arial" w:hAnsi="Arial" w:cs="Arial"/>
                <w:b/>
                <w:bCs/>
                <w:color w:val="FFFFFF"/>
                <w:sz w:val="18"/>
                <w:szCs w:val="18"/>
              </w:rPr>
              <w:t>Circulante</w:t>
            </w:r>
          </w:p>
        </w:tc>
      </w:tr>
      <w:tr w:rsidR="00415CEA" w:rsidRPr="00290B34" w14:paraId="5EFAC484" w14:textId="77777777" w:rsidTr="00133B22">
        <w:trPr>
          <w:trHeight w:hRule="exact" w:val="227"/>
        </w:trPr>
        <w:tc>
          <w:tcPr>
            <w:tcW w:w="2609" w:type="pct"/>
            <w:tcBorders>
              <w:top w:val="nil"/>
              <w:left w:val="single" w:sz="4" w:space="0" w:color="FFFFFF"/>
              <w:bottom w:val="single" w:sz="4" w:space="0" w:color="FFFFFF"/>
              <w:right w:val="nil"/>
            </w:tcBorders>
            <w:shd w:val="clear" w:color="auto" w:fill="auto"/>
            <w:noWrap/>
            <w:vAlign w:val="bottom"/>
            <w:hideMark/>
          </w:tcPr>
          <w:p w14:paraId="5466A8CD" w14:textId="77777777" w:rsidR="00415CEA" w:rsidRPr="00290B34" w:rsidRDefault="00415CEA" w:rsidP="00133B22">
            <w:pPr>
              <w:rPr>
                <w:rFonts w:ascii="Arial" w:hAnsi="Arial" w:cs="Arial"/>
                <w:sz w:val="18"/>
                <w:szCs w:val="18"/>
              </w:rPr>
            </w:pPr>
            <w:r w:rsidRPr="00290B34">
              <w:rPr>
                <w:rFonts w:ascii="Arial" w:hAnsi="Arial" w:cs="Arial"/>
                <w:sz w:val="18"/>
                <w:szCs w:val="18"/>
              </w:rPr>
              <w:t>INSS</w:t>
            </w:r>
          </w:p>
        </w:tc>
        <w:tc>
          <w:tcPr>
            <w:tcW w:w="1094" w:type="pct"/>
            <w:tcBorders>
              <w:top w:val="nil"/>
              <w:left w:val="single" w:sz="4" w:space="0" w:color="FFFFFF"/>
              <w:bottom w:val="single" w:sz="4" w:space="0" w:color="FFFFFF"/>
              <w:right w:val="single" w:sz="4" w:space="0" w:color="FFFFFF"/>
            </w:tcBorders>
            <w:shd w:val="clear" w:color="auto" w:fill="auto"/>
            <w:noWrap/>
            <w:vAlign w:val="center"/>
            <w:hideMark/>
          </w:tcPr>
          <w:p w14:paraId="01669C7D" w14:textId="77777777" w:rsidR="00415CEA" w:rsidRPr="00290B34" w:rsidRDefault="00415CEA" w:rsidP="00133B22">
            <w:pPr>
              <w:jc w:val="right"/>
              <w:rPr>
                <w:rFonts w:ascii="Arial" w:hAnsi="Arial" w:cs="Arial"/>
                <w:color w:val="000000"/>
                <w:sz w:val="18"/>
                <w:szCs w:val="18"/>
              </w:rPr>
            </w:pPr>
            <w:r w:rsidRPr="00290B34">
              <w:rPr>
                <w:rFonts w:ascii="Arial" w:hAnsi="Arial" w:cs="Arial"/>
                <w:color w:val="000000"/>
                <w:sz w:val="18"/>
                <w:szCs w:val="18"/>
              </w:rPr>
              <w:t>5.960</w:t>
            </w:r>
          </w:p>
        </w:tc>
        <w:tc>
          <w:tcPr>
            <w:tcW w:w="1296" w:type="pct"/>
            <w:tcBorders>
              <w:top w:val="nil"/>
              <w:left w:val="nil"/>
              <w:bottom w:val="single" w:sz="4" w:space="0" w:color="FFFFFF"/>
              <w:right w:val="single" w:sz="4" w:space="0" w:color="FFFFFF"/>
            </w:tcBorders>
            <w:shd w:val="clear" w:color="auto" w:fill="auto"/>
            <w:noWrap/>
            <w:vAlign w:val="center"/>
            <w:hideMark/>
          </w:tcPr>
          <w:p w14:paraId="588E1CFC" w14:textId="77777777" w:rsidR="00415CEA" w:rsidRPr="00290B34" w:rsidRDefault="00415CEA" w:rsidP="00133B22">
            <w:pPr>
              <w:jc w:val="right"/>
              <w:rPr>
                <w:rFonts w:ascii="Arial" w:hAnsi="Arial" w:cs="Arial"/>
                <w:color w:val="000000"/>
                <w:sz w:val="18"/>
                <w:szCs w:val="18"/>
              </w:rPr>
            </w:pPr>
            <w:r w:rsidRPr="00290B34">
              <w:rPr>
                <w:rFonts w:ascii="Arial" w:hAnsi="Arial" w:cs="Arial"/>
                <w:color w:val="000000"/>
                <w:sz w:val="18"/>
                <w:szCs w:val="18"/>
              </w:rPr>
              <w:t>14.729</w:t>
            </w:r>
          </w:p>
        </w:tc>
      </w:tr>
      <w:tr w:rsidR="00415CEA" w:rsidRPr="00290B34" w14:paraId="01BECD91" w14:textId="77777777" w:rsidTr="00133B22">
        <w:trPr>
          <w:trHeight w:hRule="exact" w:val="227"/>
        </w:trPr>
        <w:tc>
          <w:tcPr>
            <w:tcW w:w="2609" w:type="pct"/>
            <w:tcBorders>
              <w:top w:val="nil"/>
              <w:left w:val="single" w:sz="4" w:space="0" w:color="FFFFFF"/>
              <w:bottom w:val="single" w:sz="4" w:space="0" w:color="FFFFFF"/>
              <w:right w:val="nil"/>
            </w:tcBorders>
            <w:shd w:val="clear" w:color="000000" w:fill="F2F2F2"/>
            <w:noWrap/>
            <w:vAlign w:val="bottom"/>
            <w:hideMark/>
          </w:tcPr>
          <w:p w14:paraId="5551E082" w14:textId="77777777" w:rsidR="00415CEA" w:rsidRPr="00290B34" w:rsidRDefault="00415CEA" w:rsidP="00133B22">
            <w:pPr>
              <w:rPr>
                <w:rFonts w:ascii="Arial" w:hAnsi="Arial" w:cs="Arial"/>
                <w:sz w:val="18"/>
                <w:szCs w:val="18"/>
              </w:rPr>
            </w:pPr>
            <w:r w:rsidRPr="00290B34">
              <w:rPr>
                <w:rFonts w:ascii="Arial" w:hAnsi="Arial" w:cs="Arial"/>
                <w:sz w:val="18"/>
                <w:szCs w:val="18"/>
              </w:rPr>
              <w:t>PASEP/COFINS/CSLL</w:t>
            </w:r>
          </w:p>
        </w:tc>
        <w:tc>
          <w:tcPr>
            <w:tcW w:w="1094" w:type="pct"/>
            <w:tcBorders>
              <w:top w:val="nil"/>
              <w:left w:val="single" w:sz="4" w:space="0" w:color="FFFFFF"/>
              <w:bottom w:val="single" w:sz="4" w:space="0" w:color="FFFFFF"/>
              <w:right w:val="single" w:sz="4" w:space="0" w:color="FFFFFF"/>
            </w:tcBorders>
            <w:shd w:val="clear" w:color="000000" w:fill="F2F2F2"/>
            <w:noWrap/>
            <w:vAlign w:val="center"/>
            <w:hideMark/>
          </w:tcPr>
          <w:p w14:paraId="411EABED" w14:textId="77777777" w:rsidR="00415CEA" w:rsidRPr="00290B34" w:rsidRDefault="00415CEA" w:rsidP="00133B22">
            <w:pPr>
              <w:jc w:val="right"/>
              <w:rPr>
                <w:rFonts w:ascii="Arial" w:hAnsi="Arial" w:cs="Arial"/>
                <w:color w:val="000000"/>
                <w:sz w:val="18"/>
                <w:szCs w:val="18"/>
              </w:rPr>
            </w:pPr>
            <w:r w:rsidRPr="00290B34">
              <w:rPr>
                <w:rFonts w:ascii="Arial" w:hAnsi="Arial" w:cs="Arial"/>
                <w:color w:val="000000"/>
                <w:sz w:val="18"/>
                <w:szCs w:val="18"/>
              </w:rPr>
              <w:t>2.251</w:t>
            </w:r>
          </w:p>
        </w:tc>
        <w:tc>
          <w:tcPr>
            <w:tcW w:w="1296" w:type="pct"/>
            <w:tcBorders>
              <w:top w:val="nil"/>
              <w:left w:val="nil"/>
              <w:bottom w:val="single" w:sz="4" w:space="0" w:color="FFFFFF"/>
              <w:right w:val="single" w:sz="4" w:space="0" w:color="FFFFFF"/>
            </w:tcBorders>
            <w:shd w:val="clear" w:color="000000" w:fill="F2F2F2"/>
            <w:noWrap/>
            <w:vAlign w:val="center"/>
            <w:hideMark/>
          </w:tcPr>
          <w:p w14:paraId="50B66EA0" w14:textId="77777777" w:rsidR="00415CEA" w:rsidRPr="00290B34" w:rsidRDefault="00415CEA" w:rsidP="00133B22">
            <w:pPr>
              <w:jc w:val="right"/>
              <w:rPr>
                <w:rFonts w:ascii="Arial" w:hAnsi="Arial" w:cs="Arial"/>
                <w:color w:val="000000"/>
                <w:sz w:val="18"/>
                <w:szCs w:val="18"/>
              </w:rPr>
            </w:pPr>
            <w:r w:rsidRPr="00290B34">
              <w:rPr>
                <w:rFonts w:ascii="Arial" w:hAnsi="Arial" w:cs="Arial"/>
                <w:color w:val="000000"/>
                <w:sz w:val="18"/>
                <w:szCs w:val="18"/>
              </w:rPr>
              <w:t>1.638</w:t>
            </w:r>
          </w:p>
        </w:tc>
      </w:tr>
      <w:tr w:rsidR="00415CEA" w:rsidRPr="00290B34" w14:paraId="74546C5B" w14:textId="77777777" w:rsidTr="00133B22">
        <w:trPr>
          <w:trHeight w:hRule="exact" w:val="227"/>
        </w:trPr>
        <w:tc>
          <w:tcPr>
            <w:tcW w:w="2609" w:type="pct"/>
            <w:tcBorders>
              <w:top w:val="nil"/>
              <w:left w:val="single" w:sz="4" w:space="0" w:color="FFFFFF"/>
              <w:bottom w:val="single" w:sz="4" w:space="0" w:color="FFFFFF"/>
              <w:right w:val="nil"/>
            </w:tcBorders>
            <w:shd w:val="clear" w:color="auto" w:fill="auto"/>
            <w:noWrap/>
            <w:vAlign w:val="bottom"/>
            <w:hideMark/>
          </w:tcPr>
          <w:p w14:paraId="0FE0D433" w14:textId="77777777" w:rsidR="00415CEA" w:rsidRPr="00290B34" w:rsidRDefault="00415CEA" w:rsidP="00133B22">
            <w:pPr>
              <w:rPr>
                <w:rFonts w:ascii="Arial" w:hAnsi="Arial" w:cs="Arial"/>
                <w:sz w:val="18"/>
                <w:szCs w:val="18"/>
              </w:rPr>
            </w:pPr>
            <w:r w:rsidRPr="00290B34">
              <w:rPr>
                <w:rFonts w:ascii="Arial" w:hAnsi="Arial" w:cs="Arial"/>
                <w:sz w:val="18"/>
                <w:szCs w:val="18"/>
              </w:rPr>
              <w:t>IR-Retido na Fonte</w:t>
            </w:r>
          </w:p>
        </w:tc>
        <w:tc>
          <w:tcPr>
            <w:tcW w:w="1094" w:type="pct"/>
            <w:tcBorders>
              <w:top w:val="nil"/>
              <w:left w:val="single" w:sz="4" w:space="0" w:color="FFFFFF"/>
              <w:bottom w:val="single" w:sz="4" w:space="0" w:color="FFFFFF"/>
              <w:right w:val="single" w:sz="4" w:space="0" w:color="FFFFFF"/>
            </w:tcBorders>
            <w:shd w:val="clear" w:color="auto" w:fill="auto"/>
            <w:noWrap/>
            <w:vAlign w:val="center"/>
            <w:hideMark/>
          </w:tcPr>
          <w:p w14:paraId="3F395590" w14:textId="77777777" w:rsidR="00415CEA" w:rsidRPr="00290B34" w:rsidRDefault="00415CEA" w:rsidP="00133B22">
            <w:pPr>
              <w:jc w:val="right"/>
              <w:rPr>
                <w:rFonts w:ascii="Arial" w:hAnsi="Arial" w:cs="Arial"/>
                <w:color w:val="000000"/>
                <w:sz w:val="18"/>
                <w:szCs w:val="18"/>
              </w:rPr>
            </w:pPr>
            <w:r w:rsidRPr="00290B34">
              <w:rPr>
                <w:rFonts w:ascii="Arial" w:hAnsi="Arial" w:cs="Arial"/>
                <w:color w:val="000000"/>
                <w:sz w:val="18"/>
                <w:szCs w:val="18"/>
              </w:rPr>
              <w:t>915</w:t>
            </w:r>
          </w:p>
        </w:tc>
        <w:tc>
          <w:tcPr>
            <w:tcW w:w="1296" w:type="pct"/>
            <w:tcBorders>
              <w:top w:val="nil"/>
              <w:left w:val="nil"/>
              <w:bottom w:val="single" w:sz="4" w:space="0" w:color="FFFFFF"/>
              <w:right w:val="single" w:sz="4" w:space="0" w:color="FFFFFF"/>
            </w:tcBorders>
            <w:shd w:val="clear" w:color="auto" w:fill="auto"/>
            <w:noWrap/>
            <w:vAlign w:val="center"/>
            <w:hideMark/>
          </w:tcPr>
          <w:p w14:paraId="1594462A" w14:textId="77777777" w:rsidR="00415CEA" w:rsidRPr="00290B34" w:rsidRDefault="00415CEA" w:rsidP="00133B22">
            <w:pPr>
              <w:jc w:val="right"/>
              <w:rPr>
                <w:rFonts w:ascii="Arial" w:hAnsi="Arial" w:cs="Arial"/>
                <w:color w:val="000000"/>
                <w:sz w:val="18"/>
                <w:szCs w:val="18"/>
              </w:rPr>
            </w:pPr>
            <w:r w:rsidRPr="00290B34">
              <w:rPr>
                <w:rFonts w:ascii="Arial" w:hAnsi="Arial" w:cs="Arial"/>
                <w:color w:val="000000"/>
                <w:sz w:val="18"/>
                <w:szCs w:val="18"/>
              </w:rPr>
              <w:t>1.768</w:t>
            </w:r>
          </w:p>
        </w:tc>
      </w:tr>
      <w:tr w:rsidR="00415CEA" w:rsidRPr="00290B34" w14:paraId="73A2ED3A" w14:textId="77777777" w:rsidTr="00133B22">
        <w:trPr>
          <w:trHeight w:hRule="exact" w:val="227"/>
        </w:trPr>
        <w:tc>
          <w:tcPr>
            <w:tcW w:w="2609" w:type="pct"/>
            <w:tcBorders>
              <w:top w:val="nil"/>
              <w:left w:val="single" w:sz="4" w:space="0" w:color="FFFFFF"/>
              <w:bottom w:val="single" w:sz="4" w:space="0" w:color="FFFFFF"/>
              <w:right w:val="nil"/>
            </w:tcBorders>
            <w:shd w:val="clear" w:color="000000" w:fill="F2F2F2"/>
            <w:noWrap/>
            <w:vAlign w:val="bottom"/>
            <w:hideMark/>
          </w:tcPr>
          <w:p w14:paraId="65CDDA9D" w14:textId="77777777" w:rsidR="00415CEA" w:rsidRPr="00290B34" w:rsidRDefault="00415CEA" w:rsidP="00133B22">
            <w:pPr>
              <w:rPr>
                <w:rFonts w:ascii="Arial" w:hAnsi="Arial" w:cs="Arial"/>
                <w:sz w:val="18"/>
                <w:szCs w:val="18"/>
              </w:rPr>
            </w:pPr>
            <w:r w:rsidRPr="00290B34">
              <w:rPr>
                <w:rFonts w:ascii="Arial" w:hAnsi="Arial" w:cs="Arial"/>
                <w:sz w:val="18"/>
                <w:szCs w:val="18"/>
              </w:rPr>
              <w:t>FGTS</w:t>
            </w:r>
          </w:p>
        </w:tc>
        <w:tc>
          <w:tcPr>
            <w:tcW w:w="1094" w:type="pct"/>
            <w:tcBorders>
              <w:top w:val="nil"/>
              <w:left w:val="single" w:sz="4" w:space="0" w:color="FFFFFF"/>
              <w:bottom w:val="single" w:sz="4" w:space="0" w:color="FFFFFF"/>
              <w:right w:val="single" w:sz="4" w:space="0" w:color="FFFFFF"/>
            </w:tcBorders>
            <w:shd w:val="clear" w:color="000000" w:fill="F2F2F2"/>
            <w:noWrap/>
            <w:vAlign w:val="center"/>
            <w:hideMark/>
          </w:tcPr>
          <w:p w14:paraId="2548A71B" w14:textId="77777777" w:rsidR="00415CEA" w:rsidRPr="00290B34" w:rsidRDefault="00415CEA" w:rsidP="00133B22">
            <w:pPr>
              <w:jc w:val="right"/>
              <w:rPr>
                <w:rFonts w:ascii="Arial" w:hAnsi="Arial" w:cs="Arial"/>
                <w:sz w:val="18"/>
                <w:szCs w:val="18"/>
              </w:rPr>
            </w:pPr>
            <w:r w:rsidRPr="00290B34">
              <w:rPr>
                <w:rFonts w:ascii="Arial" w:hAnsi="Arial" w:cs="Arial"/>
                <w:sz w:val="18"/>
                <w:szCs w:val="18"/>
              </w:rPr>
              <w:t>1.884</w:t>
            </w:r>
          </w:p>
        </w:tc>
        <w:tc>
          <w:tcPr>
            <w:tcW w:w="1296" w:type="pct"/>
            <w:tcBorders>
              <w:top w:val="nil"/>
              <w:left w:val="nil"/>
              <w:bottom w:val="single" w:sz="4" w:space="0" w:color="FFFFFF"/>
              <w:right w:val="single" w:sz="4" w:space="0" w:color="FFFFFF"/>
            </w:tcBorders>
            <w:shd w:val="clear" w:color="000000" w:fill="F2F2F2"/>
            <w:noWrap/>
            <w:vAlign w:val="center"/>
            <w:hideMark/>
          </w:tcPr>
          <w:p w14:paraId="6F3F8A20" w14:textId="77777777" w:rsidR="00415CEA" w:rsidRPr="00290B34" w:rsidRDefault="00415CEA" w:rsidP="00133B22">
            <w:pPr>
              <w:jc w:val="right"/>
              <w:rPr>
                <w:rFonts w:ascii="Arial" w:hAnsi="Arial" w:cs="Arial"/>
                <w:color w:val="000000"/>
                <w:sz w:val="18"/>
                <w:szCs w:val="18"/>
              </w:rPr>
            </w:pPr>
            <w:r w:rsidRPr="00290B34">
              <w:rPr>
                <w:rFonts w:ascii="Arial" w:hAnsi="Arial" w:cs="Arial"/>
                <w:color w:val="000000"/>
                <w:sz w:val="18"/>
                <w:szCs w:val="18"/>
              </w:rPr>
              <w:t>-25</w:t>
            </w:r>
          </w:p>
        </w:tc>
      </w:tr>
      <w:tr w:rsidR="00415CEA" w:rsidRPr="00290B34" w14:paraId="5714C3EB" w14:textId="77777777" w:rsidTr="00133B22">
        <w:trPr>
          <w:trHeight w:hRule="exact" w:val="227"/>
        </w:trPr>
        <w:tc>
          <w:tcPr>
            <w:tcW w:w="2609" w:type="pct"/>
            <w:tcBorders>
              <w:top w:val="nil"/>
              <w:left w:val="single" w:sz="4" w:space="0" w:color="FFFFFF"/>
              <w:bottom w:val="single" w:sz="4" w:space="0" w:color="FFFFFF"/>
              <w:right w:val="nil"/>
            </w:tcBorders>
            <w:shd w:val="clear" w:color="auto" w:fill="auto"/>
            <w:noWrap/>
            <w:vAlign w:val="bottom"/>
            <w:hideMark/>
          </w:tcPr>
          <w:p w14:paraId="4C73B0CC" w14:textId="77777777" w:rsidR="00415CEA" w:rsidRPr="00290B34" w:rsidRDefault="00415CEA" w:rsidP="00133B22">
            <w:pPr>
              <w:rPr>
                <w:rFonts w:ascii="Arial" w:hAnsi="Arial" w:cs="Arial"/>
                <w:sz w:val="18"/>
                <w:szCs w:val="18"/>
              </w:rPr>
            </w:pPr>
            <w:r w:rsidRPr="00290B34">
              <w:rPr>
                <w:rFonts w:ascii="Arial" w:hAnsi="Arial" w:cs="Arial"/>
                <w:sz w:val="18"/>
                <w:szCs w:val="18"/>
              </w:rPr>
              <w:t>ISS</w:t>
            </w:r>
          </w:p>
        </w:tc>
        <w:tc>
          <w:tcPr>
            <w:tcW w:w="1094" w:type="pct"/>
            <w:tcBorders>
              <w:top w:val="nil"/>
              <w:left w:val="single" w:sz="4" w:space="0" w:color="FFFFFF"/>
              <w:bottom w:val="single" w:sz="4" w:space="0" w:color="FFFFFF"/>
              <w:right w:val="single" w:sz="4" w:space="0" w:color="FFFFFF"/>
            </w:tcBorders>
            <w:shd w:val="clear" w:color="auto" w:fill="auto"/>
            <w:noWrap/>
            <w:vAlign w:val="center"/>
            <w:hideMark/>
          </w:tcPr>
          <w:p w14:paraId="0D525D27" w14:textId="77777777" w:rsidR="00415CEA" w:rsidRPr="00290B34" w:rsidRDefault="00415CEA" w:rsidP="00133B22">
            <w:pPr>
              <w:jc w:val="right"/>
              <w:rPr>
                <w:rFonts w:ascii="Arial" w:hAnsi="Arial" w:cs="Arial"/>
                <w:color w:val="000000"/>
                <w:sz w:val="18"/>
                <w:szCs w:val="18"/>
              </w:rPr>
            </w:pPr>
            <w:r w:rsidRPr="00290B34">
              <w:rPr>
                <w:rFonts w:ascii="Arial" w:hAnsi="Arial" w:cs="Arial"/>
                <w:color w:val="000000"/>
                <w:sz w:val="18"/>
                <w:szCs w:val="18"/>
              </w:rPr>
              <w:t>7.720</w:t>
            </w:r>
          </w:p>
        </w:tc>
        <w:tc>
          <w:tcPr>
            <w:tcW w:w="1296" w:type="pct"/>
            <w:tcBorders>
              <w:top w:val="nil"/>
              <w:left w:val="nil"/>
              <w:bottom w:val="single" w:sz="4" w:space="0" w:color="FFFFFF"/>
              <w:right w:val="single" w:sz="4" w:space="0" w:color="FFFFFF"/>
            </w:tcBorders>
            <w:shd w:val="clear" w:color="auto" w:fill="auto"/>
            <w:noWrap/>
            <w:vAlign w:val="center"/>
            <w:hideMark/>
          </w:tcPr>
          <w:p w14:paraId="2BCC48E2" w14:textId="77777777" w:rsidR="00415CEA" w:rsidRPr="00290B34" w:rsidRDefault="00415CEA" w:rsidP="00133B22">
            <w:pPr>
              <w:jc w:val="right"/>
              <w:rPr>
                <w:rFonts w:ascii="Arial" w:hAnsi="Arial" w:cs="Arial"/>
                <w:color w:val="000000"/>
                <w:sz w:val="18"/>
                <w:szCs w:val="18"/>
              </w:rPr>
            </w:pPr>
            <w:r w:rsidRPr="00290B34">
              <w:rPr>
                <w:rFonts w:ascii="Arial" w:hAnsi="Arial" w:cs="Arial"/>
                <w:color w:val="000000"/>
                <w:sz w:val="18"/>
                <w:szCs w:val="18"/>
              </w:rPr>
              <w:t>8.973</w:t>
            </w:r>
          </w:p>
        </w:tc>
      </w:tr>
      <w:tr w:rsidR="00415CEA" w:rsidRPr="00290B34" w14:paraId="7E1E7572" w14:textId="77777777" w:rsidTr="00133B22">
        <w:trPr>
          <w:trHeight w:hRule="exact" w:val="227"/>
        </w:trPr>
        <w:tc>
          <w:tcPr>
            <w:tcW w:w="2609" w:type="pct"/>
            <w:tcBorders>
              <w:top w:val="nil"/>
              <w:left w:val="single" w:sz="4" w:space="0" w:color="FFFFFF"/>
              <w:bottom w:val="single" w:sz="4" w:space="0" w:color="FFFFFF"/>
              <w:right w:val="nil"/>
            </w:tcBorders>
            <w:shd w:val="clear" w:color="000000" w:fill="F2F2F2"/>
            <w:noWrap/>
            <w:vAlign w:val="bottom"/>
            <w:hideMark/>
          </w:tcPr>
          <w:p w14:paraId="52ACE297" w14:textId="77777777" w:rsidR="00415CEA" w:rsidRPr="00290B34" w:rsidRDefault="00415CEA" w:rsidP="00133B22">
            <w:pPr>
              <w:rPr>
                <w:rFonts w:ascii="Arial" w:hAnsi="Arial" w:cs="Arial"/>
                <w:sz w:val="18"/>
                <w:szCs w:val="18"/>
              </w:rPr>
            </w:pPr>
            <w:r w:rsidRPr="00290B34">
              <w:rPr>
                <w:rFonts w:ascii="Arial" w:hAnsi="Arial" w:cs="Arial"/>
                <w:sz w:val="18"/>
                <w:szCs w:val="18"/>
              </w:rPr>
              <w:t>ICMS</w:t>
            </w:r>
          </w:p>
        </w:tc>
        <w:tc>
          <w:tcPr>
            <w:tcW w:w="1094" w:type="pct"/>
            <w:tcBorders>
              <w:top w:val="nil"/>
              <w:left w:val="single" w:sz="4" w:space="0" w:color="FFFFFF"/>
              <w:bottom w:val="single" w:sz="4" w:space="0" w:color="FFFFFF"/>
              <w:right w:val="single" w:sz="4" w:space="0" w:color="FFFFFF"/>
            </w:tcBorders>
            <w:shd w:val="clear" w:color="000000" w:fill="F2F2F2"/>
            <w:noWrap/>
            <w:vAlign w:val="center"/>
            <w:hideMark/>
          </w:tcPr>
          <w:p w14:paraId="4D7D9AFD" w14:textId="77777777" w:rsidR="00415CEA" w:rsidRPr="00290B34" w:rsidRDefault="00415CEA" w:rsidP="00133B22">
            <w:pPr>
              <w:jc w:val="right"/>
              <w:rPr>
                <w:rFonts w:ascii="Arial" w:hAnsi="Arial" w:cs="Arial"/>
                <w:sz w:val="18"/>
                <w:szCs w:val="18"/>
              </w:rPr>
            </w:pPr>
            <w:r w:rsidRPr="00290B34">
              <w:rPr>
                <w:rFonts w:ascii="Arial" w:hAnsi="Arial" w:cs="Arial"/>
                <w:sz w:val="18"/>
                <w:szCs w:val="18"/>
              </w:rPr>
              <w:t>(1.759)</w:t>
            </w:r>
          </w:p>
        </w:tc>
        <w:tc>
          <w:tcPr>
            <w:tcW w:w="1296" w:type="pct"/>
            <w:tcBorders>
              <w:top w:val="nil"/>
              <w:left w:val="nil"/>
              <w:bottom w:val="single" w:sz="4" w:space="0" w:color="FFFFFF"/>
              <w:right w:val="single" w:sz="4" w:space="0" w:color="FFFFFF"/>
            </w:tcBorders>
            <w:shd w:val="clear" w:color="000000" w:fill="F2F2F2"/>
            <w:noWrap/>
            <w:vAlign w:val="center"/>
            <w:hideMark/>
          </w:tcPr>
          <w:p w14:paraId="66AFB778" w14:textId="77777777" w:rsidR="00415CEA" w:rsidRPr="00290B34" w:rsidRDefault="00415CEA" w:rsidP="00133B22">
            <w:pPr>
              <w:jc w:val="right"/>
              <w:rPr>
                <w:rFonts w:ascii="Arial" w:hAnsi="Arial" w:cs="Arial"/>
                <w:sz w:val="18"/>
                <w:szCs w:val="18"/>
              </w:rPr>
            </w:pPr>
            <w:r w:rsidRPr="00290B34">
              <w:rPr>
                <w:rFonts w:ascii="Arial" w:hAnsi="Arial" w:cs="Arial"/>
                <w:sz w:val="18"/>
                <w:szCs w:val="18"/>
              </w:rPr>
              <w:t>(1.156)</w:t>
            </w:r>
          </w:p>
        </w:tc>
      </w:tr>
      <w:tr w:rsidR="00415CEA" w:rsidRPr="00290B34" w14:paraId="41331A79" w14:textId="77777777" w:rsidTr="00133B22">
        <w:trPr>
          <w:trHeight w:hRule="exact" w:val="227"/>
        </w:trPr>
        <w:tc>
          <w:tcPr>
            <w:tcW w:w="2609" w:type="pct"/>
            <w:tcBorders>
              <w:top w:val="nil"/>
              <w:left w:val="single" w:sz="4" w:space="0" w:color="FFFFFF"/>
              <w:bottom w:val="single" w:sz="4" w:space="0" w:color="FFFFFF"/>
              <w:right w:val="nil"/>
            </w:tcBorders>
            <w:shd w:val="clear" w:color="auto" w:fill="auto"/>
            <w:noWrap/>
            <w:vAlign w:val="bottom"/>
            <w:hideMark/>
          </w:tcPr>
          <w:p w14:paraId="718C841B" w14:textId="77777777" w:rsidR="00415CEA" w:rsidRPr="00290B34" w:rsidRDefault="00415CEA" w:rsidP="00133B22">
            <w:pPr>
              <w:rPr>
                <w:rFonts w:ascii="Arial" w:hAnsi="Arial" w:cs="Arial"/>
                <w:sz w:val="18"/>
                <w:szCs w:val="18"/>
              </w:rPr>
            </w:pPr>
            <w:r w:rsidRPr="00290B34">
              <w:rPr>
                <w:rFonts w:ascii="Arial" w:hAnsi="Arial" w:cs="Arial"/>
                <w:sz w:val="18"/>
                <w:szCs w:val="18"/>
              </w:rPr>
              <w:t>SENAI-TERMO COOPERACAO</w:t>
            </w:r>
          </w:p>
        </w:tc>
        <w:tc>
          <w:tcPr>
            <w:tcW w:w="1094" w:type="pct"/>
            <w:tcBorders>
              <w:top w:val="nil"/>
              <w:left w:val="single" w:sz="4" w:space="0" w:color="FFFFFF"/>
              <w:bottom w:val="single" w:sz="4" w:space="0" w:color="FFFFFF"/>
              <w:right w:val="single" w:sz="4" w:space="0" w:color="FFFFFF"/>
            </w:tcBorders>
            <w:shd w:val="clear" w:color="auto" w:fill="auto"/>
            <w:noWrap/>
            <w:vAlign w:val="center"/>
            <w:hideMark/>
          </w:tcPr>
          <w:p w14:paraId="36B4FD04" w14:textId="77777777" w:rsidR="00415CEA" w:rsidRPr="00290B34" w:rsidRDefault="00415CEA" w:rsidP="00133B22">
            <w:pPr>
              <w:jc w:val="right"/>
              <w:rPr>
                <w:rFonts w:ascii="Arial" w:hAnsi="Arial" w:cs="Arial"/>
                <w:sz w:val="18"/>
                <w:szCs w:val="18"/>
              </w:rPr>
            </w:pPr>
            <w:r w:rsidRPr="00290B34">
              <w:rPr>
                <w:rFonts w:ascii="Arial" w:hAnsi="Arial" w:cs="Arial"/>
                <w:sz w:val="18"/>
                <w:szCs w:val="18"/>
              </w:rPr>
              <w:t>236</w:t>
            </w:r>
          </w:p>
        </w:tc>
        <w:tc>
          <w:tcPr>
            <w:tcW w:w="1296" w:type="pct"/>
            <w:tcBorders>
              <w:top w:val="nil"/>
              <w:left w:val="nil"/>
              <w:bottom w:val="single" w:sz="4" w:space="0" w:color="FFFFFF"/>
              <w:right w:val="single" w:sz="4" w:space="0" w:color="FFFFFF"/>
            </w:tcBorders>
            <w:shd w:val="clear" w:color="auto" w:fill="auto"/>
            <w:noWrap/>
            <w:vAlign w:val="center"/>
            <w:hideMark/>
          </w:tcPr>
          <w:p w14:paraId="585B4A02" w14:textId="77777777" w:rsidR="00415CEA" w:rsidRPr="00290B34" w:rsidRDefault="00415CEA" w:rsidP="00133B22">
            <w:pPr>
              <w:jc w:val="right"/>
              <w:rPr>
                <w:rFonts w:ascii="Arial" w:hAnsi="Arial" w:cs="Arial"/>
                <w:sz w:val="18"/>
                <w:szCs w:val="18"/>
              </w:rPr>
            </w:pPr>
            <w:r w:rsidRPr="00290B34">
              <w:rPr>
                <w:rFonts w:ascii="Arial" w:hAnsi="Arial" w:cs="Arial"/>
                <w:sz w:val="18"/>
                <w:szCs w:val="18"/>
              </w:rPr>
              <w:t>196</w:t>
            </w:r>
          </w:p>
        </w:tc>
      </w:tr>
      <w:tr w:rsidR="00415CEA" w:rsidRPr="00290B34" w14:paraId="0639B545" w14:textId="77777777" w:rsidTr="00133B22">
        <w:trPr>
          <w:trHeight w:hRule="exact" w:val="227"/>
        </w:trPr>
        <w:tc>
          <w:tcPr>
            <w:tcW w:w="2609" w:type="pct"/>
            <w:tcBorders>
              <w:top w:val="nil"/>
              <w:left w:val="single" w:sz="4" w:space="0" w:color="FFFFFF"/>
              <w:bottom w:val="nil"/>
              <w:right w:val="nil"/>
            </w:tcBorders>
            <w:shd w:val="clear" w:color="000000" w:fill="F2F2F2"/>
            <w:noWrap/>
            <w:vAlign w:val="bottom"/>
            <w:hideMark/>
          </w:tcPr>
          <w:p w14:paraId="608B7570" w14:textId="77777777" w:rsidR="00415CEA" w:rsidRPr="00290B34" w:rsidRDefault="00415CEA" w:rsidP="00133B22">
            <w:pPr>
              <w:rPr>
                <w:rFonts w:ascii="Arial" w:hAnsi="Arial" w:cs="Arial"/>
                <w:sz w:val="18"/>
                <w:szCs w:val="18"/>
              </w:rPr>
            </w:pPr>
            <w:r w:rsidRPr="00290B34">
              <w:rPr>
                <w:rFonts w:ascii="Arial" w:hAnsi="Arial" w:cs="Arial"/>
                <w:sz w:val="18"/>
                <w:szCs w:val="18"/>
              </w:rPr>
              <w:t>Outros</w:t>
            </w:r>
          </w:p>
        </w:tc>
        <w:tc>
          <w:tcPr>
            <w:tcW w:w="1094" w:type="pct"/>
            <w:tcBorders>
              <w:top w:val="nil"/>
              <w:left w:val="single" w:sz="4" w:space="0" w:color="FFFFFF"/>
              <w:bottom w:val="nil"/>
              <w:right w:val="single" w:sz="4" w:space="0" w:color="FFFFFF"/>
            </w:tcBorders>
            <w:shd w:val="clear" w:color="000000" w:fill="F2F2F2"/>
            <w:noWrap/>
            <w:vAlign w:val="center"/>
            <w:hideMark/>
          </w:tcPr>
          <w:p w14:paraId="61252F97" w14:textId="77777777" w:rsidR="00415CEA" w:rsidRPr="00290B34" w:rsidRDefault="00415CEA" w:rsidP="00133B22">
            <w:pPr>
              <w:jc w:val="right"/>
              <w:rPr>
                <w:rFonts w:ascii="Arial" w:hAnsi="Arial" w:cs="Arial"/>
                <w:sz w:val="18"/>
                <w:szCs w:val="18"/>
              </w:rPr>
            </w:pPr>
            <w:r w:rsidRPr="00290B34">
              <w:rPr>
                <w:rFonts w:ascii="Arial" w:hAnsi="Arial" w:cs="Arial"/>
                <w:sz w:val="18"/>
                <w:szCs w:val="18"/>
              </w:rPr>
              <w:t>1</w:t>
            </w:r>
          </w:p>
        </w:tc>
        <w:tc>
          <w:tcPr>
            <w:tcW w:w="1296" w:type="pct"/>
            <w:tcBorders>
              <w:top w:val="nil"/>
              <w:left w:val="nil"/>
              <w:bottom w:val="nil"/>
              <w:right w:val="single" w:sz="4" w:space="0" w:color="FFFFFF"/>
            </w:tcBorders>
            <w:shd w:val="clear" w:color="000000" w:fill="F2F2F2"/>
            <w:noWrap/>
            <w:vAlign w:val="center"/>
            <w:hideMark/>
          </w:tcPr>
          <w:p w14:paraId="6A9F8EE4" w14:textId="77777777" w:rsidR="00415CEA" w:rsidRPr="00290B34" w:rsidRDefault="00415CEA" w:rsidP="00133B22">
            <w:pPr>
              <w:jc w:val="right"/>
              <w:rPr>
                <w:rFonts w:ascii="Arial" w:hAnsi="Arial" w:cs="Arial"/>
                <w:sz w:val="18"/>
                <w:szCs w:val="18"/>
              </w:rPr>
            </w:pPr>
            <w:r w:rsidRPr="00290B34">
              <w:rPr>
                <w:rFonts w:ascii="Arial" w:hAnsi="Arial" w:cs="Arial"/>
                <w:sz w:val="18"/>
                <w:szCs w:val="18"/>
              </w:rPr>
              <w:t>2</w:t>
            </w:r>
          </w:p>
        </w:tc>
      </w:tr>
      <w:tr w:rsidR="00415CEA" w:rsidRPr="00290B34" w14:paraId="4681094C" w14:textId="77777777" w:rsidTr="00133B22">
        <w:trPr>
          <w:trHeight w:hRule="exact" w:val="227"/>
        </w:trPr>
        <w:tc>
          <w:tcPr>
            <w:tcW w:w="2609" w:type="pct"/>
            <w:tcBorders>
              <w:top w:val="single" w:sz="4" w:space="0" w:color="auto"/>
              <w:left w:val="nil"/>
              <w:bottom w:val="single" w:sz="4" w:space="0" w:color="auto"/>
              <w:right w:val="nil"/>
            </w:tcBorders>
            <w:shd w:val="clear" w:color="auto" w:fill="auto"/>
            <w:noWrap/>
            <w:vAlign w:val="center"/>
            <w:hideMark/>
          </w:tcPr>
          <w:p w14:paraId="6EEBD5E1" w14:textId="77777777" w:rsidR="00415CEA" w:rsidRPr="00290B34" w:rsidRDefault="00415CEA" w:rsidP="00133B22">
            <w:pPr>
              <w:rPr>
                <w:rFonts w:ascii="Arial" w:hAnsi="Arial" w:cs="Arial"/>
                <w:b/>
                <w:bCs/>
                <w:sz w:val="18"/>
                <w:szCs w:val="18"/>
              </w:rPr>
            </w:pPr>
            <w:r w:rsidRPr="00290B34">
              <w:rPr>
                <w:rFonts w:ascii="Arial" w:hAnsi="Arial" w:cs="Arial"/>
                <w:b/>
                <w:bCs/>
                <w:sz w:val="18"/>
                <w:szCs w:val="18"/>
              </w:rPr>
              <w:t>Total</w:t>
            </w:r>
          </w:p>
        </w:tc>
        <w:tc>
          <w:tcPr>
            <w:tcW w:w="1094" w:type="pct"/>
            <w:tcBorders>
              <w:top w:val="single" w:sz="4" w:space="0" w:color="auto"/>
              <w:left w:val="single" w:sz="4" w:space="0" w:color="FFFFFF"/>
              <w:bottom w:val="single" w:sz="4" w:space="0" w:color="auto"/>
              <w:right w:val="nil"/>
            </w:tcBorders>
            <w:shd w:val="clear" w:color="auto" w:fill="auto"/>
            <w:noWrap/>
            <w:vAlign w:val="center"/>
            <w:hideMark/>
          </w:tcPr>
          <w:p w14:paraId="68791352" w14:textId="77777777" w:rsidR="00415CEA" w:rsidRPr="00290B34" w:rsidRDefault="00415CEA" w:rsidP="00133B22">
            <w:pPr>
              <w:jc w:val="right"/>
              <w:rPr>
                <w:rFonts w:ascii="Arial" w:hAnsi="Arial" w:cs="Arial"/>
                <w:b/>
                <w:bCs/>
                <w:sz w:val="18"/>
                <w:szCs w:val="18"/>
              </w:rPr>
            </w:pPr>
            <w:r w:rsidRPr="00290B34">
              <w:rPr>
                <w:rFonts w:ascii="Arial" w:hAnsi="Arial" w:cs="Arial"/>
                <w:b/>
                <w:bCs/>
                <w:sz w:val="18"/>
                <w:szCs w:val="18"/>
              </w:rPr>
              <w:t>17.208</w:t>
            </w:r>
          </w:p>
        </w:tc>
        <w:tc>
          <w:tcPr>
            <w:tcW w:w="1296" w:type="pct"/>
            <w:tcBorders>
              <w:top w:val="single" w:sz="4" w:space="0" w:color="auto"/>
              <w:left w:val="nil"/>
              <w:bottom w:val="single" w:sz="4" w:space="0" w:color="auto"/>
              <w:right w:val="nil"/>
            </w:tcBorders>
            <w:shd w:val="clear" w:color="auto" w:fill="auto"/>
            <w:noWrap/>
            <w:vAlign w:val="center"/>
            <w:hideMark/>
          </w:tcPr>
          <w:p w14:paraId="07E710ED" w14:textId="77777777" w:rsidR="00415CEA" w:rsidRPr="00290B34" w:rsidRDefault="00415CEA" w:rsidP="00133B22">
            <w:pPr>
              <w:jc w:val="right"/>
              <w:rPr>
                <w:rFonts w:ascii="Arial" w:hAnsi="Arial" w:cs="Arial"/>
                <w:b/>
                <w:bCs/>
                <w:sz w:val="18"/>
                <w:szCs w:val="18"/>
              </w:rPr>
            </w:pPr>
            <w:r w:rsidRPr="00290B34">
              <w:rPr>
                <w:rFonts w:ascii="Arial" w:hAnsi="Arial" w:cs="Arial"/>
                <w:b/>
                <w:bCs/>
                <w:sz w:val="18"/>
                <w:szCs w:val="18"/>
              </w:rPr>
              <w:t>26.125</w:t>
            </w:r>
          </w:p>
        </w:tc>
      </w:tr>
    </w:tbl>
    <w:p w14:paraId="5F4E8119"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No valor do ISS circulante está contido o valor relativo a parcelamento de ISS que se refere a autos de infração junto à prefeitura de São Paulo, cujo saldo está apresentado abaixo:</w:t>
      </w:r>
    </w:p>
    <w:tbl>
      <w:tblPr>
        <w:tblW w:w="5000" w:type="pct"/>
        <w:tblCellMar>
          <w:left w:w="70" w:type="dxa"/>
          <w:right w:w="70" w:type="dxa"/>
        </w:tblCellMar>
        <w:tblLook w:val="04A0" w:firstRow="1" w:lastRow="0" w:firstColumn="1" w:lastColumn="0" w:noHBand="0" w:noVBand="1"/>
      </w:tblPr>
      <w:tblGrid>
        <w:gridCol w:w="4976"/>
        <w:gridCol w:w="2085"/>
        <w:gridCol w:w="2567"/>
      </w:tblGrid>
      <w:tr w:rsidR="00415CEA" w14:paraId="5E79EF17" w14:textId="77777777" w:rsidTr="00133B22">
        <w:trPr>
          <w:trHeight w:hRule="exact" w:val="283"/>
        </w:trPr>
        <w:tc>
          <w:tcPr>
            <w:tcW w:w="2584" w:type="pct"/>
            <w:tcBorders>
              <w:top w:val="single" w:sz="4" w:space="0" w:color="FFFFFF"/>
              <w:left w:val="single" w:sz="4" w:space="0" w:color="FFFFFF"/>
              <w:bottom w:val="nil"/>
              <w:right w:val="single" w:sz="4" w:space="0" w:color="FFFFFF"/>
            </w:tcBorders>
            <w:shd w:val="clear" w:color="000000" w:fill="002060"/>
            <w:noWrap/>
            <w:vAlign w:val="center"/>
            <w:hideMark/>
          </w:tcPr>
          <w:p w14:paraId="61BB89C6" w14:textId="77777777" w:rsidR="00415CEA" w:rsidRDefault="00415CEA" w:rsidP="00133B22">
            <w:pPr>
              <w:rPr>
                <w:rFonts w:ascii="Arial" w:hAnsi="Arial" w:cs="Arial"/>
                <w:b/>
                <w:bCs/>
                <w:color w:val="FFFFFF"/>
                <w:sz w:val="20"/>
                <w:szCs w:val="20"/>
              </w:rPr>
            </w:pPr>
            <w:r>
              <w:rPr>
                <w:rFonts w:ascii="Arial" w:hAnsi="Arial" w:cs="Arial"/>
                <w:b/>
                <w:bCs/>
                <w:color w:val="FFFFFF"/>
                <w:sz w:val="20"/>
                <w:szCs w:val="20"/>
              </w:rPr>
              <w:t>ISS</w:t>
            </w:r>
          </w:p>
        </w:tc>
        <w:tc>
          <w:tcPr>
            <w:tcW w:w="1083" w:type="pct"/>
            <w:tcBorders>
              <w:top w:val="single" w:sz="4" w:space="0" w:color="FFFFFF"/>
              <w:left w:val="nil"/>
              <w:bottom w:val="nil"/>
              <w:right w:val="single" w:sz="4" w:space="0" w:color="FFFFFF"/>
            </w:tcBorders>
            <w:shd w:val="clear" w:color="000000" w:fill="002060"/>
            <w:vAlign w:val="center"/>
            <w:hideMark/>
          </w:tcPr>
          <w:p w14:paraId="72A16E22" w14:textId="77777777" w:rsidR="00415CEA" w:rsidRDefault="00415CEA" w:rsidP="00133B22">
            <w:pPr>
              <w:jc w:val="center"/>
              <w:rPr>
                <w:rFonts w:ascii="Arial" w:hAnsi="Arial" w:cs="Arial"/>
                <w:b/>
                <w:bCs/>
                <w:color w:val="FFFFFF"/>
                <w:sz w:val="20"/>
                <w:szCs w:val="20"/>
              </w:rPr>
            </w:pPr>
            <w:r>
              <w:rPr>
                <w:rFonts w:ascii="Arial" w:hAnsi="Arial" w:cs="Arial"/>
                <w:b/>
                <w:bCs/>
                <w:color w:val="FFFFFF"/>
                <w:sz w:val="20"/>
                <w:szCs w:val="20"/>
              </w:rPr>
              <w:t>Parcelas a vencer</w:t>
            </w:r>
          </w:p>
        </w:tc>
        <w:tc>
          <w:tcPr>
            <w:tcW w:w="1333" w:type="pct"/>
            <w:tcBorders>
              <w:top w:val="single" w:sz="4" w:space="0" w:color="FFFFFF"/>
              <w:left w:val="nil"/>
              <w:bottom w:val="single" w:sz="4" w:space="0" w:color="FFFFFF"/>
              <w:right w:val="single" w:sz="4" w:space="0" w:color="FFFFFF"/>
            </w:tcBorders>
            <w:shd w:val="clear" w:color="000000" w:fill="002060"/>
            <w:noWrap/>
            <w:vAlign w:val="center"/>
            <w:hideMark/>
          </w:tcPr>
          <w:p w14:paraId="360AFC33" w14:textId="77777777" w:rsidR="00415CEA" w:rsidRDefault="00415CEA" w:rsidP="00133B22">
            <w:pPr>
              <w:jc w:val="center"/>
              <w:rPr>
                <w:rFonts w:ascii="Arial" w:hAnsi="Arial" w:cs="Arial"/>
                <w:b/>
                <w:bCs/>
                <w:color w:val="FFFFFF"/>
                <w:sz w:val="20"/>
                <w:szCs w:val="20"/>
              </w:rPr>
            </w:pPr>
            <w:r>
              <w:rPr>
                <w:rFonts w:ascii="Arial" w:hAnsi="Arial" w:cs="Arial"/>
                <w:b/>
                <w:bCs/>
                <w:color w:val="FFFFFF"/>
                <w:sz w:val="20"/>
                <w:szCs w:val="20"/>
              </w:rPr>
              <w:t>Circulante</w:t>
            </w:r>
          </w:p>
        </w:tc>
      </w:tr>
      <w:tr w:rsidR="00415CEA" w14:paraId="3A305D20" w14:textId="77777777" w:rsidTr="00133B22">
        <w:trPr>
          <w:trHeight w:hRule="exact" w:val="227"/>
        </w:trPr>
        <w:tc>
          <w:tcPr>
            <w:tcW w:w="2584" w:type="pct"/>
            <w:tcBorders>
              <w:top w:val="single" w:sz="4" w:space="0" w:color="FFFFFF"/>
              <w:left w:val="single" w:sz="4" w:space="0" w:color="FFFFFF"/>
              <w:bottom w:val="nil"/>
              <w:right w:val="single" w:sz="4" w:space="0" w:color="FFFFFF"/>
            </w:tcBorders>
            <w:shd w:val="clear" w:color="000000" w:fill="FFFFFF"/>
            <w:noWrap/>
            <w:vAlign w:val="center"/>
            <w:hideMark/>
          </w:tcPr>
          <w:p w14:paraId="06D638E6" w14:textId="77777777" w:rsidR="00415CEA" w:rsidRDefault="00415CEA" w:rsidP="00133B22">
            <w:pPr>
              <w:rPr>
                <w:rFonts w:ascii="Arial" w:hAnsi="Arial" w:cs="Arial"/>
                <w:sz w:val="20"/>
                <w:szCs w:val="20"/>
              </w:rPr>
            </w:pPr>
            <w:r>
              <w:rPr>
                <w:rFonts w:ascii="Arial" w:hAnsi="Arial" w:cs="Arial"/>
                <w:sz w:val="20"/>
                <w:szCs w:val="20"/>
              </w:rPr>
              <w:t>São Paulo</w:t>
            </w:r>
          </w:p>
        </w:tc>
        <w:tc>
          <w:tcPr>
            <w:tcW w:w="1083" w:type="pct"/>
            <w:tcBorders>
              <w:top w:val="single" w:sz="4" w:space="0" w:color="FFFFFF"/>
              <w:left w:val="nil"/>
              <w:bottom w:val="nil"/>
              <w:right w:val="single" w:sz="4" w:space="0" w:color="FFFFFF"/>
            </w:tcBorders>
            <w:shd w:val="clear" w:color="auto" w:fill="auto"/>
            <w:noWrap/>
            <w:vAlign w:val="center"/>
            <w:hideMark/>
          </w:tcPr>
          <w:p w14:paraId="6351867A" w14:textId="77777777" w:rsidR="00415CEA" w:rsidRDefault="00415CEA" w:rsidP="00133B22">
            <w:pPr>
              <w:jc w:val="center"/>
              <w:rPr>
                <w:rFonts w:ascii="Arial" w:hAnsi="Arial" w:cs="Arial"/>
                <w:sz w:val="20"/>
                <w:szCs w:val="20"/>
              </w:rPr>
            </w:pPr>
            <w:r>
              <w:rPr>
                <w:rFonts w:ascii="Arial" w:hAnsi="Arial" w:cs="Arial"/>
                <w:sz w:val="20"/>
                <w:szCs w:val="20"/>
              </w:rPr>
              <w:t>2</w:t>
            </w:r>
          </w:p>
        </w:tc>
        <w:tc>
          <w:tcPr>
            <w:tcW w:w="1333" w:type="pct"/>
            <w:tcBorders>
              <w:top w:val="nil"/>
              <w:left w:val="nil"/>
              <w:bottom w:val="nil"/>
              <w:right w:val="single" w:sz="4" w:space="0" w:color="FFFFFF"/>
            </w:tcBorders>
            <w:shd w:val="clear" w:color="auto" w:fill="auto"/>
            <w:noWrap/>
            <w:vAlign w:val="center"/>
            <w:hideMark/>
          </w:tcPr>
          <w:p w14:paraId="49A0D5A1" w14:textId="77777777" w:rsidR="00415CEA" w:rsidRDefault="00415CEA" w:rsidP="00133B22">
            <w:pPr>
              <w:jc w:val="center"/>
              <w:rPr>
                <w:rFonts w:ascii="Arial" w:hAnsi="Arial" w:cs="Arial"/>
                <w:sz w:val="20"/>
                <w:szCs w:val="20"/>
              </w:rPr>
            </w:pPr>
            <w:r>
              <w:rPr>
                <w:rFonts w:ascii="Arial" w:hAnsi="Arial" w:cs="Arial"/>
                <w:sz w:val="20"/>
                <w:szCs w:val="20"/>
              </w:rPr>
              <w:t>66</w:t>
            </w:r>
          </w:p>
        </w:tc>
      </w:tr>
      <w:tr w:rsidR="00415CEA" w14:paraId="2A24BB01" w14:textId="77777777" w:rsidTr="00133B22">
        <w:trPr>
          <w:trHeight w:hRule="exact" w:val="227"/>
        </w:trPr>
        <w:tc>
          <w:tcPr>
            <w:tcW w:w="2584" w:type="pct"/>
            <w:tcBorders>
              <w:top w:val="single" w:sz="4" w:space="0" w:color="auto"/>
              <w:left w:val="nil"/>
              <w:bottom w:val="single" w:sz="4" w:space="0" w:color="auto"/>
              <w:right w:val="nil"/>
            </w:tcBorders>
            <w:shd w:val="clear" w:color="000000" w:fill="F2F2F2"/>
            <w:noWrap/>
            <w:vAlign w:val="center"/>
            <w:hideMark/>
          </w:tcPr>
          <w:p w14:paraId="6C717415" w14:textId="77777777" w:rsidR="00415CEA" w:rsidRDefault="00415CEA" w:rsidP="00133B22">
            <w:pPr>
              <w:rPr>
                <w:rFonts w:ascii="Arial" w:hAnsi="Arial" w:cs="Arial"/>
                <w:b/>
                <w:bCs/>
                <w:sz w:val="20"/>
                <w:szCs w:val="20"/>
              </w:rPr>
            </w:pPr>
            <w:r>
              <w:rPr>
                <w:rFonts w:ascii="Arial" w:hAnsi="Arial" w:cs="Arial"/>
                <w:b/>
                <w:bCs/>
                <w:sz w:val="20"/>
                <w:szCs w:val="20"/>
              </w:rPr>
              <w:t>Total</w:t>
            </w:r>
          </w:p>
        </w:tc>
        <w:tc>
          <w:tcPr>
            <w:tcW w:w="1083" w:type="pct"/>
            <w:tcBorders>
              <w:top w:val="single" w:sz="4" w:space="0" w:color="auto"/>
              <w:left w:val="nil"/>
              <w:bottom w:val="single" w:sz="4" w:space="0" w:color="auto"/>
              <w:right w:val="nil"/>
            </w:tcBorders>
            <w:shd w:val="clear" w:color="000000" w:fill="F2F2F2"/>
            <w:noWrap/>
            <w:vAlign w:val="center"/>
            <w:hideMark/>
          </w:tcPr>
          <w:p w14:paraId="577F3334" w14:textId="77777777" w:rsidR="00415CEA" w:rsidRDefault="00415CEA" w:rsidP="00133B22">
            <w:pPr>
              <w:jc w:val="center"/>
              <w:rPr>
                <w:rFonts w:ascii="Arial" w:hAnsi="Arial" w:cs="Arial"/>
                <w:b/>
                <w:bCs/>
                <w:sz w:val="20"/>
                <w:szCs w:val="20"/>
              </w:rPr>
            </w:pPr>
          </w:p>
        </w:tc>
        <w:tc>
          <w:tcPr>
            <w:tcW w:w="1333" w:type="pct"/>
            <w:tcBorders>
              <w:top w:val="single" w:sz="4" w:space="0" w:color="auto"/>
              <w:left w:val="nil"/>
              <w:bottom w:val="single" w:sz="4" w:space="0" w:color="auto"/>
              <w:right w:val="nil"/>
            </w:tcBorders>
            <w:shd w:val="clear" w:color="000000" w:fill="F2F2F2"/>
            <w:noWrap/>
            <w:vAlign w:val="center"/>
            <w:hideMark/>
          </w:tcPr>
          <w:p w14:paraId="45DC292F" w14:textId="77777777" w:rsidR="00415CEA" w:rsidRDefault="00415CEA" w:rsidP="00133B22">
            <w:pPr>
              <w:jc w:val="center"/>
              <w:rPr>
                <w:rFonts w:ascii="Arial" w:hAnsi="Arial" w:cs="Arial"/>
                <w:b/>
                <w:bCs/>
                <w:sz w:val="20"/>
                <w:szCs w:val="20"/>
              </w:rPr>
            </w:pPr>
            <w:r>
              <w:rPr>
                <w:rFonts w:ascii="Arial" w:hAnsi="Arial" w:cs="Arial"/>
                <w:b/>
                <w:bCs/>
                <w:sz w:val="20"/>
                <w:szCs w:val="20"/>
              </w:rPr>
              <w:t>66</w:t>
            </w:r>
          </w:p>
        </w:tc>
      </w:tr>
    </w:tbl>
    <w:p w14:paraId="5E26E16A" w14:textId="77777777" w:rsidR="00415CEA" w:rsidRPr="007E0B6E" w:rsidRDefault="00415CEA" w:rsidP="00415CEA"/>
    <w:p w14:paraId="14A2875D" w14:textId="77777777" w:rsidR="00415CEA" w:rsidRDefault="00415CEA" w:rsidP="00415CEA">
      <w:pPr>
        <w:pStyle w:val="Subttulo"/>
        <w:spacing w:before="240" w:line="360" w:lineRule="auto"/>
        <w:rPr>
          <w:b/>
          <w:caps w:val="0"/>
          <w:spacing w:val="0"/>
          <w:szCs w:val="22"/>
        </w:rPr>
      </w:pPr>
      <w:bookmarkStart w:id="66" w:name="_Toc79685553"/>
      <w:bookmarkStart w:id="67" w:name="_Toc80887097"/>
      <w:r w:rsidRPr="00B935F5">
        <w:rPr>
          <w:b/>
          <w:caps w:val="0"/>
          <w:spacing w:val="0"/>
          <w:szCs w:val="22"/>
        </w:rPr>
        <w:t>NOTA 18 – EMPRÉSTIMOS</w:t>
      </w:r>
      <w:bookmarkEnd w:id="66"/>
      <w:bookmarkEnd w:id="67"/>
    </w:p>
    <w:p w14:paraId="3A2FA4D2" w14:textId="77777777" w:rsidR="00415CEA" w:rsidRPr="00B4256E" w:rsidRDefault="00415CEA" w:rsidP="00415CEA">
      <w:pPr>
        <w:spacing w:before="120" w:after="120" w:line="360" w:lineRule="auto"/>
        <w:jc w:val="both"/>
        <w:rPr>
          <w:rFonts w:ascii="Arial" w:hAnsi="Arial" w:cs="Arial"/>
          <w:sz w:val="22"/>
          <w:szCs w:val="22"/>
          <w:lang w:eastAsia="en-US"/>
        </w:rPr>
      </w:pPr>
      <w:r w:rsidRPr="00B4256E">
        <w:rPr>
          <w:rFonts w:ascii="Arial" w:hAnsi="Arial" w:cs="Arial"/>
          <w:sz w:val="22"/>
          <w:szCs w:val="22"/>
          <w:lang w:eastAsia="en-US"/>
        </w:rPr>
        <w:t>Os Empréstimos são reconhecidos, inicialmente, pelo valor justo, líquido dos custos incorridos na transação, e demonstrados pelo custo amortizado, isto é, acrescidos dos encargos e juros proporcionais ao período incorrido.</w:t>
      </w:r>
    </w:p>
    <w:p w14:paraId="50D2E24E" w14:textId="77777777" w:rsidR="00415CEA" w:rsidRDefault="00415CEA" w:rsidP="00415CEA">
      <w:pPr>
        <w:spacing w:before="120" w:after="120" w:line="360" w:lineRule="auto"/>
        <w:jc w:val="both"/>
        <w:rPr>
          <w:rFonts w:ascii="Arial" w:hAnsi="Arial" w:cs="Arial"/>
          <w:sz w:val="22"/>
          <w:szCs w:val="22"/>
          <w:lang w:eastAsia="en-US"/>
        </w:rPr>
      </w:pPr>
      <w:r w:rsidRPr="00B4256E">
        <w:rPr>
          <w:rFonts w:ascii="Arial" w:hAnsi="Arial" w:cs="Arial"/>
          <w:sz w:val="22"/>
          <w:szCs w:val="22"/>
          <w:lang w:eastAsia="en-US"/>
        </w:rPr>
        <w:t>São classificados no Passivo Circulante, a menos que a Companhia tenha um direito incondicional de diferir a liquidação do passivo por, pelo menos, 12 meses após a data do balanço.</w:t>
      </w:r>
    </w:p>
    <w:p w14:paraId="4540B841" w14:textId="77777777" w:rsidR="00415CEA" w:rsidRDefault="00415CEA" w:rsidP="00415CEA">
      <w:pPr>
        <w:spacing w:before="120" w:after="120" w:line="360" w:lineRule="auto"/>
        <w:jc w:val="both"/>
        <w:rPr>
          <w:rFonts w:ascii="Arial" w:hAnsi="Arial" w:cs="Arial"/>
          <w:sz w:val="22"/>
          <w:szCs w:val="22"/>
          <w:lang w:eastAsia="en-US"/>
        </w:rPr>
      </w:pPr>
      <w:r w:rsidRPr="00B935F5">
        <w:rPr>
          <w:rFonts w:ascii="Arial" w:hAnsi="Arial" w:cs="Arial"/>
          <w:sz w:val="22"/>
          <w:szCs w:val="22"/>
          <w:lang w:eastAsia="en-US"/>
        </w:rPr>
        <w:t>Em abril de 2021 optou-se pela captação de recursos para o encerramento do processo arbitral envolvendo o Banco da Amazônia S.A., por meio de empréstimo de longo prazo</w:t>
      </w:r>
      <w:r>
        <w:rPr>
          <w:rFonts w:ascii="Arial" w:hAnsi="Arial" w:cs="Arial"/>
          <w:sz w:val="22"/>
          <w:szCs w:val="22"/>
          <w:lang w:eastAsia="en-US"/>
        </w:rPr>
        <w:t xml:space="preserve"> </w:t>
      </w:r>
      <w:r w:rsidRPr="001A4AED">
        <w:rPr>
          <w:rFonts w:ascii="Arial" w:hAnsi="Arial" w:cs="Arial"/>
          <w:sz w:val="22"/>
          <w:szCs w:val="22"/>
          <w:lang w:eastAsia="en-US"/>
        </w:rPr>
        <w:t>junto ao Banco do Brasil S.A., no importe de R$ 148,7 milhões, cuja amortização ocorrerá em 5 anos</w:t>
      </w:r>
      <w:r w:rsidRPr="00B935F5">
        <w:rPr>
          <w:rFonts w:ascii="Arial" w:hAnsi="Arial" w:cs="Arial"/>
          <w:sz w:val="22"/>
          <w:szCs w:val="22"/>
          <w:lang w:eastAsia="en-US"/>
        </w:rPr>
        <w:t>. Com isso, quitou-se o débito no valor de R$ 217,6 milhões gerado pela sentença, permitindo a realização de baixa da provisão da contingência cível, conforme descrito na Nota 20.</w:t>
      </w:r>
    </w:p>
    <w:tbl>
      <w:tblPr>
        <w:tblW w:w="5000" w:type="pct"/>
        <w:tblCellMar>
          <w:left w:w="70" w:type="dxa"/>
          <w:right w:w="70" w:type="dxa"/>
        </w:tblCellMar>
        <w:tblLook w:val="04A0" w:firstRow="1" w:lastRow="0" w:firstColumn="1" w:lastColumn="0" w:noHBand="0" w:noVBand="1"/>
      </w:tblPr>
      <w:tblGrid>
        <w:gridCol w:w="4747"/>
        <w:gridCol w:w="4881"/>
      </w:tblGrid>
      <w:tr w:rsidR="00415CEA" w14:paraId="70A9E953" w14:textId="77777777" w:rsidTr="00133B22">
        <w:trPr>
          <w:trHeight w:hRule="exact" w:val="283"/>
        </w:trPr>
        <w:tc>
          <w:tcPr>
            <w:tcW w:w="2465"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3F1487E7" w14:textId="77777777" w:rsidR="00415CEA" w:rsidRPr="00A727A5" w:rsidRDefault="00415CEA" w:rsidP="00133B22">
            <w:pPr>
              <w:jc w:val="center"/>
              <w:rPr>
                <w:rFonts w:ascii="Arial" w:hAnsi="Arial" w:cs="Arial"/>
                <w:b/>
                <w:bCs/>
                <w:color w:val="FFFFFF"/>
                <w:sz w:val="18"/>
                <w:szCs w:val="18"/>
              </w:rPr>
            </w:pPr>
            <w:r w:rsidRPr="00A727A5">
              <w:rPr>
                <w:rFonts w:ascii="Arial" w:hAnsi="Arial" w:cs="Arial"/>
                <w:b/>
                <w:bCs/>
                <w:color w:val="FFFFFF"/>
                <w:sz w:val="18"/>
                <w:szCs w:val="18"/>
              </w:rPr>
              <w:t>Nº da Operação/Modalidade</w:t>
            </w:r>
          </w:p>
        </w:tc>
        <w:tc>
          <w:tcPr>
            <w:tcW w:w="2535" w:type="pct"/>
            <w:tcBorders>
              <w:top w:val="single" w:sz="4" w:space="0" w:color="FFFFFF"/>
              <w:left w:val="nil"/>
              <w:bottom w:val="single" w:sz="4" w:space="0" w:color="FFFFFF"/>
              <w:right w:val="single" w:sz="4" w:space="0" w:color="FFFFFF"/>
            </w:tcBorders>
            <w:shd w:val="clear" w:color="000000" w:fill="002060"/>
            <w:noWrap/>
            <w:vAlign w:val="center"/>
            <w:hideMark/>
          </w:tcPr>
          <w:p w14:paraId="11AE8ED3" w14:textId="77777777" w:rsidR="00415CEA" w:rsidRPr="00A727A5" w:rsidRDefault="00415CEA" w:rsidP="00133B22">
            <w:pPr>
              <w:jc w:val="center"/>
              <w:rPr>
                <w:rFonts w:ascii="Arial" w:hAnsi="Arial" w:cs="Arial"/>
                <w:b/>
                <w:bCs/>
                <w:color w:val="FFFFFF"/>
                <w:sz w:val="18"/>
                <w:szCs w:val="18"/>
              </w:rPr>
            </w:pPr>
            <w:r w:rsidRPr="00A727A5">
              <w:rPr>
                <w:rFonts w:ascii="Arial" w:hAnsi="Arial" w:cs="Arial"/>
                <w:b/>
                <w:bCs/>
                <w:color w:val="FFFFFF"/>
                <w:sz w:val="18"/>
                <w:szCs w:val="18"/>
              </w:rPr>
              <w:t>330900986 / BB CAPITAL DE GIRO DIGITAL</w:t>
            </w:r>
          </w:p>
        </w:tc>
      </w:tr>
      <w:tr w:rsidR="00415CEA" w14:paraId="5AD64F3B" w14:textId="77777777" w:rsidTr="00133B22">
        <w:trPr>
          <w:trHeight w:hRule="exact" w:val="227"/>
        </w:trPr>
        <w:tc>
          <w:tcPr>
            <w:tcW w:w="2465" w:type="pct"/>
            <w:tcBorders>
              <w:top w:val="nil"/>
              <w:left w:val="single" w:sz="4" w:space="0" w:color="FFFFFF"/>
              <w:bottom w:val="single" w:sz="4" w:space="0" w:color="FFFFFF"/>
              <w:right w:val="single" w:sz="4" w:space="0" w:color="FFFFFF"/>
            </w:tcBorders>
            <w:shd w:val="clear" w:color="auto" w:fill="auto"/>
            <w:noWrap/>
            <w:vAlign w:val="center"/>
            <w:hideMark/>
          </w:tcPr>
          <w:p w14:paraId="41690997" w14:textId="77777777" w:rsidR="00415CEA" w:rsidRPr="00750566" w:rsidRDefault="00415CEA" w:rsidP="00133B22">
            <w:pPr>
              <w:rPr>
                <w:rFonts w:ascii="Arial" w:hAnsi="Arial" w:cs="Arial"/>
                <w:sz w:val="18"/>
                <w:szCs w:val="18"/>
              </w:rPr>
            </w:pPr>
            <w:r w:rsidRPr="00750566">
              <w:rPr>
                <w:rFonts w:ascii="Arial" w:hAnsi="Arial" w:cs="Arial"/>
                <w:sz w:val="18"/>
                <w:szCs w:val="18"/>
              </w:rPr>
              <w:t>Agência</w:t>
            </w:r>
          </w:p>
        </w:tc>
        <w:tc>
          <w:tcPr>
            <w:tcW w:w="2535" w:type="pct"/>
            <w:tcBorders>
              <w:top w:val="nil"/>
              <w:left w:val="nil"/>
              <w:bottom w:val="single" w:sz="4" w:space="0" w:color="FFFFFF"/>
              <w:right w:val="single" w:sz="4" w:space="0" w:color="FFFFFF"/>
            </w:tcBorders>
            <w:shd w:val="clear" w:color="auto" w:fill="auto"/>
            <w:noWrap/>
            <w:vAlign w:val="center"/>
            <w:hideMark/>
          </w:tcPr>
          <w:p w14:paraId="75A1CA2E" w14:textId="77777777" w:rsidR="00415CEA" w:rsidRPr="00750566" w:rsidRDefault="00415CEA" w:rsidP="00133B22">
            <w:pPr>
              <w:jc w:val="center"/>
              <w:rPr>
                <w:rFonts w:ascii="Arial" w:hAnsi="Arial" w:cs="Arial"/>
                <w:sz w:val="18"/>
                <w:szCs w:val="18"/>
              </w:rPr>
            </w:pPr>
            <w:r w:rsidRPr="00750566">
              <w:rPr>
                <w:rFonts w:ascii="Arial" w:hAnsi="Arial" w:cs="Arial"/>
                <w:sz w:val="18"/>
                <w:szCs w:val="18"/>
              </w:rPr>
              <w:t>3309-X Corporate Bank RJ</w:t>
            </w:r>
          </w:p>
        </w:tc>
      </w:tr>
      <w:tr w:rsidR="00415CEA" w14:paraId="39450876" w14:textId="77777777" w:rsidTr="00133B22">
        <w:trPr>
          <w:trHeight w:hRule="exact" w:val="227"/>
        </w:trPr>
        <w:tc>
          <w:tcPr>
            <w:tcW w:w="2465" w:type="pct"/>
            <w:tcBorders>
              <w:top w:val="nil"/>
              <w:left w:val="single" w:sz="4" w:space="0" w:color="FFFFFF"/>
              <w:bottom w:val="single" w:sz="4" w:space="0" w:color="FFFFFF"/>
              <w:right w:val="single" w:sz="4" w:space="0" w:color="FFFFFF"/>
            </w:tcBorders>
            <w:shd w:val="clear" w:color="auto" w:fill="F2F2F2" w:themeFill="background1" w:themeFillShade="F2"/>
            <w:noWrap/>
            <w:vAlign w:val="center"/>
            <w:hideMark/>
          </w:tcPr>
          <w:p w14:paraId="6AAA6279" w14:textId="77777777" w:rsidR="00415CEA" w:rsidRPr="00A727A5" w:rsidRDefault="00415CEA" w:rsidP="00133B22">
            <w:pPr>
              <w:rPr>
                <w:rFonts w:ascii="Arial" w:hAnsi="Arial" w:cs="Arial"/>
                <w:sz w:val="18"/>
                <w:szCs w:val="18"/>
              </w:rPr>
            </w:pPr>
            <w:r w:rsidRPr="00750566">
              <w:rPr>
                <w:rFonts w:ascii="Arial" w:hAnsi="Arial" w:cs="Arial"/>
                <w:sz w:val="18"/>
                <w:szCs w:val="18"/>
              </w:rPr>
              <w:t>Vencimento</w:t>
            </w:r>
          </w:p>
        </w:tc>
        <w:tc>
          <w:tcPr>
            <w:tcW w:w="2535" w:type="pct"/>
            <w:tcBorders>
              <w:top w:val="nil"/>
              <w:left w:val="nil"/>
              <w:bottom w:val="single" w:sz="4" w:space="0" w:color="FFFFFF"/>
              <w:right w:val="single" w:sz="4" w:space="0" w:color="FFFFFF"/>
            </w:tcBorders>
            <w:shd w:val="clear" w:color="auto" w:fill="F2F2F2" w:themeFill="background1" w:themeFillShade="F2"/>
            <w:noWrap/>
            <w:vAlign w:val="center"/>
            <w:hideMark/>
          </w:tcPr>
          <w:p w14:paraId="2590A635" w14:textId="77777777" w:rsidR="00415CEA" w:rsidRPr="00A727A5" w:rsidRDefault="00415CEA" w:rsidP="00133B22">
            <w:pPr>
              <w:jc w:val="center"/>
              <w:rPr>
                <w:rFonts w:ascii="Arial" w:hAnsi="Arial" w:cs="Arial"/>
                <w:color w:val="000000"/>
                <w:sz w:val="18"/>
                <w:szCs w:val="18"/>
              </w:rPr>
            </w:pPr>
            <w:r w:rsidRPr="00A727A5">
              <w:rPr>
                <w:rFonts w:ascii="Arial" w:hAnsi="Arial" w:cs="Arial"/>
                <w:color w:val="000000"/>
                <w:sz w:val="18"/>
                <w:szCs w:val="18"/>
              </w:rPr>
              <w:t> </w:t>
            </w:r>
            <w:r>
              <w:rPr>
                <w:rFonts w:ascii="Arial" w:hAnsi="Arial" w:cs="Arial"/>
                <w:color w:val="000000"/>
                <w:sz w:val="18"/>
                <w:szCs w:val="18"/>
              </w:rPr>
              <w:t>19.03.2026</w:t>
            </w:r>
          </w:p>
        </w:tc>
      </w:tr>
      <w:tr w:rsidR="00415CEA" w14:paraId="62BBEC0E" w14:textId="77777777" w:rsidTr="00133B22">
        <w:trPr>
          <w:trHeight w:hRule="exact" w:val="283"/>
        </w:trPr>
        <w:tc>
          <w:tcPr>
            <w:tcW w:w="2465" w:type="pct"/>
            <w:tcBorders>
              <w:top w:val="single" w:sz="4" w:space="0" w:color="auto"/>
              <w:left w:val="nil"/>
              <w:bottom w:val="single" w:sz="4" w:space="0" w:color="auto"/>
              <w:right w:val="nil"/>
            </w:tcBorders>
            <w:shd w:val="clear" w:color="auto" w:fill="auto"/>
            <w:noWrap/>
            <w:vAlign w:val="center"/>
            <w:hideMark/>
          </w:tcPr>
          <w:p w14:paraId="28625C1A" w14:textId="77777777" w:rsidR="00415CEA" w:rsidRPr="00A727A5" w:rsidRDefault="00415CEA" w:rsidP="00133B22">
            <w:pPr>
              <w:rPr>
                <w:rFonts w:ascii="Arial" w:hAnsi="Arial" w:cs="Arial"/>
                <w:b/>
                <w:bCs/>
                <w:sz w:val="18"/>
                <w:szCs w:val="18"/>
              </w:rPr>
            </w:pPr>
            <w:r w:rsidRPr="00A727A5">
              <w:rPr>
                <w:rFonts w:ascii="Arial" w:hAnsi="Arial" w:cs="Arial"/>
                <w:b/>
                <w:bCs/>
                <w:sz w:val="18"/>
                <w:szCs w:val="18"/>
              </w:rPr>
              <w:t>Saldo devedor em 30.06.2021</w:t>
            </w:r>
          </w:p>
        </w:tc>
        <w:tc>
          <w:tcPr>
            <w:tcW w:w="2535" w:type="pct"/>
            <w:tcBorders>
              <w:top w:val="single" w:sz="4" w:space="0" w:color="auto"/>
              <w:left w:val="nil"/>
              <w:bottom w:val="single" w:sz="4" w:space="0" w:color="auto"/>
              <w:right w:val="nil"/>
            </w:tcBorders>
            <w:shd w:val="clear" w:color="000000" w:fill="FFFFFF"/>
            <w:noWrap/>
            <w:vAlign w:val="center"/>
            <w:hideMark/>
          </w:tcPr>
          <w:p w14:paraId="607424FD" w14:textId="77777777" w:rsidR="00415CEA" w:rsidRPr="00A727A5" w:rsidRDefault="00415CEA" w:rsidP="00133B22">
            <w:pPr>
              <w:jc w:val="center"/>
              <w:rPr>
                <w:rFonts w:ascii="Arial" w:hAnsi="Arial" w:cs="Arial"/>
                <w:b/>
                <w:bCs/>
                <w:sz w:val="18"/>
                <w:szCs w:val="18"/>
              </w:rPr>
            </w:pPr>
            <w:r w:rsidRPr="00A727A5">
              <w:rPr>
                <w:rFonts w:ascii="Arial" w:hAnsi="Arial" w:cs="Arial"/>
                <w:b/>
                <w:bCs/>
                <w:sz w:val="18"/>
                <w:szCs w:val="18"/>
              </w:rPr>
              <w:t>148.700</w:t>
            </w:r>
          </w:p>
        </w:tc>
      </w:tr>
    </w:tbl>
    <w:p w14:paraId="734B3E30" w14:textId="77777777" w:rsidR="00FB34D6" w:rsidRPr="000648E1" w:rsidRDefault="00FB34D6" w:rsidP="000648E1">
      <w:bookmarkStart w:id="68" w:name="_Toc79685554"/>
    </w:p>
    <w:p w14:paraId="5E5BAF5F" w14:textId="4ED2426D" w:rsidR="00415CEA" w:rsidRPr="00F10210" w:rsidRDefault="00415CEA" w:rsidP="00415CEA">
      <w:pPr>
        <w:pStyle w:val="Subttulo"/>
        <w:spacing w:before="240" w:line="360" w:lineRule="auto"/>
        <w:rPr>
          <w:b/>
          <w:caps w:val="0"/>
          <w:spacing w:val="0"/>
          <w:szCs w:val="22"/>
        </w:rPr>
      </w:pPr>
      <w:bookmarkStart w:id="69" w:name="_Toc80887098"/>
      <w:r>
        <w:rPr>
          <w:b/>
          <w:caps w:val="0"/>
          <w:spacing w:val="0"/>
          <w:szCs w:val="22"/>
        </w:rPr>
        <w:lastRenderedPageBreak/>
        <w:t>NOTA</w:t>
      </w:r>
      <w:r w:rsidRPr="00F10210">
        <w:rPr>
          <w:b/>
          <w:caps w:val="0"/>
          <w:spacing w:val="0"/>
          <w:szCs w:val="22"/>
        </w:rPr>
        <w:t xml:space="preserve"> 1</w:t>
      </w:r>
      <w:r>
        <w:rPr>
          <w:b/>
          <w:caps w:val="0"/>
          <w:spacing w:val="0"/>
          <w:szCs w:val="22"/>
        </w:rPr>
        <w:t>9</w:t>
      </w:r>
      <w:r w:rsidRPr="00F10210">
        <w:rPr>
          <w:b/>
          <w:caps w:val="0"/>
          <w:spacing w:val="0"/>
          <w:szCs w:val="22"/>
        </w:rPr>
        <w:t xml:space="preserve"> – PROVISÕES DE PESSOAL</w:t>
      </w:r>
      <w:bookmarkEnd w:id="68"/>
      <w:bookmarkEnd w:id="69"/>
    </w:p>
    <w:tbl>
      <w:tblPr>
        <w:tblW w:w="5000" w:type="pct"/>
        <w:tblCellMar>
          <w:left w:w="70" w:type="dxa"/>
          <w:right w:w="70" w:type="dxa"/>
        </w:tblCellMar>
        <w:tblLook w:val="04A0" w:firstRow="1" w:lastRow="0" w:firstColumn="1" w:lastColumn="0" w:noHBand="0" w:noVBand="1"/>
      </w:tblPr>
      <w:tblGrid>
        <w:gridCol w:w="6166"/>
        <w:gridCol w:w="1731"/>
        <w:gridCol w:w="1731"/>
      </w:tblGrid>
      <w:tr w:rsidR="00415CEA" w14:paraId="40776545" w14:textId="77777777" w:rsidTr="00133B22">
        <w:trPr>
          <w:trHeight w:hRule="exact" w:val="227"/>
        </w:trPr>
        <w:tc>
          <w:tcPr>
            <w:tcW w:w="3202" w:type="pct"/>
            <w:vMerge w:val="restart"/>
            <w:tcBorders>
              <w:top w:val="single" w:sz="4" w:space="0" w:color="FFFFFF"/>
              <w:left w:val="single" w:sz="4" w:space="0" w:color="FFFFFF"/>
              <w:bottom w:val="single" w:sz="4" w:space="0" w:color="FFFFFF"/>
              <w:right w:val="nil"/>
            </w:tcBorders>
            <w:shd w:val="clear" w:color="000000" w:fill="002060"/>
            <w:noWrap/>
            <w:vAlign w:val="center"/>
            <w:hideMark/>
          </w:tcPr>
          <w:p w14:paraId="7E63CAFD" w14:textId="77777777" w:rsidR="00415CEA" w:rsidRPr="00E51BA3" w:rsidRDefault="00415CEA" w:rsidP="00133B22">
            <w:pPr>
              <w:rPr>
                <w:rFonts w:ascii="Arial" w:hAnsi="Arial" w:cs="Arial"/>
                <w:b/>
                <w:bCs/>
                <w:color w:val="FFFFFF"/>
                <w:sz w:val="18"/>
                <w:szCs w:val="18"/>
              </w:rPr>
            </w:pPr>
            <w:r w:rsidRPr="00E51BA3">
              <w:rPr>
                <w:rFonts w:ascii="Arial" w:hAnsi="Arial" w:cs="Arial"/>
                <w:b/>
                <w:bCs/>
                <w:color w:val="FFFFFF"/>
                <w:sz w:val="18"/>
                <w:szCs w:val="18"/>
              </w:rPr>
              <w:t>Descrição</w:t>
            </w:r>
          </w:p>
        </w:tc>
        <w:tc>
          <w:tcPr>
            <w:tcW w:w="899" w:type="pct"/>
            <w:tcBorders>
              <w:top w:val="single" w:sz="4" w:space="0" w:color="FFFFFF"/>
              <w:left w:val="single" w:sz="4" w:space="0" w:color="FFFFFF"/>
              <w:bottom w:val="nil"/>
              <w:right w:val="nil"/>
            </w:tcBorders>
            <w:shd w:val="clear" w:color="000000" w:fill="002060"/>
            <w:noWrap/>
            <w:vAlign w:val="center"/>
            <w:hideMark/>
          </w:tcPr>
          <w:p w14:paraId="556F594D" w14:textId="77777777" w:rsidR="00415CEA" w:rsidRPr="00E51BA3" w:rsidRDefault="00415CEA" w:rsidP="00133B22">
            <w:pPr>
              <w:jc w:val="right"/>
              <w:rPr>
                <w:rFonts w:ascii="Arial" w:hAnsi="Arial" w:cs="Arial"/>
                <w:b/>
                <w:bCs/>
                <w:color w:val="FFFFFF"/>
                <w:sz w:val="18"/>
                <w:szCs w:val="18"/>
              </w:rPr>
            </w:pPr>
            <w:r w:rsidRPr="00E51BA3">
              <w:rPr>
                <w:rFonts w:ascii="Arial" w:hAnsi="Arial" w:cs="Arial"/>
                <w:b/>
                <w:bCs/>
                <w:color w:val="FFFFFF"/>
                <w:sz w:val="18"/>
                <w:szCs w:val="18"/>
              </w:rPr>
              <w:t>30.06.2021</w:t>
            </w:r>
          </w:p>
        </w:tc>
        <w:tc>
          <w:tcPr>
            <w:tcW w:w="899" w:type="pct"/>
            <w:tcBorders>
              <w:top w:val="single" w:sz="4" w:space="0" w:color="FFFFFF"/>
              <w:left w:val="single" w:sz="4" w:space="0" w:color="FFFFFF"/>
              <w:bottom w:val="nil"/>
              <w:right w:val="single" w:sz="4" w:space="0" w:color="FFFFFF"/>
            </w:tcBorders>
            <w:shd w:val="clear" w:color="000000" w:fill="002060"/>
            <w:noWrap/>
            <w:vAlign w:val="center"/>
            <w:hideMark/>
          </w:tcPr>
          <w:p w14:paraId="2BC1AF86" w14:textId="77777777" w:rsidR="00415CEA" w:rsidRPr="00E51BA3" w:rsidRDefault="00415CEA" w:rsidP="00133B22">
            <w:pPr>
              <w:jc w:val="right"/>
              <w:rPr>
                <w:rFonts w:ascii="Arial" w:hAnsi="Arial" w:cs="Arial"/>
                <w:b/>
                <w:bCs/>
                <w:color w:val="FFFFFF"/>
                <w:sz w:val="18"/>
                <w:szCs w:val="18"/>
              </w:rPr>
            </w:pPr>
            <w:r w:rsidRPr="00E51BA3">
              <w:rPr>
                <w:rFonts w:ascii="Arial" w:hAnsi="Arial" w:cs="Arial"/>
                <w:b/>
                <w:bCs/>
                <w:color w:val="FFFFFF"/>
                <w:sz w:val="18"/>
                <w:szCs w:val="18"/>
              </w:rPr>
              <w:t>31.12.2020</w:t>
            </w:r>
          </w:p>
        </w:tc>
      </w:tr>
      <w:tr w:rsidR="00415CEA" w14:paraId="7F44652A" w14:textId="77777777" w:rsidTr="00133B22">
        <w:trPr>
          <w:trHeight w:hRule="exact" w:val="283"/>
        </w:trPr>
        <w:tc>
          <w:tcPr>
            <w:tcW w:w="3202" w:type="pct"/>
            <w:vMerge/>
            <w:tcBorders>
              <w:top w:val="single" w:sz="4" w:space="0" w:color="FFFFFF"/>
              <w:left w:val="single" w:sz="4" w:space="0" w:color="FFFFFF"/>
              <w:bottom w:val="single" w:sz="4" w:space="0" w:color="FFFFFF"/>
              <w:right w:val="nil"/>
            </w:tcBorders>
            <w:shd w:val="clear" w:color="auto" w:fill="auto"/>
            <w:vAlign w:val="center"/>
            <w:hideMark/>
          </w:tcPr>
          <w:p w14:paraId="3F74EDBF" w14:textId="77777777" w:rsidR="00415CEA" w:rsidRPr="00E51BA3" w:rsidRDefault="00415CEA" w:rsidP="00133B22">
            <w:pPr>
              <w:rPr>
                <w:rFonts w:ascii="Arial" w:hAnsi="Arial" w:cs="Arial"/>
                <w:b/>
                <w:bCs/>
                <w:color w:val="FFFFFF"/>
                <w:sz w:val="18"/>
                <w:szCs w:val="18"/>
              </w:rPr>
            </w:pPr>
          </w:p>
        </w:tc>
        <w:tc>
          <w:tcPr>
            <w:tcW w:w="899" w:type="pct"/>
            <w:tcBorders>
              <w:top w:val="nil"/>
              <w:left w:val="single" w:sz="4" w:space="0" w:color="FFFFFF"/>
              <w:bottom w:val="single" w:sz="4" w:space="0" w:color="FFFFFF"/>
              <w:right w:val="nil"/>
            </w:tcBorders>
            <w:shd w:val="clear" w:color="000000" w:fill="002060"/>
            <w:noWrap/>
            <w:vAlign w:val="center"/>
            <w:hideMark/>
          </w:tcPr>
          <w:p w14:paraId="03D17E86" w14:textId="77777777" w:rsidR="00415CEA" w:rsidRPr="00E51BA3" w:rsidRDefault="00415CEA" w:rsidP="00133B22">
            <w:pPr>
              <w:jc w:val="right"/>
              <w:rPr>
                <w:rFonts w:ascii="Arial" w:hAnsi="Arial" w:cs="Arial"/>
                <w:b/>
                <w:bCs/>
                <w:color w:val="FFFFFF"/>
                <w:sz w:val="18"/>
                <w:szCs w:val="18"/>
              </w:rPr>
            </w:pPr>
            <w:r w:rsidRPr="00E51BA3">
              <w:rPr>
                <w:rFonts w:ascii="Arial" w:hAnsi="Arial" w:cs="Arial"/>
                <w:b/>
                <w:bCs/>
                <w:color w:val="FFFFFF"/>
                <w:sz w:val="18"/>
                <w:szCs w:val="18"/>
              </w:rPr>
              <w:t>Circulante</w:t>
            </w:r>
          </w:p>
        </w:tc>
        <w:tc>
          <w:tcPr>
            <w:tcW w:w="899" w:type="pct"/>
            <w:tcBorders>
              <w:top w:val="nil"/>
              <w:left w:val="single" w:sz="4" w:space="0" w:color="FFFFFF"/>
              <w:bottom w:val="single" w:sz="4" w:space="0" w:color="FFFFFF"/>
              <w:right w:val="single" w:sz="4" w:space="0" w:color="FFFFFF"/>
            </w:tcBorders>
            <w:shd w:val="clear" w:color="000000" w:fill="002060"/>
            <w:noWrap/>
            <w:vAlign w:val="center"/>
            <w:hideMark/>
          </w:tcPr>
          <w:p w14:paraId="16EF8EC2" w14:textId="77777777" w:rsidR="00415CEA" w:rsidRPr="00E51BA3" w:rsidRDefault="00415CEA" w:rsidP="00133B22">
            <w:pPr>
              <w:jc w:val="right"/>
              <w:rPr>
                <w:rFonts w:ascii="Arial" w:hAnsi="Arial" w:cs="Arial"/>
                <w:b/>
                <w:bCs/>
                <w:color w:val="FFFFFF"/>
                <w:sz w:val="18"/>
                <w:szCs w:val="18"/>
              </w:rPr>
            </w:pPr>
            <w:r w:rsidRPr="00E51BA3">
              <w:rPr>
                <w:rFonts w:ascii="Arial" w:hAnsi="Arial" w:cs="Arial"/>
                <w:b/>
                <w:bCs/>
                <w:color w:val="FFFFFF"/>
                <w:sz w:val="18"/>
                <w:szCs w:val="18"/>
              </w:rPr>
              <w:t>Circulante</w:t>
            </w:r>
          </w:p>
        </w:tc>
      </w:tr>
      <w:tr w:rsidR="00415CEA" w14:paraId="7E33510C" w14:textId="77777777" w:rsidTr="00133B22">
        <w:trPr>
          <w:trHeight w:hRule="exact" w:val="227"/>
        </w:trPr>
        <w:tc>
          <w:tcPr>
            <w:tcW w:w="3202" w:type="pct"/>
            <w:tcBorders>
              <w:top w:val="nil"/>
              <w:left w:val="single" w:sz="4" w:space="0" w:color="FFFFFF"/>
              <w:bottom w:val="single" w:sz="4" w:space="0" w:color="FFFFFF"/>
              <w:right w:val="single" w:sz="4" w:space="0" w:color="FFFFFF"/>
            </w:tcBorders>
            <w:shd w:val="clear" w:color="auto" w:fill="auto"/>
            <w:noWrap/>
            <w:vAlign w:val="center"/>
            <w:hideMark/>
          </w:tcPr>
          <w:p w14:paraId="7DEA0167" w14:textId="77777777" w:rsidR="00415CEA" w:rsidRPr="00E51BA3" w:rsidRDefault="00415CEA" w:rsidP="00133B22">
            <w:pPr>
              <w:rPr>
                <w:rFonts w:ascii="Arial" w:hAnsi="Arial" w:cs="Arial"/>
                <w:sz w:val="18"/>
                <w:szCs w:val="18"/>
              </w:rPr>
            </w:pPr>
            <w:r w:rsidRPr="00E51BA3">
              <w:rPr>
                <w:rFonts w:ascii="Arial" w:hAnsi="Arial" w:cs="Arial"/>
                <w:sz w:val="18"/>
                <w:szCs w:val="18"/>
              </w:rPr>
              <w:t>Provisão de Férias</w:t>
            </w:r>
          </w:p>
        </w:tc>
        <w:tc>
          <w:tcPr>
            <w:tcW w:w="899" w:type="pct"/>
            <w:tcBorders>
              <w:top w:val="nil"/>
              <w:left w:val="nil"/>
              <w:bottom w:val="single" w:sz="4" w:space="0" w:color="FFFFFF"/>
              <w:right w:val="nil"/>
            </w:tcBorders>
            <w:shd w:val="clear" w:color="auto" w:fill="auto"/>
            <w:noWrap/>
            <w:vAlign w:val="center"/>
            <w:hideMark/>
          </w:tcPr>
          <w:p w14:paraId="1544C415"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19.730 </w:t>
            </w:r>
          </w:p>
        </w:tc>
        <w:tc>
          <w:tcPr>
            <w:tcW w:w="899" w:type="pct"/>
            <w:tcBorders>
              <w:top w:val="nil"/>
              <w:left w:val="single" w:sz="4" w:space="0" w:color="FFFFFF"/>
              <w:bottom w:val="single" w:sz="4" w:space="0" w:color="FFFFFF"/>
              <w:right w:val="single" w:sz="4" w:space="0" w:color="FFFFFF"/>
            </w:tcBorders>
            <w:shd w:val="clear" w:color="auto" w:fill="auto"/>
            <w:noWrap/>
            <w:vAlign w:val="center"/>
            <w:hideMark/>
          </w:tcPr>
          <w:p w14:paraId="0A231041"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19.545 </w:t>
            </w:r>
          </w:p>
        </w:tc>
      </w:tr>
      <w:tr w:rsidR="00415CEA" w14:paraId="0FD64EF7" w14:textId="77777777" w:rsidTr="00133B22">
        <w:trPr>
          <w:trHeight w:hRule="exact" w:val="227"/>
        </w:trPr>
        <w:tc>
          <w:tcPr>
            <w:tcW w:w="3202" w:type="pct"/>
            <w:tcBorders>
              <w:top w:val="nil"/>
              <w:left w:val="single" w:sz="4" w:space="0" w:color="FFFFFF"/>
              <w:bottom w:val="single" w:sz="4" w:space="0" w:color="FFFFFF"/>
              <w:right w:val="single" w:sz="4" w:space="0" w:color="FFFFFF"/>
            </w:tcBorders>
            <w:shd w:val="clear" w:color="000000" w:fill="F2F2F2"/>
            <w:noWrap/>
            <w:vAlign w:val="center"/>
            <w:hideMark/>
          </w:tcPr>
          <w:p w14:paraId="11B9257C" w14:textId="77777777" w:rsidR="00415CEA" w:rsidRPr="00E51BA3" w:rsidRDefault="00415CEA" w:rsidP="00133B22">
            <w:pPr>
              <w:rPr>
                <w:rFonts w:ascii="Arial" w:hAnsi="Arial" w:cs="Arial"/>
                <w:sz w:val="18"/>
                <w:szCs w:val="18"/>
              </w:rPr>
            </w:pPr>
            <w:r w:rsidRPr="00E51BA3">
              <w:rPr>
                <w:rFonts w:ascii="Arial" w:hAnsi="Arial" w:cs="Arial"/>
                <w:sz w:val="18"/>
                <w:szCs w:val="18"/>
              </w:rPr>
              <w:t>Provisão para 13° Salário</w:t>
            </w:r>
          </w:p>
        </w:tc>
        <w:tc>
          <w:tcPr>
            <w:tcW w:w="899" w:type="pct"/>
            <w:tcBorders>
              <w:top w:val="nil"/>
              <w:left w:val="nil"/>
              <w:bottom w:val="single" w:sz="4" w:space="0" w:color="FFFFFF"/>
              <w:right w:val="nil"/>
            </w:tcBorders>
            <w:shd w:val="clear" w:color="000000" w:fill="F2F2F2"/>
            <w:noWrap/>
            <w:vAlign w:val="center"/>
            <w:hideMark/>
          </w:tcPr>
          <w:p w14:paraId="06DFBDB9"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7.890 </w:t>
            </w:r>
          </w:p>
        </w:tc>
        <w:tc>
          <w:tcPr>
            <w:tcW w:w="899" w:type="pct"/>
            <w:tcBorders>
              <w:top w:val="nil"/>
              <w:left w:val="single" w:sz="4" w:space="0" w:color="FFFFFF"/>
              <w:bottom w:val="single" w:sz="4" w:space="0" w:color="FFFFFF"/>
              <w:right w:val="single" w:sz="4" w:space="0" w:color="FFFFFF"/>
            </w:tcBorders>
            <w:shd w:val="clear" w:color="000000" w:fill="F2F2F2"/>
            <w:noWrap/>
            <w:vAlign w:val="center"/>
            <w:hideMark/>
          </w:tcPr>
          <w:p w14:paraId="507E141C"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 </w:t>
            </w:r>
          </w:p>
        </w:tc>
      </w:tr>
      <w:tr w:rsidR="00415CEA" w14:paraId="35910EFB" w14:textId="77777777" w:rsidTr="00133B22">
        <w:trPr>
          <w:trHeight w:hRule="exact" w:val="227"/>
        </w:trPr>
        <w:tc>
          <w:tcPr>
            <w:tcW w:w="3202" w:type="pct"/>
            <w:tcBorders>
              <w:top w:val="nil"/>
              <w:left w:val="single" w:sz="4" w:space="0" w:color="FFFFFF"/>
              <w:bottom w:val="single" w:sz="4" w:space="0" w:color="FFFFFF"/>
              <w:right w:val="single" w:sz="4" w:space="0" w:color="FFFFFF"/>
            </w:tcBorders>
            <w:shd w:val="clear" w:color="auto" w:fill="auto"/>
            <w:noWrap/>
            <w:vAlign w:val="center"/>
            <w:hideMark/>
          </w:tcPr>
          <w:p w14:paraId="2BA01693" w14:textId="77777777" w:rsidR="00415CEA" w:rsidRPr="00E51BA3" w:rsidRDefault="00415CEA" w:rsidP="00133B22">
            <w:pPr>
              <w:rPr>
                <w:rFonts w:ascii="Arial" w:hAnsi="Arial" w:cs="Arial"/>
                <w:sz w:val="18"/>
                <w:szCs w:val="18"/>
              </w:rPr>
            </w:pPr>
            <w:r w:rsidRPr="00E51BA3">
              <w:rPr>
                <w:rFonts w:ascii="Arial" w:hAnsi="Arial" w:cs="Arial"/>
                <w:sz w:val="18"/>
                <w:szCs w:val="18"/>
              </w:rPr>
              <w:t>Provisão para Acordo Coletivo</w:t>
            </w:r>
          </w:p>
        </w:tc>
        <w:tc>
          <w:tcPr>
            <w:tcW w:w="899" w:type="pct"/>
            <w:tcBorders>
              <w:top w:val="nil"/>
              <w:left w:val="nil"/>
              <w:bottom w:val="single" w:sz="4" w:space="0" w:color="FFFFFF"/>
              <w:right w:val="nil"/>
            </w:tcBorders>
            <w:shd w:val="clear" w:color="auto" w:fill="auto"/>
            <w:noWrap/>
            <w:vAlign w:val="center"/>
            <w:hideMark/>
          </w:tcPr>
          <w:p w14:paraId="378ECBC3"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11.900 </w:t>
            </w:r>
          </w:p>
        </w:tc>
        <w:tc>
          <w:tcPr>
            <w:tcW w:w="899" w:type="pct"/>
            <w:tcBorders>
              <w:top w:val="nil"/>
              <w:left w:val="single" w:sz="4" w:space="0" w:color="FFFFFF"/>
              <w:bottom w:val="single" w:sz="4" w:space="0" w:color="FFFFFF"/>
              <w:right w:val="single" w:sz="4" w:space="0" w:color="FFFFFF"/>
            </w:tcBorders>
            <w:shd w:val="clear" w:color="auto" w:fill="auto"/>
            <w:noWrap/>
            <w:vAlign w:val="center"/>
            <w:hideMark/>
          </w:tcPr>
          <w:p w14:paraId="7C2BC0D1"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4.385 </w:t>
            </w:r>
          </w:p>
        </w:tc>
      </w:tr>
      <w:tr w:rsidR="00415CEA" w14:paraId="13985D59" w14:textId="77777777" w:rsidTr="00133B22">
        <w:trPr>
          <w:trHeight w:hRule="exact" w:val="227"/>
        </w:trPr>
        <w:tc>
          <w:tcPr>
            <w:tcW w:w="3202" w:type="pct"/>
            <w:tcBorders>
              <w:top w:val="nil"/>
              <w:left w:val="single" w:sz="4" w:space="0" w:color="FFFFFF"/>
              <w:bottom w:val="single" w:sz="4" w:space="0" w:color="FFFFFF"/>
              <w:right w:val="single" w:sz="4" w:space="0" w:color="FFFFFF"/>
            </w:tcBorders>
            <w:shd w:val="clear" w:color="000000" w:fill="F2F2F2"/>
            <w:noWrap/>
            <w:vAlign w:val="center"/>
            <w:hideMark/>
          </w:tcPr>
          <w:p w14:paraId="18F8932B" w14:textId="77777777" w:rsidR="00415CEA" w:rsidRPr="00E51BA3" w:rsidRDefault="00415CEA" w:rsidP="00133B22">
            <w:pPr>
              <w:rPr>
                <w:rFonts w:ascii="Arial" w:hAnsi="Arial" w:cs="Arial"/>
                <w:sz w:val="18"/>
                <w:szCs w:val="18"/>
              </w:rPr>
            </w:pPr>
            <w:r w:rsidRPr="00E51BA3">
              <w:rPr>
                <w:rFonts w:ascii="Arial" w:hAnsi="Arial" w:cs="Arial"/>
                <w:sz w:val="18"/>
                <w:szCs w:val="18"/>
              </w:rPr>
              <w:t>Provisão para Licença Prêmio</w:t>
            </w:r>
          </w:p>
        </w:tc>
        <w:tc>
          <w:tcPr>
            <w:tcW w:w="899" w:type="pct"/>
            <w:tcBorders>
              <w:top w:val="nil"/>
              <w:left w:val="nil"/>
              <w:bottom w:val="single" w:sz="4" w:space="0" w:color="FFFFFF"/>
              <w:right w:val="nil"/>
            </w:tcBorders>
            <w:shd w:val="clear" w:color="000000" w:fill="F2F2F2"/>
            <w:noWrap/>
            <w:vAlign w:val="center"/>
            <w:hideMark/>
          </w:tcPr>
          <w:p w14:paraId="1332A640"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1.743 </w:t>
            </w:r>
          </w:p>
        </w:tc>
        <w:tc>
          <w:tcPr>
            <w:tcW w:w="899" w:type="pct"/>
            <w:tcBorders>
              <w:top w:val="nil"/>
              <w:left w:val="single" w:sz="4" w:space="0" w:color="FFFFFF"/>
              <w:bottom w:val="single" w:sz="4" w:space="0" w:color="FFFFFF"/>
              <w:right w:val="single" w:sz="4" w:space="0" w:color="FFFFFF"/>
            </w:tcBorders>
            <w:shd w:val="clear" w:color="000000" w:fill="F2F2F2"/>
            <w:noWrap/>
            <w:vAlign w:val="center"/>
            <w:hideMark/>
          </w:tcPr>
          <w:p w14:paraId="19209F9F"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1.702 </w:t>
            </w:r>
          </w:p>
        </w:tc>
      </w:tr>
      <w:tr w:rsidR="00415CEA" w14:paraId="1DDDFC98" w14:textId="77777777" w:rsidTr="00133B22">
        <w:trPr>
          <w:trHeight w:hRule="exact" w:val="227"/>
        </w:trPr>
        <w:tc>
          <w:tcPr>
            <w:tcW w:w="3202" w:type="pct"/>
            <w:tcBorders>
              <w:top w:val="single" w:sz="4" w:space="0" w:color="auto"/>
              <w:left w:val="nil"/>
              <w:bottom w:val="single" w:sz="4" w:space="0" w:color="auto"/>
              <w:right w:val="nil"/>
            </w:tcBorders>
            <w:shd w:val="clear" w:color="auto" w:fill="auto"/>
            <w:noWrap/>
            <w:vAlign w:val="center"/>
            <w:hideMark/>
          </w:tcPr>
          <w:p w14:paraId="5741D6DA" w14:textId="77777777" w:rsidR="00415CEA" w:rsidRPr="00E51BA3" w:rsidRDefault="00415CEA" w:rsidP="00133B22">
            <w:pPr>
              <w:rPr>
                <w:rFonts w:ascii="Arial" w:hAnsi="Arial" w:cs="Arial"/>
                <w:b/>
                <w:bCs/>
                <w:sz w:val="18"/>
                <w:szCs w:val="18"/>
              </w:rPr>
            </w:pPr>
            <w:r w:rsidRPr="00E51BA3">
              <w:rPr>
                <w:rFonts w:ascii="Arial" w:hAnsi="Arial" w:cs="Arial"/>
                <w:b/>
                <w:bCs/>
                <w:sz w:val="18"/>
                <w:szCs w:val="18"/>
              </w:rPr>
              <w:t>Total</w:t>
            </w:r>
          </w:p>
        </w:tc>
        <w:tc>
          <w:tcPr>
            <w:tcW w:w="899" w:type="pct"/>
            <w:tcBorders>
              <w:top w:val="single" w:sz="4" w:space="0" w:color="auto"/>
              <w:left w:val="nil"/>
              <w:bottom w:val="single" w:sz="4" w:space="0" w:color="auto"/>
              <w:right w:val="nil"/>
            </w:tcBorders>
            <w:shd w:val="clear" w:color="auto" w:fill="auto"/>
            <w:noWrap/>
            <w:vAlign w:val="center"/>
            <w:hideMark/>
          </w:tcPr>
          <w:p w14:paraId="13DC59E4" w14:textId="77777777" w:rsidR="00415CEA" w:rsidRPr="00E51BA3" w:rsidRDefault="00415CEA" w:rsidP="00133B22">
            <w:pPr>
              <w:jc w:val="right"/>
              <w:rPr>
                <w:rFonts w:ascii="Arial" w:hAnsi="Arial" w:cs="Arial"/>
                <w:b/>
                <w:bCs/>
                <w:color w:val="000000"/>
                <w:sz w:val="18"/>
                <w:szCs w:val="18"/>
              </w:rPr>
            </w:pPr>
            <w:r w:rsidRPr="00E51BA3">
              <w:rPr>
                <w:rFonts w:ascii="Arial" w:hAnsi="Arial" w:cs="Arial"/>
                <w:b/>
                <w:bCs/>
                <w:color w:val="000000"/>
                <w:sz w:val="18"/>
                <w:szCs w:val="18"/>
              </w:rPr>
              <w:t xml:space="preserve">          41.263 </w:t>
            </w:r>
          </w:p>
        </w:tc>
        <w:tc>
          <w:tcPr>
            <w:tcW w:w="899" w:type="pct"/>
            <w:tcBorders>
              <w:top w:val="single" w:sz="4" w:space="0" w:color="auto"/>
              <w:left w:val="nil"/>
              <w:bottom w:val="single" w:sz="4" w:space="0" w:color="auto"/>
              <w:right w:val="nil"/>
            </w:tcBorders>
            <w:shd w:val="clear" w:color="auto" w:fill="auto"/>
            <w:noWrap/>
            <w:vAlign w:val="center"/>
            <w:hideMark/>
          </w:tcPr>
          <w:p w14:paraId="07713A80" w14:textId="77777777" w:rsidR="00415CEA" w:rsidRPr="00E51BA3" w:rsidRDefault="00415CEA" w:rsidP="00133B22">
            <w:pPr>
              <w:jc w:val="right"/>
              <w:rPr>
                <w:rFonts w:ascii="Arial" w:hAnsi="Arial" w:cs="Arial"/>
                <w:b/>
                <w:bCs/>
                <w:color w:val="000000"/>
                <w:sz w:val="18"/>
                <w:szCs w:val="18"/>
              </w:rPr>
            </w:pPr>
            <w:r w:rsidRPr="00E51BA3">
              <w:rPr>
                <w:rFonts w:ascii="Arial" w:hAnsi="Arial" w:cs="Arial"/>
                <w:b/>
                <w:bCs/>
                <w:color w:val="000000"/>
                <w:sz w:val="18"/>
                <w:szCs w:val="18"/>
              </w:rPr>
              <w:t xml:space="preserve">          25.632 </w:t>
            </w:r>
          </w:p>
        </w:tc>
      </w:tr>
    </w:tbl>
    <w:p w14:paraId="6830209E" w14:textId="77777777" w:rsidR="00415CEA" w:rsidRDefault="00415CEA" w:rsidP="00415CEA">
      <w:pPr>
        <w:suppressAutoHyphens/>
        <w:adjustRightInd w:val="0"/>
        <w:spacing w:before="160"/>
        <w:textAlignment w:val="baseline"/>
        <w:rPr>
          <w:rFonts w:ascii="Arial" w:eastAsia="Batang" w:hAnsi="Arial" w:cs="Arial"/>
          <w:sz w:val="22"/>
          <w:lang w:eastAsia="ar-SA"/>
        </w:rPr>
      </w:pPr>
    </w:p>
    <w:tbl>
      <w:tblPr>
        <w:tblW w:w="5000" w:type="pct"/>
        <w:tblCellMar>
          <w:left w:w="70" w:type="dxa"/>
          <w:right w:w="70" w:type="dxa"/>
        </w:tblCellMar>
        <w:tblLook w:val="04A0" w:firstRow="1" w:lastRow="0" w:firstColumn="1" w:lastColumn="0" w:noHBand="0" w:noVBand="1"/>
      </w:tblPr>
      <w:tblGrid>
        <w:gridCol w:w="6166"/>
        <w:gridCol w:w="1731"/>
        <w:gridCol w:w="1731"/>
      </w:tblGrid>
      <w:tr w:rsidR="00415CEA" w14:paraId="56DE79B1" w14:textId="77777777" w:rsidTr="00133B22">
        <w:trPr>
          <w:trHeight w:hRule="exact" w:val="283"/>
        </w:trPr>
        <w:tc>
          <w:tcPr>
            <w:tcW w:w="3202" w:type="pct"/>
            <w:tcBorders>
              <w:top w:val="single" w:sz="4" w:space="0" w:color="FFFFFF"/>
              <w:left w:val="single" w:sz="4" w:space="0" w:color="FFFFFF"/>
              <w:bottom w:val="single" w:sz="4" w:space="0" w:color="auto"/>
              <w:right w:val="single" w:sz="4" w:space="0" w:color="FFFFFF"/>
            </w:tcBorders>
            <w:shd w:val="clear" w:color="000000" w:fill="002060"/>
            <w:noWrap/>
            <w:vAlign w:val="center"/>
            <w:hideMark/>
          </w:tcPr>
          <w:p w14:paraId="19603F98" w14:textId="77777777" w:rsidR="00415CEA" w:rsidRPr="00E51BA3" w:rsidRDefault="00415CEA" w:rsidP="00133B22">
            <w:pPr>
              <w:rPr>
                <w:rFonts w:ascii="Arial" w:hAnsi="Arial" w:cs="Arial"/>
                <w:b/>
                <w:bCs/>
                <w:color w:val="FFFFFF"/>
                <w:sz w:val="18"/>
                <w:szCs w:val="18"/>
              </w:rPr>
            </w:pPr>
            <w:r w:rsidRPr="00E51BA3">
              <w:rPr>
                <w:rFonts w:ascii="Arial" w:hAnsi="Arial" w:cs="Arial"/>
                <w:b/>
                <w:bCs/>
                <w:color w:val="FFFFFF"/>
                <w:sz w:val="18"/>
                <w:szCs w:val="18"/>
              </w:rPr>
              <w:t>Remuneração de Empregados e Dirigentes</w:t>
            </w:r>
          </w:p>
        </w:tc>
        <w:tc>
          <w:tcPr>
            <w:tcW w:w="899" w:type="pct"/>
            <w:tcBorders>
              <w:top w:val="single" w:sz="4" w:space="0" w:color="FFFFFF"/>
              <w:left w:val="nil"/>
              <w:bottom w:val="single" w:sz="4" w:space="0" w:color="auto"/>
              <w:right w:val="single" w:sz="4" w:space="0" w:color="FFFFFF"/>
            </w:tcBorders>
            <w:shd w:val="clear" w:color="000000" w:fill="002060"/>
            <w:noWrap/>
            <w:vAlign w:val="center"/>
            <w:hideMark/>
          </w:tcPr>
          <w:p w14:paraId="1C7456CE" w14:textId="77777777" w:rsidR="00415CEA" w:rsidRPr="00E51BA3" w:rsidRDefault="00415CEA" w:rsidP="00133B22">
            <w:pPr>
              <w:jc w:val="right"/>
              <w:rPr>
                <w:rFonts w:ascii="Arial" w:hAnsi="Arial" w:cs="Arial"/>
                <w:b/>
                <w:bCs/>
                <w:color w:val="FFFFFF"/>
                <w:sz w:val="18"/>
                <w:szCs w:val="18"/>
              </w:rPr>
            </w:pPr>
            <w:r w:rsidRPr="00E51BA3">
              <w:rPr>
                <w:rFonts w:ascii="Arial" w:hAnsi="Arial" w:cs="Arial"/>
                <w:b/>
                <w:bCs/>
                <w:color w:val="FFFFFF"/>
                <w:sz w:val="18"/>
                <w:szCs w:val="18"/>
              </w:rPr>
              <w:t>30.06.2021</w:t>
            </w:r>
          </w:p>
        </w:tc>
        <w:tc>
          <w:tcPr>
            <w:tcW w:w="899" w:type="pct"/>
            <w:tcBorders>
              <w:top w:val="single" w:sz="4" w:space="0" w:color="FFFFFF"/>
              <w:left w:val="nil"/>
              <w:bottom w:val="single" w:sz="4" w:space="0" w:color="auto"/>
              <w:right w:val="single" w:sz="4" w:space="0" w:color="FFFFFF"/>
            </w:tcBorders>
            <w:shd w:val="clear" w:color="000000" w:fill="002060"/>
            <w:noWrap/>
            <w:vAlign w:val="center"/>
            <w:hideMark/>
          </w:tcPr>
          <w:p w14:paraId="3632D33C" w14:textId="77777777" w:rsidR="00415CEA" w:rsidRPr="00E51BA3" w:rsidRDefault="00415CEA" w:rsidP="00133B22">
            <w:pPr>
              <w:jc w:val="right"/>
              <w:rPr>
                <w:rFonts w:ascii="Arial" w:hAnsi="Arial" w:cs="Arial"/>
                <w:b/>
                <w:bCs/>
                <w:color w:val="FFFFFF"/>
                <w:sz w:val="18"/>
                <w:szCs w:val="18"/>
              </w:rPr>
            </w:pPr>
            <w:r w:rsidRPr="00E51BA3">
              <w:rPr>
                <w:rFonts w:ascii="Arial" w:hAnsi="Arial" w:cs="Arial"/>
                <w:b/>
                <w:bCs/>
                <w:color w:val="FFFFFF"/>
                <w:sz w:val="18"/>
                <w:szCs w:val="18"/>
              </w:rPr>
              <w:t>31.12.2020</w:t>
            </w:r>
          </w:p>
        </w:tc>
      </w:tr>
      <w:tr w:rsidR="00415CEA" w14:paraId="4955C06B" w14:textId="77777777" w:rsidTr="00133B22">
        <w:trPr>
          <w:trHeight w:hRule="exact" w:val="227"/>
        </w:trPr>
        <w:tc>
          <w:tcPr>
            <w:tcW w:w="3202" w:type="pct"/>
            <w:tcBorders>
              <w:top w:val="nil"/>
              <w:left w:val="single" w:sz="4" w:space="0" w:color="FFFFFF"/>
              <w:bottom w:val="nil"/>
              <w:right w:val="single" w:sz="4" w:space="0" w:color="FFFFFF"/>
            </w:tcBorders>
            <w:shd w:val="clear" w:color="auto" w:fill="auto"/>
            <w:noWrap/>
            <w:vAlign w:val="bottom"/>
            <w:hideMark/>
          </w:tcPr>
          <w:p w14:paraId="2FEF4D6C" w14:textId="77777777" w:rsidR="00415CEA" w:rsidRPr="00E51BA3" w:rsidRDefault="00415CEA" w:rsidP="00133B22">
            <w:pPr>
              <w:rPr>
                <w:rFonts w:ascii="Arial" w:hAnsi="Arial" w:cs="Arial"/>
                <w:b/>
                <w:bCs/>
                <w:color w:val="000000"/>
                <w:sz w:val="18"/>
                <w:szCs w:val="18"/>
              </w:rPr>
            </w:pPr>
            <w:r w:rsidRPr="00E51BA3">
              <w:rPr>
                <w:rFonts w:ascii="Arial" w:hAnsi="Arial" w:cs="Arial"/>
                <w:b/>
                <w:bCs/>
                <w:color w:val="000000"/>
                <w:sz w:val="18"/>
                <w:szCs w:val="18"/>
              </w:rPr>
              <w:t>Empregados</w:t>
            </w:r>
          </w:p>
        </w:tc>
        <w:tc>
          <w:tcPr>
            <w:tcW w:w="899" w:type="pct"/>
            <w:tcBorders>
              <w:top w:val="nil"/>
              <w:left w:val="nil"/>
              <w:bottom w:val="nil"/>
              <w:right w:val="single" w:sz="4" w:space="0" w:color="FFFFFF"/>
            </w:tcBorders>
            <w:shd w:val="clear" w:color="auto" w:fill="auto"/>
            <w:noWrap/>
            <w:vAlign w:val="bottom"/>
            <w:hideMark/>
          </w:tcPr>
          <w:p w14:paraId="0A7A0513"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w:t>
            </w:r>
          </w:p>
        </w:tc>
        <w:tc>
          <w:tcPr>
            <w:tcW w:w="899" w:type="pct"/>
            <w:tcBorders>
              <w:top w:val="nil"/>
              <w:left w:val="nil"/>
              <w:bottom w:val="nil"/>
              <w:right w:val="single" w:sz="4" w:space="0" w:color="FFFFFF"/>
            </w:tcBorders>
            <w:shd w:val="clear" w:color="auto" w:fill="auto"/>
            <w:noWrap/>
            <w:vAlign w:val="bottom"/>
            <w:hideMark/>
          </w:tcPr>
          <w:p w14:paraId="06215F68"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w:t>
            </w:r>
          </w:p>
        </w:tc>
      </w:tr>
      <w:tr w:rsidR="00415CEA" w14:paraId="468C9226" w14:textId="77777777" w:rsidTr="00133B22">
        <w:trPr>
          <w:trHeight w:hRule="exact" w:val="227"/>
        </w:trPr>
        <w:tc>
          <w:tcPr>
            <w:tcW w:w="3202" w:type="pct"/>
            <w:tcBorders>
              <w:top w:val="nil"/>
              <w:left w:val="single" w:sz="4" w:space="0" w:color="FFFFFF"/>
              <w:bottom w:val="nil"/>
              <w:right w:val="single" w:sz="4" w:space="0" w:color="FFFFFF"/>
            </w:tcBorders>
            <w:shd w:val="clear" w:color="000000" w:fill="F2F2F2"/>
            <w:noWrap/>
            <w:vAlign w:val="center"/>
            <w:hideMark/>
          </w:tcPr>
          <w:p w14:paraId="79C3A614" w14:textId="77777777" w:rsidR="00415CEA" w:rsidRPr="00E51BA3" w:rsidRDefault="00415CEA" w:rsidP="00133B22">
            <w:pPr>
              <w:rPr>
                <w:rFonts w:ascii="Arial" w:hAnsi="Arial" w:cs="Arial"/>
                <w:sz w:val="18"/>
                <w:szCs w:val="18"/>
              </w:rPr>
            </w:pPr>
            <w:r w:rsidRPr="00E51BA3">
              <w:rPr>
                <w:rFonts w:ascii="Arial" w:hAnsi="Arial" w:cs="Arial"/>
                <w:sz w:val="18"/>
                <w:szCs w:val="18"/>
              </w:rPr>
              <w:t>Menor Salário</w:t>
            </w:r>
          </w:p>
        </w:tc>
        <w:tc>
          <w:tcPr>
            <w:tcW w:w="899" w:type="pct"/>
            <w:tcBorders>
              <w:top w:val="nil"/>
              <w:left w:val="nil"/>
              <w:bottom w:val="nil"/>
              <w:right w:val="single" w:sz="4" w:space="0" w:color="FFFFFF"/>
            </w:tcBorders>
            <w:shd w:val="clear" w:color="000000" w:fill="F2F2F2"/>
            <w:noWrap/>
            <w:vAlign w:val="center"/>
            <w:hideMark/>
          </w:tcPr>
          <w:p w14:paraId="61C74BF8"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1 </w:t>
            </w:r>
          </w:p>
        </w:tc>
        <w:tc>
          <w:tcPr>
            <w:tcW w:w="899" w:type="pct"/>
            <w:tcBorders>
              <w:top w:val="nil"/>
              <w:left w:val="nil"/>
              <w:bottom w:val="nil"/>
              <w:right w:val="single" w:sz="4" w:space="0" w:color="FFFFFF"/>
            </w:tcBorders>
            <w:shd w:val="clear" w:color="000000" w:fill="F2F2F2"/>
            <w:noWrap/>
            <w:vAlign w:val="center"/>
            <w:hideMark/>
          </w:tcPr>
          <w:p w14:paraId="35BA48EE"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1 </w:t>
            </w:r>
          </w:p>
        </w:tc>
      </w:tr>
      <w:tr w:rsidR="00415CEA" w14:paraId="315A58C8" w14:textId="77777777" w:rsidTr="00133B22">
        <w:trPr>
          <w:trHeight w:hRule="exact" w:val="227"/>
        </w:trPr>
        <w:tc>
          <w:tcPr>
            <w:tcW w:w="3202" w:type="pct"/>
            <w:tcBorders>
              <w:top w:val="nil"/>
              <w:left w:val="single" w:sz="4" w:space="0" w:color="FFFFFF"/>
              <w:bottom w:val="nil"/>
              <w:right w:val="single" w:sz="4" w:space="0" w:color="FFFFFF"/>
            </w:tcBorders>
            <w:shd w:val="clear" w:color="auto" w:fill="auto"/>
            <w:noWrap/>
            <w:vAlign w:val="center"/>
            <w:hideMark/>
          </w:tcPr>
          <w:p w14:paraId="19CFA4C8" w14:textId="77777777" w:rsidR="00415CEA" w:rsidRPr="00E51BA3" w:rsidRDefault="00415CEA" w:rsidP="00133B22">
            <w:pPr>
              <w:rPr>
                <w:rFonts w:ascii="Arial" w:hAnsi="Arial" w:cs="Arial"/>
                <w:sz w:val="18"/>
                <w:szCs w:val="18"/>
              </w:rPr>
            </w:pPr>
            <w:r w:rsidRPr="00E51BA3">
              <w:rPr>
                <w:rFonts w:ascii="Arial" w:hAnsi="Arial" w:cs="Arial"/>
                <w:sz w:val="18"/>
                <w:szCs w:val="18"/>
              </w:rPr>
              <w:t>Maior Salário</w:t>
            </w:r>
          </w:p>
        </w:tc>
        <w:tc>
          <w:tcPr>
            <w:tcW w:w="899" w:type="pct"/>
            <w:tcBorders>
              <w:top w:val="nil"/>
              <w:left w:val="nil"/>
              <w:bottom w:val="nil"/>
              <w:right w:val="single" w:sz="4" w:space="0" w:color="FFFFFF"/>
            </w:tcBorders>
            <w:shd w:val="clear" w:color="auto" w:fill="auto"/>
            <w:noWrap/>
            <w:vAlign w:val="center"/>
            <w:hideMark/>
          </w:tcPr>
          <w:p w14:paraId="4DF1527D"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26 </w:t>
            </w:r>
          </w:p>
        </w:tc>
        <w:tc>
          <w:tcPr>
            <w:tcW w:w="899" w:type="pct"/>
            <w:tcBorders>
              <w:top w:val="nil"/>
              <w:left w:val="nil"/>
              <w:bottom w:val="nil"/>
              <w:right w:val="single" w:sz="4" w:space="0" w:color="FFFFFF"/>
            </w:tcBorders>
            <w:shd w:val="clear" w:color="auto" w:fill="auto"/>
            <w:noWrap/>
            <w:vAlign w:val="center"/>
            <w:hideMark/>
          </w:tcPr>
          <w:p w14:paraId="3DF66A57"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26 </w:t>
            </w:r>
          </w:p>
        </w:tc>
      </w:tr>
      <w:tr w:rsidR="00415CEA" w14:paraId="0103D17D" w14:textId="77777777" w:rsidTr="00133B22">
        <w:trPr>
          <w:trHeight w:hRule="exact" w:val="227"/>
        </w:trPr>
        <w:tc>
          <w:tcPr>
            <w:tcW w:w="3202"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20CCDF0" w14:textId="77777777" w:rsidR="00415CEA" w:rsidRPr="00E51BA3" w:rsidRDefault="00415CEA" w:rsidP="00133B22">
            <w:pPr>
              <w:rPr>
                <w:rFonts w:ascii="Arial" w:hAnsi="Arial" w:cs="Arial"/>
                <w:sz w:val="18"/>
                <w:szCs w:val="18"/>
              </w:rPr>
            </w:pPr>
            <w:r w:rsidRPr="00E51BA3">
              <w:rPr>
                <w:rFonts w:ascii="Arial" w:hAnsi="Arial" w:cs="Arial"/>
                <w:sz w:val="18"/>
                <w:szCs w:val="18"/>
              </w:rPr>
              <w:t>Salário Médio</w:t>
            </w:r>
          </w:p>
        </w:tc>
        <w:tc>
          <w:tcPr>
            <w:tcW w:w="899" w:type="pct"/>
            <w:tcBorders>
              <w:top w:val="single" w:sz="4" w:space="0" w:color="auto"/>
              <w:left w:val="nil"/>
              <w:bottom w:val="single" w:sz="4" w:space="0" w:color="auto"/>
              <w:right w:val="single" w:sz="4" w:space="0" w:color="FFFFFF"/>
            </w:tcBorders>
            <w:shd w:val="clear" w:color="auto" w:fill="auto"/>
            <w:noWrap/>
            <w:vAlign w:val="center"/>
            <w:hideMark/>
          </w:tcPr>
          <w:p w14:paraId="704575DB"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4 </w:t>
            </w:r>
          </w:p>
        </w:tc>
        <w:tc>
          <w:tcPr>
            <w:tcW w:w="899" w:type="pct"/>
            <w:tcBorders>
              <w:top w:val="single" w:sz="4" w:space="0" w:color="auto"/>
              <w:left w:val="nil"/>
              <w:bottom w:val="single" w:sz="4" w:space="0" w:color="auto"/>
              <w:right w:val="single" w:sz="4" w:space="0" w:color="FFFFFF"/>
            </w:tcBorders>
            <w:shd w:val="clear" w:color="auto" w:fill="auto"/>
            <w:noWrap/>
            <w:vAlign w:val="center"/>
            <w:hideMark/>
          </w:tcPr>
          <w:p w14:paraId="33C7548F"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4 </w:t>
            </w:r>
          </w:p>
        </w:tc>
      </w:tr>
      <w:tr w:rsidR="00415CEA" w14:paraId="432520CE" w14:textId="77777777" w:rsidTr="00133B22">
        <w:trPr>
          <w:trHeight w:hRule="exact" w:val="227"/>
        </w:trPr>
        <w:tc>
          <w:tcPr>
            <w:tcW w:w="3202" w:type="pct"/>
            <w:tcBorders>
              <w:top w:val="nil"/>
              <w:left w:val="single" w:sz="4" w:space="0" w:color="FFFFFF"/>
              <w:bottom w:val="nil"/>
              <w:right w:val="single" w:sz="4" w:space="0" w:color="FFFFFF"/>
            </w:tcBorders>
            <w:shd w:val="clear" w:color="auto" w:fill="auto"/>
            <w:noWrap/>
            <w:vAlign w:val="center"/>
            <w:hideMark/>
          </w:tcPr>
          <w:p w14:paraId="0A884C3B" w14:textId="77777777" w:rsidR="00415CEA" w:rsidRPr="00E51BA3" w:rsidRDefault="00415CEA" w:rsidP="00133B22">
            <w:pPr>
              <w:rPr>
                <w:rFonts w:ascii="Arial" w:hAnsi="Arial" w:cs="Arial"/>
                <w:b/>
                <w:bCs/>
                <w:color w:val="000000"/>
                <w:sz w:val="18"/>
                <w:szCs w:val="18"/>
              </w:rPr>
            </w:pPr>
            <w:r w:rsidRPr="00E51BA3">
              <w:rPr>
                <w:rFonts w:ascii="Arial" w:hAnsi="Arial" w:cs="Arial"/>
                <w:b/>
                <w:bCs/>
                <w:color w:val="000000"/>
                <w:sz w:val="18"/>
                <w:szCs w:val="18"/>
              </w:rPr>
              <w:t>Administradores</w:t>
            </w:r>
          </w:p>
        </w:tc>
        <w:tc>
          <w:tcPr>
            <w:tcW w:w="899" w:type="pct"/>
            <w:tcBorders>
              <w:top w:val="nil"/>
              <w:left w:val="nil"/>
              <w:bottom w:val="nil"/>
              <w:right w:val="single" w:sz="4" w:space="0" w:color="FFFFFF"/>
            </w:tcBorders>
            <w:shd w:val="clear" w:color="auto" w:fill="auto"/>
            <w:noWrap/>
            <w:vAlign w:val="center"/>
            <w:hideMark/>
          </w:tcPr>
          <w:p w14:paraId="29E1202B"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w:t>
            </w:r>
          </w:p>
        </w:tc>
        <w:tc>
          <w:tcPr>
            <w:tcW w:w="899" w:type="pct"/>
            <w:tcBorders>
              <w:top w:val="nil"/>
              <w:left w:val="nil"/>
              <w:bottom w:val="nil"/>
              <w:right w:val="single" w:sz="4" w:space="0" w:color="FFFFFF"/>
            </w:tcBorders>
            <w:shd w:val="clear" w:color="auto" w:fill="auto"/>
            <w:noWrap/>
            <w:vAlign w:val="center"/>
            <w:hideMark/>
          </w:tcPr>
          <w:p w14:paraId="3C9BE175"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w:t>
            </w:r>
          </w:p>
        </w:tc>
      </w:tr>
      <w:tr w:rsidR="00415CEA" w14:paraId="7B25F46A" w14:textId="77777777" w:rsidTr="00133B22">
        <w:trPr>
          <w:trHeight w:hRule="exact" w:val="227"/>
        </w:trPr>
        <w:tc>
          <w:tcPr>
            <w:tcW w:w="3202" w:type="pct"/>
            <w:tcBorders>
              <w:top w:val="nil"/>
              <w:left w:val="single" w:sz="4" w:space="0" w:color="FFFFFF"/>
              <w:bottom w:val="nil"/>
              <w:right w:val="single" w:sz="4" w:space="0" w:color="FFFFFF"/>
            </w:tcBorders>
            <w:shd w:val="clear" w:color="000000" w:fill="F2F2F2"/>
            <w:noWrap/>
            <w:vAlign w:val="center"/>
            <w:hideMark/>
          </w:tcPr>
          <w:p w14:paraId="02685229" w14:textId="77777777" w:rsidR="00415CEA" w:rsidRPr="00E51BA3" w:rsidRDefault="00415CEA" w:rsidP="00133B22">
            <w:pPr>
              <w:rPr>
                <w:rFonts w:ascii="Arial" w:hAnsi="Arial" w:cs="Arial"/>
                <w:sz w:val="18"/>
                <w:szCs w:val="18"/>
              </w:rPr>
            </w:pPr>
            <w:r w:rsidRPr="00E51BA3">
              <w:rPr>
                <w:rFonts w:ascii="Arial" w:hAnsi="Arial" w:cs="Arial"/>
                <w:sz w:val="18"/>
                <w:szCs w:val="18"/>
              </w:rPr>
              <w:t>Presidente</w:t>
            </w:r>
          </w:p>
        </w:tc>
        <w:tc>
          <w:tcPr>
            <w:tcW w:w="899" w:type="pct"/>
            <w:tcBorders>
              <w:top w:val="nil"/>
              <w:left w:val="nil"/>
              <w:bottom w:val="nil"/>
              <w:right w:val="single" w:sz="4" w:space="0" w:color="FFFFFF"/>
            </w:tcBorders>
            <w:shd w:val="clear" w:color="000000" w:fill="F2F2F2"/>
            <w:noWrap/>
            <w:vAlign w:val="center"/>
            <w:hideMark/>
          </w:tcPr>
          <w:p w14:paraId="7724A1C5"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52 </w:t>
            </w:r>
          </w:p>
        </w:tc>
        <w:tc>
          <w:tcPr>
            <w:tcW w:w="899" w:type="pct"/>
            <w:tcBorders>
              <w:top w:val="nil"/>
              <w:left w:val="nil"/>
              <w:bottom w:val="nil"/>
              <w:right w:val="single" w:sz="4" w:space="0" w:color="FFFFFF"/>
            </w:tcBorders>
            <w:shd w:val="clear" w:color="000000" w:fill="F2F2F2"/>
            <w:noWrap/>
            <w:vAlign w:val="center"/>
            <w:hideMark/>
          </w:tcPr>
          <w:p w14:paraId="535EE938"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52 </w:t>
            </w:r>
          </w:p>
        </w:tc>
      </w:tr>
      <w:tr w:rsidR="00415CEA" w14:paraId="428F0FE2" w14:textId="77777777" w:rsidTr="00133B22">
        <w:trPr>
          <w:trHeight w:hRule="exact" w:val="227"/>
        </w:trPr>
        <w:tc>
          <w:tcPr>
            <w:tcW w:w="3202" w:type="pct"/>
            <w:tcBorders>
              <w:top w:val="nil"/>
              <w:left w:val="single" w:sz="4" w:space="0" w:color="FFFFFF"/>
              <w:bottom w:val="nil"/>
              <w:right w:val="single" w:sz="4" w:space="0" w:color="FFFFFF"/>
            </w:tcBorders>
            <w:shd w:val="clear" w:color="auto" w:fill="auto"/>
            <w:noWrap/>
            <w:vAlign w:val="center"/>
            <w:hideMark/>
          </w:tcPr>
          <w:p w14:paraId="7A1E75FF" w14:textId="77777777" w:rsidR="00415CEA" w:rsidRPr="00E51BA3" w:rsidRDefault="00415CEA" w:rsidP="00133B22">
            <w:pPr>
              <w:rPr>
                <w:rFonts w:ascii="Arial" w:hAnsi="Arial" w:cs="Arial"/>
                <w:sz w:val="18"/>
                <w:szCs w:val="18"/>
              </w:rPr>
            </w:pPr>
            <w:r w:rsidRPr="00E51BA3">
              <w:rPr>
                <w:rFonts w:ascii="Arial" w:hAnsi="Arial" w:cs="Arial"/>
                <w:sz w:val="18"/>
                <w:szCs w:val="18"/>
              </w:rPr>
              <w:t>Diretor</w:t>
            </w:r>
          </w:p>
        </w:tc>
        <w:tc>
          <w:tcPr>
            <w:tcW w:w="899" w:type="pct"/>
            <w:tcBorders>
              <w:top w:val="nil"/>
              <w:left w:val="nil"/>
              <w:bottom w:val="nil"/>
              <w:right w:val="single" w:sz="4" w:space="0" w:color="FFFFFF"/>
            </w:tcBorders>
            <w:shd w:val="clear" w:color="auto" w:fill="auto"/>
            <w:noWrap/>
            <w:vAlign w:val="center"/>
            <w:hideMark/>
          </w:tcPr>
          <w:p w14:paraId="7DA1C2A0"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43 </w:t>
            </w:r>
          </w:p>
        </w:tc>
        <w:tc>
          <w:tcPr>
            <w:tcW w:w="899" w:type="pct"/>
            <w:tcBorders>
              <w:top w:val="nil"/>
              <w:left w:val="nil"/>
              <w:bottom w:val="nil"/>
              <w:right w:val="single" w:sz="4" w:space="0" w:color="FFFFFF"/>
            </w:tcBorders>
            <w:shd w:val="clear" w:color="auto" w:fill="auto"/>
            <w:noWrap/>
            <w:vAlign w:val="center"/>
            <w:hideMark/>
          </w:tcPr>
          <w:p w14:paraId="41B4723B"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43 </w:t>
            </w:r>
          </w:p>
        </w:tc>
      </w:tr>
      <w:tr w:rsidR="00415CEA" w14:paraId="3762DCC2" w14:textId="77777777" w:rsidTr="00133B22">
        <w:trPr>
          <w:trHeight w:hRule="exact" w:val="227"/>
        </w:trPr>
        <w:tc>
          <w:tcPr>
            <w:tcW w:w="3202" w:type="pct"/>
            <w:tcBorders>
              <w:top w:val="nil"/>
              <w:left w:val="single" w:sz="4" w:space="0" w:color="FFFFFF"/>
              <w:bottom w:val="nil"/>
              <w:right w:val="single" w:sz="4" w:space="0" w:color="FFFFFF"/>
            </w:tcBorders>
            <w:shd w:val="clear" w:color="000000" w:fill="F2F2F2"/>
            <w:noWrap/>
            <w:vAlign w:val="center"/>
            <w:hideMark/>
          </w:tcPr>
          <w:p w14:paraId="056131C3" w14:textId="77777777" w:rsidR="00415CEA" w:rsidRPr="00E51BA3" w:rsidRDefault="00415CEA" w:rsidP="00133B22">
            <w:pPr>
              <w:rPr>
                <w:rFonts w:ascii="Arial" w:hAnsi="Arial" w:cs="Arial"/>
                <w:sz w:val="18"/>
                <w:szCs w:val="18"/>
              </w:rPr>
            </w:pPr>
            <w:r w:rsidRPr="00E51BA3">
              <w:rPr>
                <w:rFonts w:ascii="Arial" w:hAnsi="Arial" w:cs="Arial"/>
                <w:sz w:val="18"/>
                <w:szCs w:val="18"/>
              </w:rPr>
              <w:t>Conselheiros</w:t>
            </w:r>
          </w:p>
        </w:tc>
        <w:tc>
          <w:tcPr>
            <w:tcW w:w="899" w:type="pct"/>
            <w:tcBorders>
              <w:top w:val="nil"/>
              <w:left w:val="nil"/>
              <w:bottom w:val="nil"/>
              <w:right w:val="single" w:sz="4" w:space="0" w:color="FFFFFF"/>
            </w:tcBorders>
            <w:shd w:val="clear" w:color="000000" w:fill="F2F2F2"/>
            <w:noWrap/>
            <w:vAlign w:val="center"/>
            <w:hideMark/>
          </w:tcPr>
          <w:p w14:paraId="7CBEC573"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15 </w:t>
            </w:r>
          </w:p>
        </w:tc>
        <w:tc>
          <w:tcPr>
            <w:tcW w:w="899" w:type="pct"/>
            <w:tcBorders>
              <w:top w:val="nil"/>
              <w:left w:val="nil"/>
              <w:bottom w:val="nil"/>
              <w:right w:val="single" w:sz="4" w:space="0" w:color="FFFFFF"/>
            </w:tcBorders>
            <w:shd w:val="clear" w:color="000000" w:fill="F2F2F2"/>
            <w:noWrap/>
            <w:vAlign w:val="center"/>
            <w:hideMark/>
          </w:tcPr>
          <w:p w14:paraId="3DA9D526"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15 </w:t>
            </w:r>
          </w:p>
        </w:tc>
      </w:tr>
      <w:tr w:rsidR="00415CEA" w14:paraId="073B8A2E" w14:textId="77777777" w:rsidTr="00133B22">
        <w:trPr>
          <w:trHeight w:hRule="exact" w:val="227"/>
        </w:trPr>
        <w:tc>
          <w:tcPr>
            <w:tcW w:w="3202" w:type="pct"/>
            <w:tcBorders>
              <w:top w:val="nil"/>
              <w:left w:val="single" w:sz="4" w:space="0" w:color="FFFFFF"/>
              <w:bottom w:val="nil"/>
              <w:right w:val="single" w:sz="4" w:space="0" w:color="FFFFFF"/>
            </w:tcBorders>
            <w:shd w:val="clear" w:color="auto" w:fill="auto"/>
            <w:noWrap/>
            <w:vAlign w:val="center"/>
            <w:hideMark/>
          </w:tcPr>
          <w:p w14:paraId="66BBE307" w14:textId="77777777" w:rsidR="00415CEA" w:rsidRPr="00E51BA3" w:rsidRDefault="00415CEA" w:rsidP="00133B22">
            <w:pPr>
              <w:rPr>
                <w:rFonts w:ascii="Arial" w:hAnsi="Arial" w:cs="Arial"/>
                <w:sz w:val="18"/>
                <w:szCs w:val="18"/>
              </w:rPr>
            </w:pPr>
            <w:r w:rsidRPr="00E51BA3">
              <w:rPr>
                <w:rFonts w:ascii="Arial" w:hAnsi="Arial" w:cs="Arial"/>
                <w:sz w:val="18"/>
                <w:szCs w:val="18"/>
              </w:rPr>
              <w:t xml:space="preserve">    Conselho de Administração</w:t>
            </w:r>
          </w:p>
        </w:tc>
        <w:tc>
          <w:tcPr>
            <w:tcW w:w="899" w:type="pct"/>
            <w:tcBorders>
              <w:top w:val="nil"/>
              <w:left w:val="nil"/>
              <w:bottom w:val="nil"/>
              <w:right w:val="single" w:sz="4" w:space="0" w:color="FFFFFF"/>
            </w:tcBorders>
            <w:shd w:val="clear" w:color="auto" w:fill="auto"/>
            <w:noWrap/>
            <w:vAlign w:val="center"/>
            <w:hideMark/>
          </w:tcPr>
          <w:p w14:paraId="51017A9A"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5 </w:t>
            </w:r>
          </w:p>
        </w:tc>
        <w:tc>
          <w:tcPr>
            <w:tcW w:w="899" w:type="pct"/>
            <w:tcBorders>
              <w:top w:val="nil"/>
              <w:left w:val="nil"/>
              <w:bottom w:val="nil"/>
              <w:right w:val="single" w:sz="4" w:space="0" w:color="FFFFFF"/>
            </w:tcBorders>
            <w:shd w:val="clear" w:color="auto" w:fill="auto"/>
            <w:noWrap/>
            <w:vAlign w:val="center"/>
            <w:hideMark/>
          </w:tcPr>
          <w:p w14:paraId="40C957D6"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5 </w:t>
            </w:r>
          </w:p>
        </w:tc>
      </w:tr>
      <w:tr w:rsidR="00415CEA" w14:paraId="4E5B830E" w14:textId="77777777" w:rsidTr="00133B22">
        <w:trPr>
          <w:trHeight w:hRule="exact" w:val="227"/>
        </w:trPr>
        <w:tc>
          <w:tcPr>
            <w:tcW w:w="3202" w:type="pct"/>
            <w:tcBorders>
              <w:top w:val="nil"/>
              <w:left w:val="single" w:sz="4" w:space="0" w:color="FFFFFF"/>
              <w:right w:val="single" w:sz="4" w:space="0" w:color="FFFFFF"/>
            </w:tcBorders>
            <w:shd w:val="clear" w:color="000000" w:fill="F2F2F2"/>
            <w:noWrap/>
            <w:vAlign w:val="center"/>
            <w:hideMark/>
          </w:tcPr>
          <w:p w14:paraId="1230CD99" w14:textId="77777777" w:rsidR="00415CEA" w:rsidRPr="00E51BA3" w:rsidRDefault="00415CEA" w:rsidP="00133B22">
            <w:pPr>
              <w:rPr>
                <w:rFonts w:ascii="Arial" w:hAnsi="Arial" w:cs="Arial"/>
                <w:sz w:val="18"/>
                <w:szCs w:val="18"/>
              </w:rPr>
            </w:pPr>
            <w:r w:rsidRPr="00E51BA3">
              <w:rPr>
                <w:rFonts w:ascii="Arial" w:hAnsi="Arial" w:cs="Arial"/>
                <w:sz w:val="18"/>
                <w:szCs w:val="18"/>
              </w:rPr>
              <w:t xml:space="preserve">    Conselho Fiscal</w:t>
            </w:r>
          </w:p>
        </w:tc>
        <w:tc>
          <w:tcPr>
            <w:tcW w:w="899" w:type="pct"/>
            <w:tcBorders>
              <w:top w:val="nil"/>
              <w:left w:val="nil"/>
              <w:right w:val="single" w:sz="4" w:space="0" w:color="FFFFFF"/>
            </w:tcBorders>
            <w:shd w:val="clear" w:color="000000" w:fill="F2F2F2"/>
            <w:noWrap/>
            <w:vAlign w:val="center"/>
            <w:hideMark/>
          </w:tcPr>
          <w:p w14:paraId="754C139C"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5 </w:t>
            </w:r>
          </w:p>
        </w:tc>
        <w:tc>
          <w:tcPr>
            <w:tcW w:w="899" w:type="pct"/>
            <w:tcBorders>
              <w:top w:val="nil"/>
              <w:left w:val="nil"/>
              <w:right w:val="single" w:sz="4" w:space="0" w:color="FFFFFF"/>
            </w:tcBorders>
            <w:shd w:val="clear" w:color="000000" w:fill="F2F2F2"/>
            <w:noWrap/>
            <w:vAlign w:val="center"/>
            <w:hideMark/>
          </w:tcPr>
          <w:p w14:paraId="02994E3F"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5 </w:t>
            </w:r>
          </w:p>
        </w:tc>
      </w:tr>
      <w:tr w:rsidR="00415CEA" w14:paraId="58B132EF" w14:textId="77777777" w:rsidTr="00133B22">
        <w:trPr>
          <w:trHeight w:hRule="exact" w:val="227"/>
        </w:trPr>
        <w:tc>
          <w:tcPr>
            <w:tcW w:w="3202" w:type="pct"/>
            <w:tcBorders>
              <w:top w:val="nil"/>
              <w:left w:val="single" w:sz="4" w:space="0" w:color="FFFFFF"/>
              <w:bottom w:val="single" w:sz="4" w:space="0" w:color="auto"/>
              <w:right w:val="single" w:sz="4" w:space="0" w:color="FFFFFF"/>
            </w:tcBorders>
            <w:shd w:val="clear" w:color="auto" w:fill="auto"/>
            <w:noWrap/>
            <w:vAlign w:val="center"/>
            <w:hideMark/>
          </w:tcPr>
          <w:p w14:paraId="27BF8476" w14:textId="77777777" w:rsidR="00415CEA" w:rsidRPr="00E51BA3" w:rsidRDefault="00415CEA" w:rsidP="00133B22">
            <w:pPr>
              <w:rPr>
                <w:rFonts w:ascii="Arial" w:hAnsi="Arial" w:cs="Arial"/>
                <w:sz w:val="18"/>
                <w:szCs w:val="18"/>
              </w:rPr>
            </w:pPr>
            <w:r w:rsidRPr="00E51BA3">
              <w:rPr>
                <w:rFonts w:ascii="Arial" w:hAnsi="Arial" w:cs="Arial"/>
                <w:sz w:val="18"/>
                <w:szCs w:val="18"/>
              </w:rPr>
              <w:t xml:space="preserve">    Comitê de Auditoria</w:t>
            </w:r>
          </w:p>
        </w:tc>
        <w:tc>
          <w:tcPr>
            <w:tcW w:w="899" w:type="pct"/>
            <w:tcBorders>
              <w:top w:val="nil"/>
              <w:left w:val="nil"/>
              <w:bottom w:val="single" w:sz="4" w:space="0" w:color="auto"/>
              <w:right w:val="single" w:sz="4" w:space="0" w:color="FFFFFF"/>
            </w:tcBorders>
            <w:shd w:val="clear" w:color="auto" w:fill="auto"/>
            <w:noWrap/>
            <w:vAlign w:val="center"/>
            <w:hideMark/>
          </w:tcPr>
          <w:p w14:paraId="79495B36"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5 </w:t>
            </w:r>
          </w:p>
        </w:tc>
        <w:tc>
          <w:tcPr>
            <w:tcW w:w="899" w:type="pct"/>
            <w:tcBorders>
              <w:top w:val="nil"/>
              <w:left w:val="nil"/>
              <w:bottom w:val="single" w:sz="4" w:space="0" w:color="auto"/>
              <w:right w:val="single" w:sz="4" w:space="0" w:color="FFFFFF"/>
            </w:tcBorders>
            <w:shd w:val="clear" w:color="auto" w:fill="auto"/>
            <w:noWrap/>
            <w:vAlign w:val="center"/>
            <w:hideMark/>
          </w:tcPr>
          <w:p w14:paraId="0E3D173D" w14:textId="77777777" w:rsidR="00415CEA" w:rsidRPr="00E51BA3" w:rsidRDefault="00415CEA" w:rsidP="00133B22">
            <w:pPr>
              <w:jc w:val="right"/>
              <w:rPr>
                <w:rFonts w:ascii="Arial" w:hAnsi="Arial" w:cs="Arial"/>
                <w:color w:val="000000"/>
                <w:sz w:val="18"/>
                <w:szCs w:val="18"/>
              </w:rPr>
            </w:pPr>
            <w:r w:rsidRPr="00E51BA3">
              <w:rPr>
                <w:rFonts w:ascii="Arial" w:hAnsi="Arial" w:cs="Arial"/>
                <w:color w:val="000000"/>
                <w:sz w:val="18"/>
                <w:szCs w:val="18"/>
              </w:rPr>
              <w:t xml:space="preserve">                  5 </w:t>
            </w:r>
          </w:p>
        </w:tc>
      </w:tr>
    </w:tbl>
    <w:p w14:paraId="20FBE85F"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2B701C">
        <w:rPr>
          <w:rFonts w:ascii="Arial" w:eastAsia="Batang" w:hAnsi="Arial" w:cs="Arial"/>
          <w:sz w:val="22"/>
          <w:lang w:eastAsia="ar-SA"/>
        </w:rPr>
        <w:t>Conforme previsto no Estatuto Social da BB Tecnologia e Serviços, em seu Art. 11, inciso V, a remuneração global dos administradores é fixada anualmente pela Assembleia Geral Ordinária (AGO).</w:t>
      </w:r>
      <w:r w:rsidRPr="00F10210">
        <w:rPr>
          <w:rFonts w:ascii="Arial" w:eastAsia="Batang" w:hAnsi="Arial" w:cs="Arial"/>
          <w:sz w:val="22"/>
          <w:lang w:eastAsia="ar-SA"/>
        </w:rPr>
        <w:t xml:space="preserve"> </w:t>
      </w:r>
    </w:p>
    <w:p w14:paraId="7B0E4D6A"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As características de remuneração de cada órgão da BBTS são descritas a seguir:</w:t>
      </w:r>
    </w:p>
    <w:p w14:paraId="6EBCD198"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5CC1983F"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Conselho de Administração: para os membros do Conselho de Administração (CONAD), o valor praticado corresponde a 10% (dez por cento) da média ponderada dos valores pagos aos membros da Diretoria Executiva (DIREX), sendo o objetivo remunerá-los pelos serviços prestados. </w:t>
      </w:r>
    </w:p>
    <w:p w14:paraId="09FA959C"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Conselho Fiscal: para os membros do Conselho Fiscal (COFIS), o valor praticado corresponde a 10% (dez por cento) da média ponderada dos valores pagos aos membros da Diretoria Executiva (DIREX), sendo o objetivo remunerá-los pelos serviços prestados.</w:t>
      </w:r>
    </w:p>
    <w:p w14:paraId="6D4A4AA6"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Comitê de Auditoria: para os membros do Comitê de Auditoria (COAUD), o valor praticado corresponde a 10% (dez por cento) da média ponderada dos valores pagos aos membros da Diretoria Executiva (DIREX), sendo o objetivo remunerá-los pelos serviços prestados.</w:t>
      </w:r>
    </w:p>
    <w:p w14:paraId="561EBF5C" w14:textId="77777777" w:rsidR="00415CEA" w:rsidRPr="00B9103B" w:rsidRDefault="00415CEA" w:rsidP="00415CEA">
      <w:pPr>
        <w:pStyle w:val="Subttulo"/>
        <w:spacing w:before="240" w:line="360" w:lineRule="auto"/>
        <w:rPr>
          <w:b/>
          <w:caps w:val="0"/>
          <w:spacing w:val="0"/>
          <w:szCs w:val="22"/>
        </w:rPr>
      </w:pPr>
      <w:bookmarkStart w:id="70" w:name="_Toc79685555"/>
      <w:bookmarkStart w:id="71" w:name="_Toc80887099"/>
      <w:r>
        <w:rPr>
          <w:b/>
          <w:caps w:val="0"/>
          <w:spacing w:val="0"/>
          <w:szCs w:val="22"/>
        </w:rPr>
        <w:lastRenderedPageBreak/>
        <w:t>NOTA</w:t>
      </w:r>
      <w:r w:rsidRPr="00F10210">
        <w:rPr>
          <w:b/>
          <w:caps w:val="0"/>
          <w:spacing w:val="0"/>
          <w:szCs w:val="22"/>
        </w:rPr>
        <w:t xml:space="preserve"> </w:t>
      </w:r>
      <w:r>
        <w:rPr>
          <w:b/>
          <w:caps w:val="0"/>
          <w:spacing w:val="0"/>
          <w:szCs w:val="22"/>
        </w:rPr>
        <w:t>20</w:t>
      </w:r>
      <w:r w:rsidRPr="00F10210">
        <w:rPr>
          <w:b/>
          <w:caps w:val="0"/>
          <w:spacing w:val="0"/>
          <w:szCs w:val="22"/>
        </w:rPr>
        <w:t xml:space="preserve"> - PROVISÃO PARA CONTINGÊNCIAS</w:t>
      </w:r>
      <w:bookmarkEnd w:id="70"/>
      <w:bookmarkEnd w:id="71"/>
    </w:p>
    <w:p w14:paraId="74A00C67"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val="pt-PT" w:eastAsia="ar-SA"/>
        </w:rPr>
      </w:pPr>
      <w:r w:rsidRPr="00F10210">
        <w:rPr>
          <w:rFonts w:ascii="Arial" w:eastAsia="Batang" w:hAnsi="Arial" w:cs="Arial"/>
          <w:sz w:val="22"/>
          <w:lang w:eastAsia="ar-SA"/>
        </w:rPr>
        <w:t>Uma provisão é reconhecida, em função de um evento passado, se a Companhia tem uma obrigação legal ou construtiva</w:t>
      </w:r>
      <w:r w:rsidRPr="00F10210">
        <w:rPr>
          <w:rFonts w:ascii="Arial" w:eastAsia="Batang" w:hAnsi="Arial" w:cs="Arial"/>
          <w:color w:val="FF0000"/>
          <w:sz w:val="22"/>
          <w:lang w:eastAsia="ar-SA"/>
        </w:rPr>
        <w:t xml:space="preserve"> </w:t>
      </w:r>
      <w:r w:rsidRPr="00F10210">
        <w:rPr>
          <w:rFonts w:ascii="Arial" w:eastAsia="Batang" w:hAnsi="Arial" w:cs="Arial"/>
          <w:sz w:val="22"/>
          <w:lang w:eastAsia="ar-SA"/>
        </w:rPr>
        <w:t xml:space="preserve">que possa ser estimada de maneira confiável, e é provável que um recurso econômico seja exigido para liquidar a obrigação. </w:t>
      </w:r>
    </w:p>
    <w:p w14:paraId="3B08BF68"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Passivos contingentes são reconhecidos baseados na opinião dos advogados e consultores jurídicos da Companhia e quando é provável que o desfecho desfavorável resulte em saídas futuras de caixa. O valor de cada contingência é mensalmente verificado pela Consultoria Jurídica, podendo ser modificado para mais ou para menos, conforme o caso, em função do trâmite do processo e das decisões nele tomadas.</w:t>
      </w:r>
    </w:p>
    <w:p w14:paraId="59A3D983"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u w:val="single"/>
          <w:lang w:val="pt-PT" w:eastAsia="ar-SA"/>
        </w:rPr>
      </w:pPr>
      <w:r w:rsidRPr="00F10210">
        <w:rPr>
          <w:rFonts w:ascii="Arial" w:eastAsia="Batang" w:hAnsi="Arial" w:cs="Arial"/>
          <w:sz w:val="22"/>
          <w:lang w:eastAsia="ar-SA"/>
        </w:rPr>
        <w:t>Ativos contingentes não são reconhecidos ao menos que tramitados e julgados em última instância e que seja provável a entrada de benefícios econômicos.</w:t>
      </w:r>
    </w:p>
    <w:p w14:paraId="7DDC6388" w14:textId="77777777" w:rsidR="00415CEA" w:rsidRPr="00F10210" w:rsidRDefault="00415CEA" w:rsidP="00415CEA">
      <w:pPr>
        <w:suppressAutoHyphens/>
        <w:adjustRightInd w:val="0"/>
        <w:spacing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val="pt-PT" w:eastAsia="ar-SA"/>
        </w:rPr>
        <w:t>Provisão para Contingências Passivas</w:t>
      </w:r>
      <w:r w:rsidRPr="00F10210">
        <w:rPr>
          <w:rFonts w:ascii="Arial" w:eastAsia="Batang" w:hAnsi="Arial" w:cs="Arial"/>
          <w:sz w:val="22"/>
          <w:lang w:val="pt-PT" w:eastAsia="ar-SA"/>
        </w:rPr>
        <w:t>: a</w:t>
      </w:r>
      <w:r w:rsidRPr="00F10210">
        <w:rPr>
          <w:rFonts w:ascii="Arial" w:eastAsia="Batang" w:hAnsi="Arial" w:cs="Arial"/>
          <w:sz w:val="22"/>
          <w:lang w:eastAsia="ar-SA"/>
        </w:rPr>
        <w:t xml:space="preserve"> Companhia é parte em processos que se originam do curso normal dos negócios e com base na opinião de seus assessores jurídicos, constituiu provisão para contingência em montante considerado suficiente para cobrir as perdas estimadas com as ações em curso. </w:t>
      </w:r>
    </w:p>
    <w:p w14:paraId="0AE35CA9" w14:textId="77777777" w:rsidR="00415CEA" w:rsidRDefault="00415CEA" w:rsidP="00415CEA">
      <w:pPr>
        <w:suppressAutoHyphens/>
        <w:adjustRightInd w:val="0"/>
        <w:jc w:val="both"/>
        <w:textAlignment w:val="baseline"/>
        <w:rPr>
          <w:rFonts w:ascii="Arial" w:eastAsia="Batang" w:hAnsi="Arial" w:cs="Arial"/>
          <w:sz w:val="22"/>
          <w:lang w:eastAsia="ar-SA"/>
        </w:rPr>
      </w:pPr>
      <w:r w:rsidRPr="00F10210">
        <w:rPr>
          <w:rFonts w:ascii="Arial" w:eastAsia="Batang" w:hAnsi="Arial" w:cs="Arial"/>
          <w:sz w:val="22"/>
          <w:lang w:eastAsia="ar-SA"/>
        </w:rPr>
        <w:t>A movimentação das contingências passivas prováveis foi a seguinte:</w:t>
      </w:r>
    </w:p>
    <w:tbl>
      <w:tblPr>
        <w:tblW w:w="5000" w:type="pct"/>
        <w:tblCellMar>
          <w:left w:w="70" w:type="dxa"/>
          <w:right w:w="70" w:type="dxa"/>
        </w:tblCellMar>
        <w:tblLook w:val="04A0" w:firstRow="1" w:lastRow="0" w:firstColumn="1" w:lastColumn="0" w:noHBand="0" w:noVBand="1"/>
      </w:tblPr>
      <w:tblGrid>
        <w:gridCol w:w="5850"/>
        <w:gridCol w:w="1889"/>
        <w:gridCol w:w="1889"/>
      </w:tblGrid>
      <w:tr w:rsidR="00415CEA" w14:paraId="6750282F" w14:textId="77777777" w:rsidTr="00133B22">
        <w:trPr>
          <w:trHeight w:hRule="exact" w:val="227"/>
        </w:trPr>
        <w:tc>
          <w:tcPr>
            <w:tcW w:w="3038" w:type="pct"/>
            <w:tcBorders>
              <w:top w:val="single" w:sz="4" w:space="0" w:color="FFFFFF"/>
              <w:left w:val="single" w:sz="4" w:space="0" w:color="FFFFFF"/>
              <w:bottom w:val="nil"/>
              <w:right w:val="single" w:sz="4" w:space="0" w:color="FFFFFF"/>
            </w:tcBorders>
            <w:shd w:val="clear" w:color="000000" w:fill="002060"/>
            <w:noWrap/>
            <w:vAlign w:val="center"/>
            <w:hideMark/>
          </w:tcPr>
          <w:p w14:paraId="4F66636F" w14:textId="77777777" w:rsidR="00415CEA" w:rsidRPr="002B701C" w:rsidRDefault="00415CEA" w:rsidP="00133B22">
            <w:pPr>
              <w:rPr>
                <w:rFonts w:ascii="Arial" w:hAnsi="Arial" w:cs="Arial"/>
                <w:b/>
                <w:bCs/>
                <w:color w:val="FFFFFF"/>
                <w:sz w:val="18"/>
                <w:szCs w:val="18"/>
              </w:rPr>
            </w:pPr>
            <w:bookmarkStart w:id="72" w:name="_Hlk522021761"/>
            <w:r w:rsidRPr="002B701C">
              <w:rPr>
                <w:rFonts w:ascii="Arial" w:hAnsi="Arial" w:cs="Arial"/>
                <w:b/>
                <w:bCs/>
                <w:color w:val="FFFFFF"/>
                <w:sz w:val="18"/>
                <w:szCs w:val="18"/>
              </w:rPr>
              <w:t> </w:t>
            </w:r>
          </w:p>
        </w:tc>
        <w:tc>
          <w:tcPr>
            <w:tcW w:w="981" w:type="pct"/>
            <w:tcBorders>
              <w:top w:val="single" w:sz="4" w:space="0" w:color="FFFFFF"/>
              <w:left w:val="nil"/>
              <w:bottom w:val="nil"/>
              <w:right w:val="single" w:sz="4" w:space="0" w:color="FFFFFF"/>
            </w:tcBorders>
            <w:shd w:val="clear" w:color="000000" w:fill="002060"/>
            <w:noWrap/>
            <w:vAlign w:val="center"/>
            <w:hideMark/>
          </w:tcPr>
          <w:p w14:paraId="26018154" w14:textId="77777777" w:rsidR="00415CEA" w:rsidRPr="002B701C" w:rsidRDefault="00415CEA" w:rsidP="00133B22">
            <w:pPr>
              <w:jc w:val="right"/>
              <w:rPr>
                <w:rFonts w:ascii="Arial" w:hAnsi="Arial" w:cs="Arial"/>
                <w:b/>
                <w:bCs/>
                <w:color w:val="FFFFFF"/>
                <w:sz w:val="18"/>
                <w:szCs w:val="18"/>
              </w:rPr>
            </w:pPr>
            <w:r w:rsidRPr="002B701C">
              <w:rPr>
                <w:rFonts w:ascii="Arial" w:hAnsi="Arial" w:cs="Arial"/>
                <w:b/>
                <w:bCs/>
                <w:color w:val="FFFFFF"/>
                <w:sz w:val="18"/>
                <w:szCs w:val="18"/>
              </w:rPr>
              <w:t>30.06.2021</w:t>
            </w:r>
          </w:p>
        </w:tc>
        <w:tc>
          <w:tcPr>
            <w:tcW w:w="981" w:type="pct"/>
            <w:tcBorders>
              <w:top w:val="single" w:sz="4" w:space="0" w:color="FFFFFF"/>
              <w:left w:val="nil"/>
              <w:bottom w:val="nil"/>
              <w:right w:val="single" w:sz="4" w:space="0" w:color="FFFFFF"/>
            </w:tcBorders>
            <w:shd w:val="clear" w:color="000000" w:fill="002060"/>
            <w:noWrap/>
            <w:vAlign w:val="center"/>
            <w:hideMark/>
          </w:tcPr>
          <w:p w14:paraId="22CB2B7D" w14:textId="77777777" w:rsidR="00415CEA" w:rsidRPr="002B701C" w:rsidRDefault="00415CEA" w:rsidP="00133B22">
            <w:pPr>
              <w:jc w:val="right"/>
              <w:rPr>
                <w:rFonts w:ascii="Arial" w:hAnsi="Arial" w:cs="Arial"/>
                <w:b/>
                <w:bCs/>
                <w:color w:val="FFFFFF"/>
                <w:sz w:val="18"/>
                <w:szCs w:val="18"/>
              </w:rPr>
            </w:pPr>
            <w:r w:rsidRPr="002B701C">
              <w:rPr>
                <w:rFonts w:ascii="Arial" w:hAnsi="Arial" w:cs="Arial"/>
                <w:b/>
                <w:bCs/>
                <w:color w:val="FFFFFF"/>
                <w:sz w:val="18"/>
                <w:szCs w:val="18"/>
              </w:rPr>
              <w:t>31.12.2020</w:t>
            </w:r>
          </w:p>
        </w:tc>
      </w:tr>
      <w:tr w:rsidR="00415CEA" w14:paraId="3AAD448A" w14:textId="77777777" w:rsidTr="00133B22">
        <w:trPr>
          <w:trHeight w:hRule="exact" w:val="283"/>
        </w:trPr>
        <w:tc>
          <w:tcPr>
            <w:tcW w:w="3038" w:type="pct"/>
            <w:tcBorders>
              <w:top w:val="nil"/>
              <w:left w:val="single" w:sz="4" w:space="0" w:color="FFFFFF"/>
              <w:bottom w:val="single" w:sz="4" w:space="0" w:color="FFFFFF"/>
              <w:right w:val="single" w:sz="4" w:space="0" w:color="FFFFFF"/>
            </w:tcBorders>
            <w:shd w:val="clear" w:color="000000" w:fill="002060"/>
            <w:noWrap/>
            <w:vAlign w:val="center"/>
            <w:hideMark/>
          </w:tcPr>
          <w:p w14:paraId="092281BF" w14:textId="77777777" w:rsidR="00415CEA" w:rsidRPr="002B701C" w:rsidRDefault="00415CEA" w:rsidP="00133B22">
            <w:pPr>
              <w:rPr>
                <w:rFonts w:ascii="Arial" w:hAnsi="Arial" w:cs="Arial"/>
                <w:b/>
                <w:bCs/>
                <w:color w:val="FFFFFF"/>
                <w:sz w:val="18"/>
                <w:szCs w:val="18"/>
              </w:rPr>
            </w:pPr>
            <w:r w:rsidRPr="002B701C">
              <w:rPr>
                <w:rFonts w:ascii="Arial" w:hAnsi="Arial" w:cs="Arial"/>
                <w:b/>
                <w:bCs/>
                <w:color w:val="FFFFFF"/>
                <w:sz w:val="18"/>
                <w:szCs w:val="18"/>
              </w:rPr>
              <w:t>Descrição</w:t>
            </w:r>
          </w:p>
        </w:tc>
        <w:tc>
          <w:tcPr>
            <w:tcW w:w="981" w:type="pct"/>
            <w:tcBorders>
              <w:top w:val="nil"/>
              <w:left w:val="nil"/>
              <w:bottom w:val="single" w:sz="4" w:space="0" w:color="FFFFFF"/>
              <w:right w:val="single" w:sz="4" w:space="0" w:color="FFFFFF"/>
            </w:tcBorders>
            <w:shd w:val="clear" w:color="000000" w:fill="002060"/>
            <w:noWrap/>
            <w:vAlign w:val="center"/>
            <w:hideMark/>
          </w:tcPr>
          <w:p w14:paraId="0BD83ABB" w14:textId="77777777" w:rsidR="00415CEA" w:rsidRPr="002B701C" w:rsidRDefault="00415CEA" w:rsidP="00133B22">
            <w:pPr>
              <w:jc w:val="right"/>
              <w:rPr>
                <w:rFonts w:ascii="Arial" w:hAnsi="Arial" w:cs="Arial"/>
                <w:b/>
                <w:bCs/>
                <w:color w:val="FFFFFF"/>
                <w:sz w:val="18"/>
                <w:szCs w:val="18"/>
              </w:rPr>
            </w:pPr>
            <w:r w:rsidRPr="002B701C">
              <w:rPr>
                <w:rFonts w:ascii="Arial" w:hAnsi="Arial" w:cs="Arial"/>
                <w:b/>
                <w:bCs/>
                <w:color w:val="FFFFFF"/>
                <w:sz w:val="18"/>
                <w:szCs w:val="18"/>
              </w:rPr>
              <w:t>Não Circulante</w:t>
            </w:r>
          </w:p>
        </w:tc>
        <w:tc>
          <w:tcPr>
            <w:tcW w:w="981" w:type="pct"/>
            <w:tcBorders>
              <w:top w:val="nil"/>
              <w:left w:val="nil"/>
              <w:bottom w:val="single" w:sz="4" w:space="0" w:color="FFFFFF"/>
              <w:right w:val="single" w:sz="4" w:space="0" w:color="FFFFFF"/>
            </w:tcBorders>
            <w:shd w:val="clear" w:color="000000" w:fill="002060"/>
            <w:noWrap/>
            <w:vAlign w:val="center"/>
            <w:hideMark/>
          </w:tcPr>
          <w:p w14:paraId="0151D035" w14:textId="77777777" w:rsidR="00415CEA" w:rsidRPr="002B701C" w:rsidRDefault="00415CEA" w:rsidP="00133B22">
            <w:pPr>
              <w:jc w:val="right"/>
              <w:rPr>
                <w:rFonts w:ascii="Arial" w:hAnsi="Arial" w:cs="Arial"/>
                <w:b/>
                <w:bCs/>
                <w:color w:val="FFFFFF"/>
                <w:sz w:val="18"/>
                <w:szCs w:val="18"/>
              </w:rPr>
            </w:pPr>
            <w:r w:rsidRPr="002B701C">
              <w:rPr>
                <w:rFonts w:ascii="Arial" w:hAnsi="Arial" w:cs="Arial"/>
                <w:b/>
                <w:bCs/>
                <w:color w:val="FFFFFF"/>
                <w:sz w:val="18"/>
                <w:szCs w:val="18"/>
              </w:rPr>
              <w:t>Não Circulante</w:t>
            </w:r>
          </w:p>
        </w:tc>
      </w:tr>
      <w:tr w:rsidR="00415CEA" w14:paraId="137A6480" w14:textId="77777777" w:rsidTr="00133B22">
        <w:trPr>
          <w:trHeight w:hRule="exact" w:val="227"/>
        </w:trPr>
        <w:tc>
          <w:tcPr>
            <w:tcW w:w="3038" w:type="pct"/>
            <w:tcBorders>
              <w:top w:val="nil"/>
              <w:left w:val="nil"/>
              <w:bottom w:val="nil"/>
              <w:right w:val="nil"/>
            </w:tcBorders>
            <w:shd w:val="clear" w:color="000000" w:fill="FFFFFF"/>
            <w:noWrap/>
            <w:vAlign w:val="center"/>
            <w:hideMark/>
          </w:tcPr>
          <w:p w14:paraId="242B4052" w14:textId="77777777" w:rsidR="00415CEA" w:rsidRPr="002B701C" w:rsidRDefault="00415CEA" w:rsidP="00133B22">
            <w:pPr>
              <w:rPr>
                <w:rFonts w:ascii="Arial" w:hAnsi="Arial" w:cs="Arial"/>
                <w:b/>
                <w:bCs/>
                <w:sz w:val="18"/>
                <w:szCs w:val="18"/>
              </w:rPr>
            </w:pPr>
            <w:r w:rsidRPr="002B701C">
              <w:rPr>
                <w:rFonts w:ascii="Arial" w:hAnsi="Arial" w:cs="Arial"/>
                <w:b/>
                <w:bCs/>
                <w:sz w:val="18"/>
                <w:szCs w:val="18"/>
              </w:rPr>
              <w:t>Demandas Trabalhistas</w:t>
            </w:r>
          </w:p>
        </w:tc>
        <w:tc>
          <w:tcPr>
            <w:tcW w:w="981" w:type="pct"/>
            <w:tcBorders>
              <w:top w:val="nil"/>
              <w:left w:val="single" w:sz="4" w:space="0" w:color="FFFFFF"/>
              <w:bottom w:val="nil"/>
              <w:right w:val="single" w:sz="4" w:space="0" w:color="FFFFFF"/>
            </w:tcBorders>
            <w:shd w:val="clear" w:color="000000" w:fill="FFFFFF"/>
            <w:noWrap/>
            <w:vAlign w:val="center"/>
            <w:hideMark/>
          </w:tcPr>
          <w:p w14:paraId="2A4F5518" w14:textId="77777777" w:rsidR="00415CEA" w:rsidRPr="002B701C" w:rsidRDefault="00415CEA" w:rsidP="00133B22">
            <w:pPr>
              <w:jc w:val="right"/>
              <w:rPr>
                <w:rFonts w:ascii="Arial" w:hAnsi="Arial" w:cs="Arial"/>
                <w:b/>
                <w:bCs/>
                <w:sz w:val="18"/>
                <w:szCs w:val="18"/>
              </w:rPr>
            </w:pPr>
            <w:r w:rsidRPr="002B701C">
              <w:rPr>
                <w:rFonts w:ascii="Arial" w:hAnsi="Arial" w:cs="Arial"/>
                <w:b/>
                <w:bCs/>
                <w:sz w:val="18"/>
                <w:szCs w:val="18"/>
              </w:rPr>
              <w:t> </w:t>
            </w:r>
          </w:p>
        </w:tc>
        <w:tc>
          <w:tcPr>
            <w:tcW w:w="981" w:type="pct"/>
            <w:tcBorders>
              <w:top w:val="nil"/>
              <w:left w:val="nil"/>
              <w:bottom w:val="nil"/>
              <w:right w:val="nil"/>
            </w:tcBorders>
            <w:shd w:val="clear" w:color="000000" w:fill="FFFFFF"/>
            <w:noWrap/>
            <w:vAlign w:val="center"/>
            <w:hideMark/>
          </w:tcPr>
          <w:p w14:paraId="40804240" w14:textId="77777777" w:rsidR="00415CEA" w:rsidRPr="002B701C" w:rsidRDefault="00415CEA" w:rsidP="00133B22">
            <w:pPr>
              <w:jc w:val="right"/>
              <w:rPr>
                <w:rFonts w:ascii="Arial" w:hAnsi="Arial" w:cs="Arial"/>
                <w:b/>
                <w:bCs/>
                <w:sz w:val="18"/>
                <w:szCs w:val="18"/>
              </w:rPr>
            </w:pPr>
            <w:r w:rsidRPr="002B701C">
              <w:rPr>
                <w:rFonts w:ascii="Arial" w:hAnsi="Arial" w:cs="Arial"/>
                <w:b/>
                <w:bCs/>
                <w:sz w:val="18"/>
                <w:szCs w:val="18"/>
              </w:rPr>
              <w:t> </w:t>
            </w:r>
          </w:p>
        </w:tc>
      </w:tr>
      <w:tr w:rsidR="00415CEA" w14:paraId="1771F502" w14:textId="77777777" w:rsidTr="00133B22">
        <w:trPr>
          <w:trHeight w:hRule="exact" w:val="227"/>
        </w:trPr>
        <w:tc>
          <w:tcPr>
            <w:tcW w:w="3038" w:type="pct"/>
            <w:tcBorders>
              <w:top w:val="nil"/>
              <w:left w:val="nil"/>
              <w:bottom w:val="nil"/>
              <w:right w:val="nil"/>
            </w:tcBorders>
            <w:shd w:val="clear" w:color="000000" w:fill="F2F2F2"/>
            <w:noWrap/>
            <w:vAlign w:val="center"/>
            <w:hideMark/>
          </w:tcPr>
          <w:p w14:paraId="596E2E68" w14:textId="77777777" w:rsidR="00415CEA" w:rsidRPr="002B701C" w:rsidRDefault="00415CEA" w:rsidP="00133B22">
            <w:pPr>
              <w:rPr>
                <w:rFonts w:ascii="Arial" w:hAnsi="Arial" w:cs="Arial"/>
                <w:sz w:val="18"/>
                <w:szCs w:val="18"/>
              </w:rPr>
            </w:pPr>
            <w:r w:rsidRPr="002B701C">
              <w:rPr>
                <w:rFonts w:ascii="Arial" w:hAnsi="Arial" w:cs="Arial"/>
                <w:sz w:val="18"/>
                <w:szCs w:val="18"/>
              </w:rPr>
              <w:t>Saldo Inicial</w:t>
            </w:r>
          </w:p>
        </w:tc>
        <w:tc>
          <w:tcPr>
            <w:tcW w:w="981" w:type="pct"/>
            <w:tcBorders>
              <w:top w:val="nil"/>
              <w:left w:val="single" w:sz="4" w:space="0" w:color="FFFFFF"/>
              <w:bottom w:val="nil"/>
              <w:right w:val="single" w:sz="4" w:space="0" w:color="FFFFFF"/>
            </w:tcBorders>
            <w:shd w:val="clear" w:color="000000" w:fill="F2F2F2"/>
            <w:noWrap/>
            <w:vAlign w:val="center"/>
            <w:hideMark/>
          </w:tcPr>
          <w:p w14:paraId="72F7368D"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47.497 </w:t>
            </w:r>
          </w:p>
        </w:tc>
        <w:tc>
          <w:tcPr>
            <w:tcW w:w="981" w:type="pct"/>
            <w:tcBorders>
              <w:top w:val="nil"/>
              <w:left w:val="nil"/>
              <w:bottom w:val="nil"/>
              <w:right w:val="nil"/>
            </w:tcBorders>
            <w:shd w:val="clear" w:color="000000" w:fill="F2F2F2"/>
            <w:noWrap/>
            <w:vAlign w:val="center"/>
            <w:hideMark/>
          </w:tcPr>
          <w:p w14:paraId="10F4B936"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42.308 </w:t>
            </w:r>
          </w:p>
        </w:tc>
      </w:tr>
      <w:tr w:rsidR="00415CEA" w14:paraId="1C7387AF" w14:textId="77777777" w:rsidTr="00133B22">
        <w:trPr>
          <w:trHeight w:hRule="exact" w:val="227"/>
        </w:trPr>
        <w:tc>
          <w:tcPr>
            <w:tcW w:w="3038" w:type="pct"/>
            <w:tcBorders>
              <w:top w:val="nil"/>
              <w:left w:val="nil"/>
              <w:bottom w:val="nil"/>
              <w:right w:val="nil"/>
            </w:tcBorders>
            <w:shd w:val="clear" w:color="000000" w:fill="FFFFFF"/>
            <w:noWrap/>
            <w:vAlign w:val="center"/>
            <w:hideMark/>
          </w:tcPr>
          <w:p w14:paraId="09D0FD89" w14:textId="77777777" w:rsidR="00415CEA" w:rsidRPr="002B701C" w:rsidRDefault="00415CEA" w:rsidP="00133B22">
            <w:pPr>
              <w:rPr>
                <w:rFonts w:ascii="Arial" w:hAnsi="Arial" w:cs="Arial"/>
                <w:sz w:val="18"/>
                <w:szCs w:val="18"/>
              </w:rPr>
            </w:pPr>
            <w:r w:rsidRPr="002B701C">
              <w:rPr>
                <w:rFonts w:ascii="Arial" w:hAnsi="Arial" w:cs="Arial"/>
                <w:sz w:val="18"/>
                <w:szCs w:val="18"/>
              </w:rPr>
              <w:t>Constituição</w:t>
            </w:r>
          </w:p>
        </w:tc>
        <w:tc>
          <w:tcPr>
            <w:tcW w:w="981" w:type="pct"/>
            <w:tcBorders>
              <w:top w:val="nil"/>
              <w:left w:val="single" w:sz="4" w:space="0" w:color="FFFFFF"/>
              <w:bottom w:val="nil"/>
              <w:right w:val="single" w:sz="4" w:space="0" w:color="FFFFFF"/>
            </w:tcBorders>
            <w:shd w:val="clear" w:color="000000" w:fill="FFFFFF"/>
            <w:noWrap/>
            <w:vAlign w:val="center"/>
            <w:hideMark/>
          </w:tcPr>
          <w:p w14:paraId="319B1FE7"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3.668 </w:t>
            </w:r>
          </w:p>
        </w:tc>
        <w:tc>
          <w:tcPr>
            <w:tcW w:w="981" w:type="pct"/>
            <w:tcBorders>
              <w:top w:val="nil"/>
              <w:left w:val="nil"/>
              <w:bottom w:val="nil"/>
              <w:right w:val="nil"/>
            </w:tcBorders>
            <w:shd w:val="clear" w:color="000000" w:fill="FFFFFF"/>
            <w:noWrap/>
            <w:vAlign w:val="center"/>
            <w:hideMark/>
          </w:tcPr>
          <w:p w14:paraId="27239E10"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11.768 </w:t>
            </w:r>
          </w:p>
        </w:tc>
      </w:tr>
      <w:tr w:rsidR="00415CEA" w14:paraId="37743971" w14:textId="77777777" w:rsidTr="00133B22">
        <w:trPr>
          <w:trHeight w:hRule="exact" w:val="227"/>
        </w:trPr>
        <w:tc>
          <w:tcPr>
            <w:tcW w:w="3038" w:type="pct"/>
            <w:tcBorders>
              <w:top w:val="nil"/>
              <w:left w:val="nil"/>
              <w:bottom w:val="nil"/>
              <w:right w:val="nil"/>
            </w:tcBorders>
            <w:shd w:val="clear" w:color="000000" w:fill="F2F2F2"/>
            <w:noWrap/>
            <w:vAlign w:val="center"/>
            <w:hideMark/>
          </w:tcPr>
          <w:p w14:paraId="1728FD13" w14:textId="77777777" w:rsidR="00415CEA" w:rsidRPr="002B701C" w:rsidRDefault="00415CEA" w:rsidP="00133B22">
            <w:pPr>
              <w:rPr>
                <w:rFonts w:ascii="Arial" w:hAnsi="Arial" w:cs="Arial"/>
                <w:sz w:val="18"/>
                <w:szCs w:val="18"/>
              </w:rPr>
            </w:pPr>
            <w:r w:rsidRPr="002B701C">
              <w:rPr>
                <w:rFonts w:ascii="Arial" w:hAnsi="Arial" w:cs="Arial"/>
                <w:sz w:val="18"/>
                <w:szCs w:val="18"/>
              </w:rPr>
              <w:t>Reversão da Provisão</w:t>
            </w:r>
          </w:p>
        </w:tc>
        <w:tc>
          <w:tcPr>
            <w:tcW w:w="981" w:type="pct"/>
            <w:tcBorders>
              <w:top w:val="nil"/>
              <w:left w:val="single" w:sz="4" w:space="0" w:color="FFFFFF"/>
              <w:bottom w:val="nil"/>
              <w:right w:val="single" w:sz="4" w:space="0" w:color="FFFFFF"/>
            </w:tcBorders>
            <w:shd w:val="clear" w:color="000000" w:fill="F2F2F2"/>
            <w:noWrap/>
            <w:vAlign w:val="center"/>
            <w:hideMark/>
          </w:tcPr>
          <w:p w14:paraId="1A8173BB"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(4.355)</w:t>
            </w:r>
          </w:p>
        </w:tc>
        <w:tc>
          <w:tcPr>
            <w:tcW w:w="981" w:type="pct"/>
            <w:tcBorders>
              <w:top w:val="nil"/>
              <w:left w:val="nil"/>
              <w:bottom w:val="nil"/>
              <w:right w:val="nil"/>
            </w:tcBorders>
            <w:shd w:val="clear" w:color="000000" w:fill="F2F2F2"/>
            <w:noWrap/>
            <w:vAlign w:val="center"/>
            <w:hideMark/>
          </w:tcPr>
          <w:p w14:paraId="73419EC1"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(10.715)</w:t>
            </w:r>
          </w:p>
        </w:tc>
      </w:tr>
      <w:tr w:rsidR="00415CEA" w14:paraId="28BF26FD" w14:textId="77777777" w:rsidTr="00133B22">
        <w:trPr>
          <w:trHeight w:hRule="exact" w:val="227"/>
        </w:trPr>
        <w:tc>
          <w:tcPr>
            <w:tcW w:w="3038" w:type="pct"/>
            <w:tcBorders>
              <w:top w:val="nil"/>
              <w:left w:val="nil"/>
              <w:bottom w:val="nil"/>
              <w:right w:val="nil"/>
            </w:tcBorders>
            <w:shd w:val="clear" w:color="000000" w:fill="FFFFFF"/>
            <w:noWrap/>
            <w:vAlign w:val="center"/>
            <w:hideMark/>
          </w:tcPr>
          <w:p w14:paraId="00CC6A1D" w14:textId="77777777" w:rsidR="00415CEA" w:rsidRPr="002B701C" w:rsidRDefault="00415CEA" w:rsidP="00133B22">
            <w:pPr>
              <w:rPr>
                <w:rFonts w:ascii="Arial" w:hAnsi="Arial" w:cs="Arial"/>
                <w:sz w:val="18"/>
                <w:szCs w:val="18"/>
              </w:rPr>
            </w:pPr>
            <w:r w:rsidRPr="002B701C">
              <w:rPr>
                <w:rFonts w:ascii="Arial" w:hAnsi="Arial" w:cs="Arial"/>
                <w:sz w:val="18"/>
                <w:szCs w:val="18"/>
              </w:rPr>
              <w:t>Baixa por Pagamento</w:t>
            </w:r>
          </w:p>
        </w:tc>
        <w:tc>
          <w:tcPr>
            <w:tcW w:w="981" w:type="pct"/>
            <w:tcBorders>
              <w:top w:val="nil"/>
              <w:left w:val="single" w:sz="4" w:space="0" w:color="FFFFFF"/>
              <w:bottom w:val="nil"/>
              <w:right w:val="single" w:sz="4" w:space="0" w:color="FFFFFF"/>
            </w:tcBorders>
            <w:shd w:val="clear" w:color="000000" w:fill="FFFFFF"/>
            <w:noWrap/>
            <w:vAlign w:val="center"/>
            <w:hideMark/>
          </w:tcPr>
          <w:p w14:paraId="3D0F87A4"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 </w:t>
            </w:r>
          </w:p>
        </w:tc>
        <w:tc>
          <w:tcPr>
            <w:tcW w:w="981" w:type="pct"/>
            <w:tcBorders>
              <w:top w:val="nil"/>
              <w:left w:val="nil"/>
              <w:bottom w:val="nil"/>
              <w:right w:val="nil"/>
            </w:tcBorders>
            <w:shd w:val="clear" w:color="000000" w:fill="FFFFFF"/>
            <w:noWrap/>
            <w:vAlign w:val="center"/>
            <w:hideMark/>
          </w:tcPr>
          <w:p w14:paraId="17D385C2"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 </w:t>
            </w:r>
          </w:p>
        </w:tc>
      </w:tr>
      <w:tr w:rsidR="00415CEA" w14:paraId="09864105" w14:textId="77777777" w:rsidTr="00133B22">
        <w:trPr>
          <w:trHeight w:hRule="exact" w:val="227"/>
        </w:trPr>
        <w:tc>
          <w:tcPr>
            <w:tcW w:w="3038" w:type="pct"/>
            <w:tcBorders>
              <w:top w:val="nil"/>
              <w:left w:val="nil"/>
              <w:bottom w:val="nil"/>
              <w:right w:val="nil"/>
            </w:tcBorders>
            <w:shd w:val="clear" w:color="000000" w:fill="F2F2F2"/>
            <w:noWrap/>
            <w:vAlign w:val="center"/>
            <w:hideMark/>
          </w:tcPr>
          <w:p w14:paraId="484784A3" w14:textId="77777777" w:rsidR="00415CEA" w:rsidRPr="002B701C" w:rsidRDefault="00415CEA" w:rsidP="00133B22">
            <w:pPr>
              <w:rPr>
                <w:rFonts w:ascii="Arial" w:hAnsi="Arial" w:cs="Arial"/>
                <w:sz w:val="18"/>
                <w:szCs w:val="18"/>
              </w:rPr>
            </w:pPr>
            <w:r w:rsidRPr="002B701C">
              <w:rPr>
                <w:rFonts w:ascii="Arial" w:hAnsi="Arial" w:cs="Arial"/>
                <w:sz w:val="18"/>
                <w:szCs w:val="18"/>
              </w:rPr>
              <w:t>Atualização Monetária</w:t>
            </w:r>
          </w:p>
        </w:tc>
        <w:tc>
          <w:tcPr>
            <w:tcW w:w="981" w:type="pct"/>
            <w:tcBorders>
              <w:top w:val="nil"/>
              <w:left w:val="single" w:sz="4" w:space="0" w:color="FFFFFF"/>
              <w:bottom w:val="nil"/>
              <w:right w:val="single" w:sz="4" w:space="0" w:color="FFFFFF"/>
            </w:tcBorders>
            <w:shd w:val="clear" w:color="000000" w:fill="F2F2F2"/>
            <w:noWrap/>
            <w:vAlign w:val="center"/>
            <w:hideMark/>
          </w:tcPr>
          <w:p w14:paraId="7AB83B0D"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2.034 </w:t>
            </w:r>
          </w:p>
        </w:tc>
        <w:tc>
          <w:tcPr>
            <w:tcW w:w="981" w:type="pct"/>
            <w:tcBorders>
              <w:top w:val="nil"/>
              <w:left w:val="nil"/>
              <w:bottom w:val="nil"/>
              <w:right w:val="nil"/>
            </w:tcBorders>
            <w:shd w:val="clear" w:color="000000" w:fill="F2F2F2"/>
            <w:noWrap/>
            <w:vAlign w:val="center"/>
            <w:hideMark/>
          </w:tcPr>
          <w:p w14:paraId="08BE59C3"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4.136 </w:t>
            </w:r>
          </w:p>
        </w:tc>
      </w:tr>
      <w:tr w:rsidR="00415CEA" w14:paraId="3B56BB39" w14:textId="77777777" w:rsidTr="00133B22">
        <w:trPr>
          <w:trHeight w:hRule="exact" w:val="227"/>
        </w:trPr>
        <w:tc>
          <w:tcPr>
            <w:tcW w:w="3038" w:type="pct"/>
            <w:tcBorders>
              <w:top w:val="nil"/>
              <w:left w:val="nil"/>
              <w:bottom w:val="single" w:sz="4" w:space="0" w:color="auto"/>
              <w:right w:val="nil"/>
            </w:tcBorders>
            <w:shd w:val="clear" w:color="000000" w:fill="FFFFFF"/>
            <w:noWrap/>
            <w:vAlign w:val="center"/>
            <w:hideMark/>
          </w:tcPr>
          <w:p w14:paraId="7E79129D" w14:textId="77777777" w:rsidR="00415CEA" w:rsidRPr="002B701C" w:rsidRDefault="00415CEA" w:rsidP="00133B22">
            <w:pPr>
              <w:rPr>
                <w:rFonts w:ascii="Arial" w:hAnsi="Arial" w:cs="Arial"/>
                <w:b/>
                <w:bCs/>
                <w:sz w:val="18"/>
                <w:szCs w:val="18"/>
              </w:rPr>
            </w:pPr>
            <w:r w:rsidRPr="002B701C">
              <w:rPr>
                <w:rFonts w:ascii="Arial" w:hAnsi="Arial" w:cs="Arial"/>
                <w:b/>
                <w:bCs/>
                <w:sz w:val="18"/>
                <w:szCs w:val="18"/>
              </w:rPr>
              <w:t>Saldo Final</w:t>
            </w:r>
          </w:p>
        </w:tc>
        <w:tc>
          <w:tcPr>
            <w:tcW w:w="981" w:type="pct"/>
            <w:tcBorders>
              <w:top w:val="nil"/>
              <w:left w:val="single" w:sz="4" w:space="0" w:color="FFFFFF"/>
              <w:bottom w:val="single" w:sz="4" w:space="0" w:color="auto"/>
              <w:right w:val="single" w:sz="4" w:space="0" w:color="FFFFFF"/>
            </w:tcBorders>
            <w:shd w:val="clear" w:color="000000" w:fill="FFFFFF"/>
            <w:noWrap/>
            <w:vAlign w:val="center"/>
            <w:hideMark/>
          </w:tcPr>
          <w:p w14:paraId="05CBFAEA" w14:textId="77777777" w:rsidR="00415CEA" w:rsidRPr="002B701C" w:rsidRDefault="00415CEA" w:rsidP="00133B22">
            <w:pPr>
              <w:jc w:val="right"/>
              <w:rPr>
                <w:rFonts w:ascii="Arial" w:hAnsi="Arial" w:cs="Arial"/>
                <w:b/>
                <w:bCs/>
                <w:sz w:val="18"/>
                <w:szCs w:val="18"/>
              </w:rPr>
            </w:pPr>
            <w:r w:rsidRPr="002B701C">
              <w:rPr>
                <w:rFonts w:ascii="Arial" w:hAnsi="Arial" w:cs="Arial"/>
                <w:b/>
                <w:bCs/>
                <w:sz w:val="18"/>
                <w:szCs w:val="18"/>
              </w:rPr>
              <w:t xml:space="preserve">               48.844 </w:t>
            </w:r>
          </w:p>
        </w:tc>
        <w:tc>
          <w:tcPr>
            <w:tcW w:w="981" w:type="pct"/>
            <w:tcBorders>
              <w:top w:val="nil"/>
              <w:left w:val="nil"/>
              <w:bottom w:val="single" w:sz="4" w:space="0" w:color="auto"/>
              <w:right w:val="nil"/>
            </w:tcBorders>
            <w:shd w:val="clear" w:color="000000" w:fill="FFFFFF"/>
            <w:noWrap/>
            <w:vAlign w:val="center"/>
            <w:hideMark/>
          </w:tcPr>
          <w:p w14:paraId="7D658971" w14:textId="77777777" w:rsidR="00415CEA" w:rsidRPr="002B701C" w:rsidRDefault="00415CEA" w:rsidP="00133B22">
            <w:pPr>
              <w:jc w:val="right"/>
              <w:rPr>
                <w:rFonts w:ascii="Arial" w:hAnsi="Arial" w:cs="Arial"/>
                <w:b/>
                <w:bCs/>
                <w:sz w:val="18"/>
                <w:szCs w:val="18"/>
              </w:rPr>
            </w:pPr>
            <w:r w:rsidRPr="002B701C">
              <w:rPr>
                <w:rFonts w:ascii="Arial" w:hAnsi="Arial" w:cs="Arial"/>
                <w:b/>
                <w:bCs/>
                <w:sz w:val="18"/>
                <w:szCs w:val="18"/>
              </w:rPr>
              <w:t xml:space="preserve">               47.497 </w:t>
            </w:r>
          </w:p>
        </w:tc>
      </w:tr>
      <w:tr w:rsidR="00415CEA" w14:paraId="1DB1DC15" w14:textId="77777777" w:rsidTr="00133B22">
        <w:trPr>
          <w:trHeight w:hRule="exact" w:val="227"/>
        </w:trPr>
        <w:tc>
          <w:tcPr>
            <w:tcW w:w="3038" w:type="pct"/>
            <w:tcBorders>
              <w:top w:val="nil"/>
              <w:left w:val="nil"/>
              <w:bottom w:val="nil"/>
              <w:right w:val="nil"/>
            </w:tcBorders>
            <w:shd w:val="clear" w:color="000000" w:fill="F2F2F2"/>
            <w:noWrap/>
            <w:vAlign w:val="center"/>
            <w:hideMark/>
          </w:tcPr>
          <w:p w14:paraId="09594743" w14:textId="77777777" w:rsidR="00415CEA" w:rsidRPr="002B701C" w:rsidRDefault="00415CEA" w:rsidP="00133B22">
            <w:pPr>
              <w:rPr>
                <w:rFonts w:ascii="Arial" w:hAnsi="Arial" w:cs="Arial"/>
                <w:b/>
                <w:bCs/>
                <w:sz w:val="18"/>
                <w:szCs w:val="18"/>
              </w:rPr>
            </w:pPr>
            <w:r w:rsidRPr="002B701C">
              <w:rPr>
                <w:rFonts w:ascii="Arial" w:hAnsi="Arial" w:cs="Arial"/>
                <w:b/>
                <w:bCs/>
                <w:sz w:val="18"/>
                <w:szCs w:val="18"/>
              </w:rPr>
              <w:t xml:space="preserve">Demandas Fiscais </w:t>
            </w:r>
          </w:p>
        </w:tc>
        <w:tc>
          <w:tcPr>
            <w:tcW w:w="981" w:type="pct"/>
            <w:tcBorders>
              <w:top w:val="nil"/>
              <w:left w:val="single" w:sz="4" w:space="0" w:color="FFFFFF"/>
              <w:bottom w:val="nil"/>
              <w:right w:val="single" w:sz="4" w:space="0" w:color="FFFFFF"/>
            </w:tcBorders>
            <w:shd w:val="clear" w:color="000000" w:fill="F2F2F2"/>
            <w:noWrap/>
            <w:vAlign w:val="center"/>
            <w:hideMark/>
          </w:tcPr>
          <w:p w14:paraId="410F88BE"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w:t>
            </w:r>
          </w:p>
        </w:tc>
        <w:tc>
          <w:tcPr>
            <w:tcW w:w="981" w:type="pct"/>
            <w:tcBorders>
              <w:top w:val="nil"/>
              <w:left w:val="nil"/>
              <w:bottom w:val="nil"/>
              <w:right w:val="nil"/>
            </w:tcBorders>
            <w:shd w:val="clear" w:color="000000" w:fill="F2F2F2"/>
            <w:noWrap/>
            <w:vAlign w:val="center"/>
            <w:hideMark/>
          </w:tcPr>
          <w:p w14:paraId="0BFDABBB"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w:t>
            </w:r>
          </w:p>
        </w:tc>
      </w:tr>
      <w:tr w:rsidR="00415CEA" w14:paraId="4B017480" w14:textId="77777777" w:rsidTr="00133B22">
        <w:trPr>
          <w:trHeight w:hRule="exact" w:val="227"/>
        </w:trPr>
        <w:tc>
          <w:tcPr>
            <w:tcW w:w="3038" w:type="pct"/>
            <w:tcBorders>
              <w:top w:val="nil"/>
              <w:left w:val="nil"/>
              <w:bottom w:val="nil"/>
              <w:right w:val="nil"/>
            </w:tcBorders>
            <w:shd w:val="clear" w:color="000000" w:fill="FFFFFF"/>
            <w:noWrap/>
            <w:vAlign w:val="center"/>
            <w:hideMark/>
          </w:tcPr>
          <w:p w14:paraId="4B54DF7B" w14:textId="77777777" w:rsidR="00415CEA" w:rsidRPr="002B701C" w:rsidRDefault="00415CEA" w:rsidP="00133B22">
            <w:pPr>
              <w:rPr>
                <w:rFonts w:ascii="Arial" w:hAnsi="Arial" w:cs="Arial"/>
                <w:sz w:val="18"/>
                <w:szCs w:val="18"/>
              </w:rPr>
            </w:pPr>
            <w:r w:rsidRPr="002B701C">
              <w:rPr>
                <w:rFonts w:ascii="Arial" w:hAnsi="Arial" w:cs="Arial"/>
                <w:sz w:val="18"/>
                <w:szCs w:val="18"/>
              </w:rPr>
              <w:t>Saldo Inicial</w:t>
            </w:r>
          </w:p>
        </w:tc>
        <w:tc>
          <w:tcPr>
            <w:tcW w:w="981" w:type="pct"/>
            <w:tcBorders>
              <w:top w:val="nil"/>
              <w:left w:val="single" w:sz="4" w:space="0" w:color="FFFFFF"/>
              <w:bottom w:val="nil"/>
              <w:right w:val="single" w:sz="4" w:space="0" w:color="FFFFFF"/>
            </w:tcBorders>
            <w:shd w:val="clear" w:color="000000" w:fill="FFFFFF"/>
            <w:noWrap/>
            <w:vAlign w:val="center"/>
            <w:hideMark/>
          </w:tcPr>
          <w:p w14:paraId="120E40F6"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144 </w:t>
            </w:r>
          </w:p>
        </w:tc>
        <w:tc>
          <w:tcPr>
            <w:tcW w:w="981" w:type="pct"/>
            <w:tcBorders>
              <w:top w:val="nil"/>
              <w:left w:val="nil"/>
              <w:bottom w:val="nil"/>
              <w:right w:val="nil"/>
            </w:tcBorders>
            <w:shd w:val="clear" w:color="000000" w:fill="FFFFFF"/>
            <w:noWrap/>
            <w:vAlign w:val="center"/>
            <w:hideMark/>
          </w:tcPr>
          <w:p w14:paraId="47DED796"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1.871 </w:t>
            </w:r>
          </w:p>
        </w:tc>
      </w:tr>
      <w:tr w:rsidR="00415CEA" w14:paraId="46C5728E" w14:textId="77777777" w:rsidTr="00133B22">
        <w:trPr>
          <w:trHeight w:hRule="exact" w:val="227"/>
        </w:trPr>
        <w:tc>
          <w:tcPr>
            <w:tcW w:w="3038" w:type="pct"/>
            <w:tcBorders>
              <w:top w:val="nil"/>
              <w:left w:val="nil"/>
              <w:bottom w:val="nil"/>
              <w:right w:val="nil"/>
            </w:tcBorders>
            <w:shd w:val="clear" w:color="000000" w:fill="F2F2F2"/>
            <w:noWrap/>
            <w:vAlign w:val="center"/>
            <w:hideMark/>
          </w:tcPr>
          <w:p w14:paraId="11DF38A1" w14:textId="77777777" w:rsidR="00415CEA" w:rsidRPr="002B701C" w:rsidRDefault="00415CEA" w:rsidP="00133B22">
            <w:pPr>
              <w:rPr>
                <w:rFonts w:ascii="Arial" w:hAnsi="Arial" w:cs="Arial"/>
                <w:sz w:val="18"/>
                <w:szCs w:val="18"/>
              </w:rPr>
            </w:pPr>
            <w:r w:rsidRPr="002B701C">
              <w:rPr>
                <w:rFonts w:ascii="Arial" w:hAnsi="Arial" w:cs="Arial"/>
                <w:sz w:val="18"/>
                <w:szCs w:val="18"/>
              </w:rPr>
              <w:t>Constituição</w:t>
            </w:r>
          </w:p>
        </w:tc>
        <w:tc>
          <w:tcPr>
            <w:tcW w:w="981" w:type="pct"/>
            <w:tcBorders>
              <w:top w:val="nil"/>
              <w:left w:val="single" w:sz="4" w:space="0" w:color="FFFFFF"/>
              <w:bottom w:val="nil"/>
              <w:right w:val="single" w:sz="4" w:space="0" w:color="FFFFFF"/>
            </w:tcBorders>
            <w:shd w:val="clear" w:color="000000" w:fill="F2F2F2"/>
            <w:noWrap/>
            <w:vAlign w:val="center"/>
            <w:hideMark/>
          </w:tcPr>
          <w:p w14:paraId="3B8C4212"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151 </w:t>
            </w:r>
          </w:p>
        </w:tc>
        <w:tc>
          <w:tcPr>
            <w:tcW w:w="981" w:type="pct"/>
            <w:tcBorders>
              <w:top w:val="nil"/>
              <w:left w:val="nil"/>
              <w:bottom w:val="nil"/>
              <w:right w:val="nil"/>
            </w:tcBorders>
            <w:shd w:val="clear" w:color="000000" w:fill="F2F2F2"/>
            <w:noWrap/>
            <w:vAlign w:val="center"/>
            <w:hideMark/>
          </w:tcPr>
          <w:p w14:paraId="0ECF6E41"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 </w:t>
            </w:r>
          </w:p>
        </w:tc>
      </w:tr>
      <w:tr w:rsidR="00415CEA" w14:paraId="607870EE" w14:textId="77777777" w:rsidTr="00133B22">
        <w:trPr>
          <w:trHeight w:hRule="exact" w:val="227"/>
        </w:trPr>
        <w:tc>
          <w:tcPr>
            <w:tcW w:w="3038" w:type="pct"/>
            <w:tcBorders>
              <w:top w:val="nil"/>
              <w:left w:val="nil"/>
              <w:bottom w:val="nil"/>
              <w:right w:val="nil"/>
            </w:tcBorders>
            <w:shd w:val="clear" w:color="000000" w:fill="FFFFFF"/>
            <w:noWrap/>
            <w:vAlign w:val="center"/>
            <w:hideMark/>
          </w:tcPr>
          <w:p w14:paraId="1FC87B3E" w14:textId="77777777" w:rsidR="00415CEA" w:rsidRPr="002B701C" w:rsidRDefault="00415CEA" w:rsidP="00133B22">
            <w:pPr>
              <w:rPr>
                <w:rFonts w:ascii="Arial" w:hAnsi="Arial" w:cs="Arial"/>
                <w:sz w:val="18"/>
                <w:szCs w:val="18"/>
              </w:rPr>
            </w:pPr>
            <w:r w:rsidRPr="002B701C">
              <w:rPr>
                <w:rFonts w:ascii="Arial" w:hAnsi="Arial" w:cs="Arial"/>
                <w:sz w:val="18"/>
                <w:szCs w:val="18"/>
              </w:rPr>
              <w:t>Reversão da Provisão</w:t>
            </w:r>
          </w:p>
        </w:tc>
        <w:tc>
          <w:tcPr>
            <w:tcW w:w="981" w:type="pct"/>
            <w:tcBorders>
              <w:top w:val="nil"/>
              <w:left w:val="single" w:sz="4" w:space="0" w:color="FFFFFF"/>
              <w:bottom w:val="nil"/>
              <w:right w:val="single" w:sz="4" w:space="0" w:color="FFFFFF"/>
            </w:tcBorders>
            <w:shd w:val="clear" w:color="000000" w:fill="FFFFFF"/>
            <w:noWrap/>
            <w:vAlign w:val="center"/>
            <w:hideMark/>
          </w:tcPr>
          <w:p w14:paraId="692CC234"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(1)</w:t>
            </w:r>
          </w:p>
        </w:tc>
        <w:tc>
          <w:tcPr>
            <w:tcW w:w="981" w:type="pct"/>
            <w:tcBorders>
              <w:top w:val="nil"/>
              <w:left w:val="nil"/>
              <w:bottom w:val="nil"/>
              <w:right w:val="nil"/>
            </w:tcBorders>
            <w:shd w:val="clear" w:color="000000" w:fill="FFFFFF"/>
            <w:noWrap/>
            <w:vAlign w:val="center"/>
            <w:hideMark/>
          </w:tcPr>
          <w:p w14:paraId="75232612"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(1.743)</w:t>
            </w:r>
          </w:p>
        </w:tc>
      </w:tr>
      <w:tr w:rsidR="00415CEA" w14:paraId="2EB05909" w14:textId="77777777" w:rsidTr="00133B22">
        <w:trPr>
          <w:trHeight w:hRule="exact" w:val="227"/>
        </w:trPr>
        <w:tc>
          <w:tcPr>
            <w:tcW w:w="3038" w:type="pct"/>
            <w:tcBorders>
              <w:top w:val="nil"/>
              <w:left w:val="nil"/>
              <w:bottom w:val="nil"/>
              <w:right w:val="nil"/>
            </w:tcBorders>
            <w:shd w:val="clear" w:color="000000" w:fill="F2F2F2"/>
            <w:noWrap/>
            <w:vAlign w:val="center"/>
            <w:hideMark/>
          </w:tcPr>
          <w:p w14:paraId="079145FD" w14:textId="77777777" w:rsidR="00415CEA" w:rsidRPr="002B701C" w:rsidRDefault="00415CEA" w:rsidP="00133B22">
            <w:pPr>
              <w:rPr>
                <w:rFonts w:ascii="Arial" w:hAnsi="Arial" w:cs="Arial"/>
                <w:sz w:val="18"/>
                <w:szCs w:val="18"/>
              </w:rPr>
            </w:pPr>
            <w:r w:rsidRPr="002B701C">
              <w:rPr>
                <w:rFonts w:ascii="Arial" w:hAnsi="Arial" w:cs="Arial"/>
                <w:sz w:val="18"/>
                <w:szCs w:val="18"/>
              </w:rPr>
              <w:t>Baixa por Pagamento</w:t>
            </w:r>
          </w:p>
        </w:tc>
        <w:tc>
          <w:tcPr>
            <w:tcW w:w="981" w:type="pct"/>
            <w:tcBorders>
              <w:top w:val="nil"/>
              <w:left w:val="single" w:sz="4" w:space="0" w:color="FFFFFF"/>
              <w:bottom w:val="nil"/>
              <w:right w:val="single" w:sz="4" w:space="0" w:color="FFFFFF"/>
            </w:tcBorders>
            <w:shd w:val="clear" w:color="000000" w:fill="F2F2F2"/>
            <w:noWrap/>
            <w:vAlign w:val="center"/>
            <w:hideMark/>
          </w:tcPr>
          <w:p w14:paraId="6B36A11F"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8 </w:t>
            </w:r>
          </w:p>
        </w:tc>
        <w:tc>
          <w:tcPr>
            <w:tcW w:w="981" w:type="pct"/>
            <w:tcBorders>
              <w:top w:val="nil"/>
              <w:left w:val="nil"/>
              <w:bottom w:val="nil"/>
              <w:right w:val="nil"/>
            </w:tcBorders>
            <w:shd w:val="clear" w:color="000000" w:fill="F2F2F2"/>
            <w:noWrap/>
            <w:vAlign w:val="center"/>
            <w:hideMark/>
          </w:tcPr>
          <w:p w14:paraId="29D01487"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 </w:t>
            </w:r>
          </w:p>
        </w:tc>
      </w:tr>
      <w:tr w:rsidR="00415CEA" w14:paraId="7C917BF1" w14:textId="77777777" w:rsidTr="00133B22">
        <w:trPr>
          <w:trHeight w:hRule="exact" w:val="227"/>
        </w:trPr>
        <w:tc>
          <w:tcPr>
            <w:tcW w:w="3038" w:type="pct"/>
            <w:tcBorders>
              <w:top w:val="nil"/>
              <w:left w:val="nil"/>
              <w:bottom w:val="nil"/>
              <w:right w:val="nil"/>
            </w:tcBorders>
            <w:shd w:val="clear" w:color="000000" w:fill="FFFFFF"/>
            <w:noWrap/>
            <w:vAlign w:val="center"/>
            <w:hideMark/>
          </w:tcPr>
          <w:p w14:paraId="3E546784" w14:textId="77777777" w:rsidR="00415CEA" w:rsidRPr="002B701C" w:rsidRDefault="00415CEA" w:rsidP="00133B22">
            <w:pPr>
              <w:rPr>
                <w:rFonts w:ascii="Arial" w:hAnsi="Arial" w:cs="Arial"/>
                <w:sz w:val="18"/>
                <w:szCs w:val="18"/>
              </w:rPr>
            </w:pPr>
            <w:r w:rsidRPr="002B701C">
              <w:rPr>
                <w:rFonts w:ascii="Arial" w:hAnsi="Arial" w:cs="Arial"/>
                <w:sz w:val="18"/>
                <w:szCs w:val="18"/>
              </w:rPr>
              <w:t>Atualização Monetária</w:t>
            </w:r>
          </w:p>
        </w:tc>
        <w:tc>
          <w:tcPr>
            <w:tcW w:w="981" w:type="pct"/>
            <w:tcBorders>
              <w:top w:val="nil"/>
              <w:left w:val="single" w:sz="4" w:space="0" w:color="FFFFFF"/>
              <w:bottom w:val="nil"/>
              <w:right w:val="single" w:sz="4" w:space="0" w:color="FFFFFF"/>
            </w:tcBorders>
            <w:shd w:val="clear" w:color="000000" w:fill="FFFFFF"/>
            <w:noWrap/>
            <w:vAlign w:val="center"/>
            <w:hideMark/>
          </w:tcPr>
          <w:p w14:paraId="4714041A"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 </w:t>
            </w:r>
          </w:p>
        </w:tc>
        <w:tc>
          <w:tcPr>
            <w:tcW w:w="981" w:type="pct"/>
            <w:tcBorders>
              <w:top w:val="nil"/>
              <w:left w:val="nil"/>
              <w:bottom w:val="nil"/>
              <w:right w:val="nil"/>
            </w:tcBorders>
            <w:shd w:val="clear" w:color="000000" w:fill="FFFFFF"/>
            <w:noWrap/>
            <w:vAlign w:val="center"/>
            <w:hideMark/>
          </w:tcPr>
          <w:p w14:paraId="65EE286B"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16 </w:t>
            </w:r>
          </w:p>
        </w:tc>
      </w:tr>
      <w:tr w:rsidR="00415CEA" w14:paraId="0B400607" w14:textId="77777777" w:rsidTr="00133B22">
        <w:trPr>
          <w:trHeight w:hRule="exact" w:val="227"/>
        </w:trPr>
        <w:tc>
          <w:tcPr>
            <w:tcW w:w="3038" w:type="pct"/>
            <w:tcBorders>
              <w:top w:val="nil"/>
              <w:left w:val="nil"/>
              <w:bottom w:val="single" w:sz="4" w:space="0" w:color="auto"/>
              <w:right w:val="nil"/>
            </w:tcBorders>
            <w:shd w:val="clear" w:color="000000" w:fill="F2F2F2"/>
            <w:noWrap/>
            <w:vAlign w:val="center"/>
            <w:hideMark/>
          </w:tcPr>
          <w:p w14:paraId="744CBC0B" w14:textId="77777777" w:rsidR="00415CEA" w:rsidRPr="002B701C" w:rsidRDefault="00415CEA" w:rsidP="00133B22">
            <w:pPr>
              <w:rPr>
                <w:rFonts w:ascii="Arial" w:hAnsi="Arial" w:cs="Arial"/>
                <w:b/>
                <w:bCs/>
                <w:sz w:val="18"/>
                <w:szCs w:val="18"/>
              </w:rPr>
            </w:pPr>
            <w:r w:rsidRPr="002B701C">
              <w:rPr>
                <w:rFonts w:ascii="Arial" w:hAnsi="Arial" w:cs="Arial"/>
                <w:b/>
                <w:bCs/>
                <w:sz w:val="18"/>
                <w:szCs w:val="18"/>
              </w:rPr>
              <w:t>Saldo Final</w:t>
            </w:r>
          </w:p>
        </w:tc>
        <w:tc>
          <w:tcPr>
            <w:tcW w:w="981" w:type="pct"/>
            <w:tcBorders>
              <w:top w:val="nil"/>
              <w:left w:val="single" w:sz="4" w:space="0" w:color="FFFFFF"/>
              <w:bottom w:val="single" w:sz="4" w:space="0" w:color="auto"/>
              <w:right w:val="single" w:sz="4" w:space="0" w:color="FFFFFF"/>
            </w:tcBorders>
            <w:shd w:val="clear" w:color="000000" w:fill="F2F2F2"/>
            <w:noWrap/>
            <w:vAlign w:val="center"/>
            <w:hideMark/>
          </w:tcPr>
          <w:p w14:paraId="3ED6D6A0" w14:textId="77777777" w:rsidR="00415CEA" w:rsidRPr="002B701C" w:rsidRDefault="00415CEA" w:rsidP="00133B22">
            <w:pPr>
              <w:jc w:val="right"/>
              <w:rPr>
                <w:rFonts w:ascii="Arial" w:hAnsi="Arial" w:cs="Arial"/>
                <w:b/>
                <w:bCs/>
                <w:sz w:val="18"/>
                <w:szCs w:val="18"/>
              </w:rPr>
            </w:pPr>
            <w:r w:rsidRPr="002B701C">
              <w:rPr>
                <w:rFonts w:ascii="Arial" w:hAnsi="Arial" w:cs="Arial"/>
                <w:b/>
                <w:bCs/>
                <w:sz w:val="18"/>
                <w:szCs w:val="18"/>
              </w:rPr>
              <w:t xml:space="preserve">                    302 </w:t>
            </w:r>
          </w:p>
        </w:tc>
        <w:tc>
          <w:tcPr>
            <w:tcW w:w="981" w:type="pct"/>
            <w:tcBorders>
              <w:top w:val="nil"/>
              <w:left w:val="nil"/>
              <w:bottom w:val="single" w:sz="4" w:space="0" w:color="auto"/>
              <w:right w:val="nil"/>
            </w:tcBorders>
            <w:shd w:val="clear" w:color="000000" w:fill="F2F2F2"/>
            <w:noWrap/>
            <w:vAlign w:val="center"/>
            <w:hideMark/>
          </w:tcPr>
          <w:p w14:paraId="52F48FDD" w14:textId="77777777" w:rsidR="00415CEA" w:rsidRPr="002B701C" w:rsidRDefault="00415CEA" w:rsidP="00133B22">
            <w:pPr>
              <w:jc w:val="right"/>
              <w:rPr>
                <w:rFonts w:ascii="Arial" w:hAnsi="Arial" w:cs="Arial"/>
                <w:b/>
                <w:bCs/>
                <w:sz w:val="18"/>
                <w:szCs w:val="18"/>
              </w:rPr>
            </w:pPr>
            <w:r w:rsidRPr="002B701C">
              <w:rPr>
                <w:rFonts w:ascii="Arial" w:hAnsi="Arial" w:cs="Arial"/>
                <w:b/>
                <w:bCs/>
                <w:sz w:val="18"/>
                <w:szCs w:val="18"/>
              </w:rPr>
              <w:t xml:space="preserve">                    144 </w:t>
            </w:r>
          </w:p>
        </w:tc>
      </w:tr>
      <w:tr w:rsidR="00415CEA" w14:paraId="46AB294B" w14:textId="77777777" w:rsidTr="00133B22">
        <w:trPr>
          <w:trHeight w:hRule="exact" w:val="227"/>
        </w:trPr>
        <w:tc>
          <w:tcPr>
            <w:tcW w:w="3038" w:type="pct"/>
            <w:tcBorders>
              <w:top w:val="nil"/>
              <w:left w:val="nil"/>
              <w:bottom w:val="nil"/>
              <w:right w:val="nil"/>
            </w:tcBorders>
            <w:shd w:val="clear" w:color="000000" w:fill="FFFFFF"/>
            <w:noWrap/>
            <w:vAlign w:val="center"/>
            <w:hideMark/>
          </w:tcPr>
          <w:p w14:paraId="3233EDDF" w14:textId="77777777" w:rsidR="00415CEA" w:rsidRPr="002B701C" w:rsidRDefault="00415CEA" w:rsidP="00133B22">
            <w:pPr>
              <w:rPr>
                <w:rFonts w:ascii="Arial" w:hAnsi="Arial" w:cs="Arial"/>
                <w:b/>
                <w:bCs/>
                <w:sz w:val="18"/>
                <w:szCs w:val="18"/>
              </w:rPr>
            </w:pPr>
            <w:r w:rsidRPr="002B701C">
              <w:rPr>
                <w:rFonts w:ascii="Arial" w:hAnsi="Arial" w:cs="Arial"/>
                <w:b/>
                <w:bCs/>
                <w:sz w:val="18"/>
                <w:szCs w:val="18"/>
              </w:rPr>
              <w:t>Demandas Cíveis</w:t>
            </w:r>
          </w:p>
        </w:tc>
        <w:tc>
          <w:tcPr>
            <w:tcW w:w="981" w:type="pct"/>
            <w:tcBorders>
              <w:top w:val="nil"/>
              <w:left w:val="single" w:sz="4" w:space="0" w:color="FFFFFF"/>
              <w:bottom w:val="nil"/>
              <w:right w:val="single" w:sz="4" w:space="0" w:color="FFFFFF"/>
            </w:tcBorders>
            <w:shd w:val="clear" w:color="000000" w:fill="FFFFFF"/>
            <w:noWrap/>
            <w:vAlign w:val="center"/>
            <w:hideMark/>
          </w:tcPr>
          <w:p w14:paraId="0D3947C0"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w:t>
            </w:r>
          </w:p>
        </w:tc>
        <w:tc>
          <w:tcPr>
            <w:tcW w:w="981" w:type="pct"/>
            <w:tcBorders>
              <w:top w:val="nil"/>
              <w:left w:val="nil"/>
              <w:bottom w:val="nil"/>
              <w:right w:val="nil"/>
            </w:tcBorders>
            <w:shd w:val="clear" w:color="000000" w:fill="FFFFFF"/>
            <w:noWrap/>
            <w:vAlign w:val="center"/>
            <w:hideMark/>
          </w:tcPr>
          <w:p w14:paraId="69824C04"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w:t>
            </w:r>
          </w:p>
        </w:tc>
      </w:tr>
      <w:tr w:rsidR="00415CEA" w14:paraId="3806E50C" w14:textId="77777777" w:rsidTr="00133B22">
        <w:trPr>
          <w:trHeight w:hRule="exact" w:val="227"/>
        </w:trPr>
        <w:tc>
          <w:tcPr>
            <w:tcW w:w="3038" w:type="pct"/>
            <w:tcBorders>
              <w:top w:val="nil"/>
              <w:left w:val="nil"/>
              <w:bottom w:val="nil"/>
              <w:right w:val="nil"/>
            </w:tcBorders>
            <w:shd w:val="clear" w:color="000000" w:fill="F2F2F2"/>
            <w:noWrap/>
            <w:vAlign w:val="center"/>
            <w:hideMark/>
          </w:tcPr>
          <w:p w14:paraId="2F5BF50B" w14:textId="77777777" w:rsidR="00415CEA" w:rsidRPr="002B701C" w:rsidRDefault="00415CEA" w:rsidP="00133B22">
            <w:pPr>
              <w:rPr>
                <w:rFonts w:ascii="Arial" w:hAnsi="Arial" w:cs="Arial"/>
                <w:sz w:val="18"/>
                <w:szCs w:val="18"/>
              </w:rPr>
            </w:pPr>
            <w:r w:rsidRPr="002B701C">
              <w:rPr>
                <w:rFonts w:ascii="Arial" w:hAnsi="Arial" w:cs="Arial"/>
                <w:sz w:val="18"/>
                <w:szCs w:val="18"/>
              </w:rPr>
              <w:t>Saldo Inicial</w:t>
            </w:r>
          </w:p>
        </w:tc>
        <w:tc>
          <w:tcPr>
            <w:tcW w:w="981" w:type="pct"/>
            <w:tcBorders>
              <w:top w:val="nil"/>
              <w:left w:val="single" w:sz="4" w:space="0" w:color="FFFFFF"/>
              <w:bottom w:val="nil"/>
              <w:right w:val="single" w:sz="4" w:space="0" w:color="FFFFFF"/>
            </w:tcBorders>
            <w:shd w:val="clear" w:color="000000" w:fill="F2F2F2"/>
            <w:noWrap/>
            <w:vAlign w:val="center"/>
            <w:hideMark/>
          </w:tcPr>
          <w:p w14:paraId="75D475D1"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228.411 </w:t>
            </w:r>
          </w:p>
        </w:tc>
        <w:tc>
          <w:tcPr>
            <w:tcW w:w="981" w:type="pct"/>
            <w:tcBorders>
              <w:top w:val="nil"/>
              <w:left w:val="nil"/>
              <w:bottom w:val="nil"/>
              <w:right w:val="nil"/>
            </w:tcBorders>
            <w:shd w:val="clear" w:color="000000" w:fill="F2F2F2"/>
            <w:noWrap/>
            <w:vAlign w:val="center"/>
            <w:hideMark/>
          </w:tcPr>
          <w:p w14:paraId="72B8D66C"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8.659 </w:t>
            </w:r>
          </w:p>
        </w:tc>
      </w:tr>
      <w:tr w:rsidR="00415CEA" w14:paraId="2A780DC1" w14:textId="77777777" w:rsidTr="00133B22">
        <w:trPr>
          <w:trHeight w:hRule="exact" w:val="227"/>
        </w:trPr>
        <w:tc>
          <w:tcPr>
            <w:tcW w:w="3038" w:type="pct"/>
            <w:tcBorders>
              <w:top w:val="nil"/>
              <w:left w:val="nil"/>
              <w:bottom w:val="nil"/>
              <w:right w:val="nil"/>
            </w:tcBorders>
            <w:shd w:val="clear" w:color="000000" w:fill="FFFFFF"/>
            <w:noWrap/>
            <w:vAlign w:val="center"/>
            <w:hideMark/>
          </w:tcPr>
          <w:p w14:paraId="7B8DC1EA" w14:textId="77777777" w:rsidR="00415CEA" w:rsidRPr="002B701C" w:rsidRDefault="00415CEA" w:rsidP="00133B22">
            <w:pPr>
              <w:rPr>
                <w:rFonts w:ascii="Arial" w:hAnsi="Arial" w:cs="Arial"/>
                <w:sz w:val="18"/>
                <w:szCs w:val="18"/>
              </w:rPr>
            </w:pPr>
            <w:r w:rsidRPr="002B701C">
              <w:rPr>
                <w:rFonts w:ascii="Arial" w:hAnsi="Arial" w:cs="Arial"/>
                <w:sz w:val="18"/>
                <w:szCs w:val="18"/>
              </w:rPr>
              <w:t>Constituição</w:t>
            </w:r>
          </w:p>
        </w:tc>
        <w:tc>
          <w:tcPr>
            <w:tcW w:w="981" w:type="pct"/>
            <w:tcBorders>
              <w:top w:val="nil"/>
              <w:left w:val="single" w:sz="4" w:space="0" w:color="FFFFFF"/>
              <w:bottom w:val="nil"/>
              <w:right w:val="single" w:sz="4" w:space="0" w:color="FFFFFF"/>
            </w:tcBorders>
            <w:shd w:val="clear" w:color="000000" w:fill="FFFFFF"/>
            <w:noWrap/>
            <w:vAlign w:val="center"/>
            <w:hideMark/>
          </w:tcPr>
          <w:p w14:paraId="085535EE"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260 </w:t>
            </w:r>
          </w:p>
        </w:tc>
        <w:tc>
          <w:tcPr>
            <w:tcW w:w="981" w:type="pct"/>
            <w:tcBorders>
              <w:top w:val="nil"/>
              <w:left w:val="nil"/>
              <w:bottom w:val="nil"/>
              <w:right w:val="nil"/>
            </w:tcBorders>
            <w:shd w:val="clear" w:color="000000" w:fill="FFFFFF"/>
            <w:noWrap/>
            <w:vAlign w:val="center"/>
            <w:hideMark/>
          </w:tcPr>
          <w:p w14:paraId="4802B21E"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222.788 </w:t>
            </w:r>
          </w:p>
        </w:tc>
      </w:tr>
      <w:tr w:rsidR="00415CEA" w14:paraId="51E4413D" w14:textId="77777777" w:rsidTr="00133B22">
        <w:trPr>
          <w:trHeight w:hRule="exact" w:val="227"/>
        </w:trPr>
        <w:tc>
          <w:tcPr>
            <w:tcW w:w="3038" w:type="pct"/>
            <w:tcBorders>
              <w:top w:val="nil"/>
              <w:left w:val="nil"/>
              <w:bottom w:val="nil"/>
              <w:right w:val="nil"/>
            </w:tcBorders>
            <w:shd w:val="clear" w:color="000000" w:fill="F2F2F2"/>
            <w:noWrap/>
            <w:vAlign w:val="center"/>
            <w:hideMark/>
          </w:tcPr>
          <w:p w14:paraId="5AB46B52" w14:textId="77777777" w:rsidR="00415CEA" w:rsidRPr="002B701C" w:rsidRDefault="00415CEA" w:rsidP="00133B22">
            <w:pPr>
              <w:rPr>
                <w:rFonts w:ascii="Arial" w:hAnsi="Arial" w:cs="Arial"/>
                <w:sz w:val="18"/>
                <w:szCs w:val="18"/>
              </w:rPr>
            </w:pPr>
            <w:r w:rsidRPr="002B701C">
              <w:rPr>
                <w:rFonts w:ascii="Arial" w:hAnsi="Arial" w:cs="Arial"/>
                <w:sz w:val="18"/>
                <w:szCs w:val="18"/>
              </w:rPr>
              <w:t>Reversão da Provisão</w:t>
            </w:r>
          </w:p>
        </w:tc>
        <w:tc>
          <w:tcPr>
            <w:tcW w:w="981" w:type="pct"/>
            <w:tcBorders>
              <w:top w:val="nil"/>
              <w:left w:val="single" w:sz="4" w:space="0" w:color="FFFFFF"/>
              <w:bottom w:val="nil"/>
              <w:right w:val="single" w:sz="4" w:space="0" w:color="FFFFFF"/>
            </w:tcBorders>
            <w:shd w:val="clear" w:color="000000" w:fill="F2F2F2"/>
            <w:noWrap/>
            <w:vAlign w:val="center"/>
            <w:hideMark/>
          </w:tcPr>
          <w:p w14:paraId="56860A32"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(237.667)</w:t>
            </w:r>
          </w:p>
        </w:tc>
        <w:tc>
          <w:tcPr>
            <w:tcW w:w="981" w:type="pct"/>
            <w:tcBorders>
              <w:top w:val="nil"/>
              <w:left w:val="nil"/>
              <w:bottom w:val="nil"/>
              <w:right w:val="nil"/>
            </w:tcBorders>
            <w:shd w:val="clear" w:color="000000" w:fill="F2F2F2"/>
            <w:noWrap/>
            <w:vAlign w:val="center"/>
            <w:hideMark/>
          </w:tcPr>
          <w:p w14:paraId="6F41FF18"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(5.196)</w:t>
            </w:r>
          </w:p>
        </w:tc>
      </w:tr>
      <w:tr w:rsidR="00415CEA" w14:paraId="407989F9" w14:textId="77777777" w:rsidTr="00133B22">
        <w:trPr>
          <w:trHeight w:hRule="exact" w:val="227"/>
        </w:trPr>
        <w:tc>
          <w:tcPr>
            <w:tcW w:w="3038" w:type="pct"/>
            <w:tcBorders>
              <w:top w:val="nil"/>
              <w:left w:val="nil"/>
              <w:bottom w:val="nil"/>
              <w:right w:val="nil"/>
            </w:tcBorders>
            <w:shd w:val="clear" w:color="000000" w:fill="FFFFFF"/>
            <w:noWrap/>
            <w:vAlign w:val="center"/>
            <w:hideMark/>
          </w:tcPr>
          <w:p w14:paraId="3CA7B560" w14:textId="77777777" w:rsidR="00415CEA" w:rsidRPr="002B701C" w:rsidRDefault="00415CEA" w:rsidP="00133B22">
            <w:pPr>
              <w:rPr>
                <w:rFonts w:ascii="Arial" w:hAnsi="Arial" w:cs="Arial"/>
                <w:sz w:val="18"/>
                <w:szCs w:val="18"/>
              </w:rPr>
            </w:pPr>
            <w:r w:rsidRPr="002B701C">
              <w:rPr>
                <w:rFonts w:ascii="Arial" w:hAnsi="Arial" w:cs="Arial"/>
                <w:sz w:val="18"/>
                <w:szCs w:val="18"/>
              </w:rPr>
              <w:t>Baixa por Pagamento</w:t>
            </w:r>
          </w:p>
        </w:tc>
        <w:tc>
          <w:tcPr>
            <w:tcW w:w="981" w:type="pct"/>
            <w:tcBorders>
              <w:top w:val="nil"/>
              <w:left w:val="single" w:sz="4" w:space="0" w:color="FFFFFF"/>
              <w:bottom w:val="nil"/>
              <w:right w:val="single" w:sz="4" w:space="0" w:color="FFFFFF"/>
            </w:tcBorders>
            <w:shd w:val="clear" w:color="000000" w:fill="FFFFFF"/>
            <w:noWrap/>
            <w:vAlign w:val="center"/>
            <w:hideMark/>
          </w:tcPr>
          <w:p w14:paraId="08E5F327"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 </w:t>
            </w:r>
          </w:p>
        </w:tc>
        <w:tc>
          <w:tcPr>
            <w:tcW w:w="981" w:type="pct"/>
            <w:tcBorders>
              <w:top w:val="nil"/>
              <w:left w:val="nil"/>
              <w:bottom w:val="nil"/>
              <w:right w:val="nil"/>
            </w:tcBorders>
            <w:shd w:val="clear" w:color="000000" w:fill="FFFFFF"/>
            <w:noWrap/>
            <w:vAlign w:val="center"/>
            <w:hideMark/>
          </w:tcPr>
          <w:p w14:paraId="78ADD962"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 </w:t>
            </w:r>
          </w:p>
        </w:tc>
      </w:tr>
      <w:tr w:rsidR="00415CEA" w14:paraId="4212A957" w14:textId="77777777" w:rsidTr="00133B22">
        <w:trPr>
          <w:trHeight w:hRule="exact" w:val="227"/>
        </w:trPr>
        <w:tc>
          <w:tcPr>
            <w:tcW w:w="3038" w:type="pct"/>
            <w:tcBorders>
              <w:top w:val="nil"/>
              <w:left w:val="nil"/>
              <w:bottom w:val="nil"/>
              <w:right w:val="nil"/>
            </w:tcBorders>
            <w:shd w:val="clear" w:color="000000" w:fill="F2F2F2"/>
            <w:noWrap/>
            <w:vAlign w:val="center"/>
            <w:hideMark/>
          </w:tcPr>
          <w:p w14:paraId="11AEFB96" w14:textId="77777777" w:rsidR="00415CEA" w:rsidRPr="002B701C" w:rsidRDefault="00415CEA" w:rsidP="00133B22">
            <w:pPr>
              <w:rPr>
                <w:rFonts w:ascii="Arial" w:hAnsi="Arial" w:cs="Arial"/>
                <w:sz w:val="18"/>
                <w:szCs w:val="18"/>
              </w:rPr>
            </w:pPr>
            <w:r w:rsidRPr="002B701C">
              <w:rPr>
                <w:rFonts w:ascii="Arial" w:hAnsi="Arial" w:cs="Arial"/>
                <w:sz w:val="18"/>
                <w:szCs w:val="18"/>
              </w:rPr>
              <w:t>Atualização Monetária</w:t>
            </w:r>
          </w:p>
        </w:tc>
        <w:tc>
          <w:tcPr>
            <w:tcW w:w="981" w:type="pct"/>
            <w:tcBorders>
              <w:top w:val="nil"/>
              <w:left w:val="single" w:sz="4" w:space="0" w:color="FFFFFF"/>
              <w:bottom w:val="nil"/>
              <w:right w:val="single" w:sz="4" w:space="0" w:color="FFFFFF"/>
            </w:tcBorders>
            <w:shd w:val="clear" w:color="000000" w:fill="F2F2F2"/>
            <w:noWrap/>
            <w:vAlign w:val="center"/>
            <w:hideMark/>
          </w:tcPr>
          <w:p w14:paraId="00F67313"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16.247 </w:t>
            </w:r>
          </w:p>
        </w:tc>
        <w:tc>
          <w:tcPr>
            <w:tcW w:w="981" w:type="pct"/>
            <w:tcBorders>
              <w:top w:val="nil"/>
              <w:left w:val="nil"/>
              <w:bottom w:val="nil"/>
              <w:right w:val="nil"/>
            </w:tcBorders>
            <w:shd w:val="clear" w:color="000000" w:fill="F2F2F2"/>
            <w:noWrap/>
            <w:vAlign w:val="center"/>
            <w:hideMark/>
          </w:tcPr>
          <w:p w14:paraId="09A9619E" w14:textId="77777777" w:rsidR="00415CEA" w:rsidRPr="002B701C" w:rsidRDefault="00415CEA" w:rsidP="00133B22">
            <w:pPr>
              <w:jc w:val="right"/>
              <w:rPr>
                <w:rFonts w:ascii="Arial" w:hAnsi="Arial" w:cs="Arial"/>
                <w:sz w:val="18"/>
                <w:szCs w:val="18"/>
              </w:rPr>
            </w:pPr>
            <w:r w:rsidRPr="002B701C">
              <w:rPr>
                <w:rFonts w:ascii="Arial" w:hAnsi="Arial" w:cs="Arial"/>
                <w:sz w:val="18"/>
                <w:szCs w:val="18"/>
              </w:rPr>
              <w:t xml:space="preserve">                 2.160 </w:t>
            </w:r>
          </w:p>
        </w:tc>
      </w:tr>
      <w:tr w:rsidR="00415CEA" w14:paraId="2292561A" w14:textId="77777777" w:rsidTr="00133B22">
        <w:trPr>
          <w:trHeight w:hRule="exact" w:val="227"/>
        </w:trPr>
        <w:tc>
          <w:tcPr>
            <w:tcW w:w="3038" w:type="pct"/>
            <w:tcBorders>
              <w:top w:val="nil"/>
              <w:left w:val="nil"/>
              <w:bottom w:val="single" w:sz="4" w:space="0" w:color="auto"/>
              <w:right w:val="nil"/>
            </w:tcBorders>
            <w:shd w:val="clear" w:color="000000" w:fill="FFFFFF"/>
            <w:noWrap/>
            <w:vAlign w:val="center"/>
            <w:hideMark/>
          </w:tcPr>
          <w:p w14:paraId="60F743C3" w14:textId="77777777" w:rsidR="00415CEA" w:rsidRPr="002B701C" w:rsidRDefault="00415CEA" w:rsidP="00133B22">
            <w:pPr>
              <w:rPr>
                <w:rFonts w:ascii="Arial" w:hAnsi="Arial" w:cs="Arial"/>
                <w:b/>
                <w:bCs/>
                <w:sz w:val="18"/>
                <w:szCs w:val="18"/>
              </w:rPr>
            </w:pPr>
            <w:r w:rsidRPr="002B701C">
              <w:rPr>
                <w:rFonts w:ascii="Arial" w:hAnsi="Arial" w:cs="Arial"/>
                <w:b/>
                <w:bCs/>
                <w:sz w:val="18"/>
                <w:szCs w:val="18"/>
              </w:rPr>
              <w:t>Saldo Final</w:t>
            </w:r>
          </w:p>
        </w:tc>
        <w:tc>
          <w:tcPr>
            <w:tcW w:w="981" w:type="pct"/>
            <w:tcBorders>
              <w:top w:val="nil"/>
              <w:left w:val="single" w:sz="4" w:space="0" w:color="FFFFFF"/>
              <w:bottom w:val="single" w:sz="4" w:space="0" w:color="auto"/>
              <w:right w:val="single" w:sz="4" w:space="0" w:color="FFFFFF"/>
            </w:tcBorders>
            <w:shd w:val="clear" w:color="000000" w:fill="FFFFFF"/>
            <w:noWrap/>
            <w:vAlign w:val="center"/>
            <w:hideMark/>
          </w:tcPr>
          <w:p w14:paraId="08EF6736" w14:textId="77777777" w:rsidR="00415CEA" w:rsidRPr="002B701C" w:rsidRDefault="00415CEA" w:rsidP="00133B22">
            <w:pPr>
              <w:jc w:val="right"/>
              <w:rPr>
                <w:rFonts w:ascii="Arial" w:hAnsi="Arial" w:cs="Arial"/>
                <w:b/>
                <w:bCs/>
                <w:sz w:val="18"/>
                <w:szCs w:val="18"/>
              </w:rPr>
            </w:pPr>
            <w:r w:rsidRPr="002B701C">
              <w:rPr>
                <w:rFonts w:ascii="Arial" w:hAnsi="Arial" w:cs="Arial"/>
                <w:b/>
                <w:bCs/>
                <w:sz w:val="18"/>
                <w:szCs w:val="18"/>
              </w:rPr>
              <w:t xml:space="preserve">                 7.251 </w:t>
            </w:r>
          </w:p>
        </w:tc>
        <w:tc>
          <w:tcPr>
            <w:tcW w:w="981" w:type="pct"/>
            <w:tcBorders>
              <w:top w:val="nil"/>
              <w:left w:val="nil"/>
              <w:bottom w:val="single" w:sz="4" w:space="0" w:color="auto"/>
              <w:right w:val="nil"/>
            </w:tcBorders>
            <w:shd w:val="clear" w:color="000000" w:fill="FFFFFF"/>
            <w:noWrap/>
            <w:vAlign w:val="center"/>
            <w:hideMark/>
          </w:tcPr>
          <w:p w14:paraId="63572E26" w14:textId="77777777" w:rsidR="00415CEA" w:rsidRPr="002B701C" w:rsidRDefault="00415CEA" w:rsidP="00133B22">
            <w:pPr>
              <w:jc w:val="right"/>
              <w:rPr>
                <w:rFonts w:ascii="Arial" w:hAnsi="Arial" w:cs="Arial"/>
                <w:b/>
                <w:bCs/>
                <w:sz w:val="18"/>
                <w:szCs w:val="18"/>
              </w:rPr>
            </w:pPr>
            <w:r w:rsidRPr="002B701C">
              <w:rPr>
                <w:rFonts w:ascii="Arial" w:hAnsi="Arial" w:cs="Arial"/>
                <w:b/>
                <w:bCs/>
                <w:sz w:val="18"/>
                <w:szCs w:val="18"/>
              </w:rPr>
              <w:t xml:space="preserve">             228.411 </w:t>
            </w:r>
          </w:p>
        </w:tc>
      </w:tr>
      <w:tr w:rsidR="00415CEA" w14:paraId="42CAF524" w14:textId="77777777" w:rsidTr="00133B22">
        <w:trPr>
          <w:trHeight w:hRule="exact" w:val="227"/>
        </w:trPr>
        <w:tc>
          <w:tcPr>
            <w:tcW w:w="3038" w:type="pct"/>
            <w:tcBorders>
              <w:top w:val="nil"/>
              <w:left w:val="nil"/>
              <w:bottom w:val="single" w:sz="4" w:space="0" w:color="auto"/>
              <w:right w:val="nil"/>
            </w:tcBorders>
            <w:shd w:val="clear" w:color="auto" w:fill="auto"/>
            <w:noWrap/>
            <w:vAlign w:val="center"/>
            <w:hideMark/>
          </w:tcPr>
          <w:p w14:paraId="62FDE54E" w14:textId="77777777" w:rsidR="00415CEA" w:rsidRPr="002B701C" w:rsidRDefault="00415CEA" w:rsidP="00133B22">
            <w:pPr>
              <w:rPr>
                <w:rFonts w:ascii="Arial" w:hAnsi="Arial" w:cs="Arial"/>
                <w:b/>
                <w:bCs/>
                <w:sz w:val="18"/>
                <w:szCs w:val="18"/>
              </w:rPr>
            </w:pPr>
            <w:r w:rsidRPr="002B701C">
              <w:rPr>
                <w:rFonts w:ascii="Arial" w:hAnsi="Arial" w:cs="Arial"/>
                <w:b/>
                <w:bCs/>
                <w:sz w:val="18"/>
                <w:szCs w:val="18"/>
              </w:rPr>
              <w:t>Total das Demandas Trabalhistas, Fiscais e Cíveis</w:t>
            </w:r>
          </w:p>
        </w:tc>
        <w:tc>
          <w:tcPr>
            <w:tcW w:w="981" w:type="pct"/>
            <w:tcBorders>
              <w:top w:val="nil"/>
              <w:left w:val="nil"/>
              <w:bottom w:val="single" w:sz="4" w:space="0" w:color="auto"/>
              <w:right w:val="nil"/>
            </w:tcBorders>
            <w:shd w:val="clear" w:color="auto" w:fill="auto"/>
            <w:noWrap/>
            <w:vAlign w:val="center"/>
            <w:hideMark/>
          </w:tcPr>
          <w:p w14:paraId="4152D493" w14:textId="77777777" w:rsidR="00415CEA" w:rsidRPr="002B701C" w:rsidRDefault="00415CEA" w:rsidP="00133B22">
            <w:pPr>
              <w:jc w:val="right"/>
              <w:rPr>
                <w:rFonts w:ascii="Arial" w:hAnsi="Arial" w:cs="Arial"/>
                <w:b/>
                <w:bCs/>
                <w:sz w:val="18"/>
                <w:szCs w:val="18"/>
              </w:rPr>
            </w:pPr>
            <w:r w:rsidRPr="002B701C">
              <w:rPr>
                <w:rFonts w:ascii="Arial" w:hAnsi="Arial" w:cs="Arial"/>
                <w:b/>
                <w:bCs/>
                <w:sz w:val="18"/>
                <w:szCs w:val="18"/>
              </w:rPr>
              <w:t xml:space="preserve">               56.397 </w:t>
            </w:r>
          </w:p>
        </w:tc>
        <w:tc>
          <w:tcPr>
            <w:tcW w:w="981" w:type="pct"/>
            <w:tcBorders>
              <w:top w:val="nil"/>
              <w:left w:val="nil"/>
              <w:bottom w:val="single" w:sz="4" w:space="0" w:color="auto"/>
              <w:right w:val="nil"/>
            </w:tcBorders>
            <w:shd w:val="clear" w:color="auto" w:fill="auto"/>
            <w:noWrap/>
            <w:vAlign w:val="center"/>
            <w:hideMark/>
          </w:tcPr>
          <w:p w14:paraId="21B1F32E" w14:textId="77777777" w:rsidR="00415CEA" w:rsidRPr="002B701C" w:rsidRDefault="00415CEA" w:rsidP="00133B22">
            <w:pPr>
              <w:jc w:val="right"/>
              <w:rPr>
                <w:rFonts w:ascii="Arial" w:hAnsi="Arial" w:cs="Arial"/>
                <w:b/>
                <w:bCs/>
                <w:sz w:val="18"/>
                <w:szCs w:val="18"/>
              </w:rPr>
            </w:pPr>
            <w:r w:rsidRPr="002B701C">
              <w:rPr>
                <w:rFonts w:ascii="Arial" w:hAnsi="Arial" w:cs="Arial"/>
                <w:b/>
                <w:bCs/>
                <w:sz w:val="18"/>
                <w:szCs w:val="18"/>
              </w:rPr>
              <w:t xml:space="preserve">             276.052 </w:t>
            </w:r>
          </w:p>
        </w:tc>
      </w:tr>
    </w:tbl>
    <w:p w14:paraId="7F2B4037"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290B34">
        <w:rPr>
          <w:rFonts w:ascii="Arial" w:eastAsia="Batang" w:hAnsi="Arial" w:cs="Arial"/>
          <w:sz w:val="22"/>
          <w:lang w:eastAsia="ar-SA"/>
        </w:rPr>
        <w:t xml:space="preserve">Em agosto de 2020 recebemos a sentença proferida pelo painel arbitral do Centro de Arbitragem e Mediação da Câmara de Comércio Brasil – Canadá, referente ao Procedimento Arbitral 93/2014SEC1. Este procedimento foi apresentado de forma conjunta entre BB Tecnologia e </w:t>
      </w:r>
      <w:r w:rsidRPr="00290B34">
        <w:rPr>
          <w:rFonts w:ascii="Arial" w:eastAsia="Batang" w:hAnsi="Arial" w:cs="Arial"/>
          <w:sz w:val="22"/>
          <w:lang w:eastAsia="ar-SA"/>
        </w:rPr>
        <w:lastRenderedPageBreak/>
        <w:t xml:space="preserve">Serviços (antiga Cobra Tecnologia S.A.) e Banco da Amazônia S.A. conforme consta no Termo de Complementação. Esse processo gerou constituição de provisão para contingência Cível em setembro de 2020. No 1º trimestre de 2021 esse valor foi corrigido pelo índice IGPM + 1% a.m., previsto na sentença, gerando a atualização monetária de R$ 16 milhões. Em abril de 2021, foi </w:t>
      </w:r>
      <w:r w:rsidRPr="00386A7C">
        <w:rPr>
          <w:rFonts w:ascii="Arial" w:eastAsia="Batang" w:hAnsi="Arial" w:cs="Arial"/>
          <w:sz w:val="22"/>
          <w:lang w:eastAsia="ar-SA"/>
        </w:rPr>
        <w:t>realizado o pagamento previsto na sentença, encerrando assim o processo arbitral e a baixa das provisões constituídas.</w:t>
      </w:r>
    </w:p>
    <w:p w14:paraId="394B6B87"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Conforme Pronunciamento Técnico CPC 25 - Provisões, Passivos Contingentes e Ativos Contingentes, existem passivos contingentes possíveis não reconhecidos, visto que ainda há de ser confirmado se a entidade tem ou não uma obrigação presente que possa conduzir a uma saída de recursos que incorporam benefícios econômicos. Tais contingências classificadas como possíveis e não reconhecidas estão demonstradas a seguir:</w:t>
      </w:r>
      <w:bookmarkEnd w:id="72"/>
    </w:p>
    <w:tbl>
      <w:tblPr>
        <w:tblW w:w="5000" w:type="pct"/>
        <w:tblCellMar>
          <w:left w:w="70" w:type="dxa"/>
          <w:right w:w="70" w:type="dxa"/>
        </w:tblCellMar>
        <w:tblLook w:val="04A0" w:firstRow="1" w:lastRow="0" w:firstColumn="1" w:lastColumn="0" w:noHBand="0" w:noVBand="1"/>
      </w:tblPr>
      <w:tblGrid>
        <w:gridCol w:w="5850"/>
        <w:gridCol w:w="1889"/>
        <w:gridCol w:w="1889"/>
      </w:tblGrid>
      <w:tr w:rsidR="00415CEA" w14:paraId="20426199" w14:textId="77777777" w:rsidTr="00133B22">
        <w:trPr>
          <w:trHeight w:hRule="exact" w:val="227"/>
        </w:trPr>
        <w:tc>
          <w:tcPr>
            <w:tcW w:w="3038" w:type="pct"/>
            <w:tcBorders>
              <w:top w:val="single" w:sz="4" w:space="0" w:color="FFFFFF"/>
              <w:left w:val="single" w:sz="4" w:space="0" w:color="FFFFFF"/>
              <w:bottom w:val="nil"/>
              <w:right w:val="nil"/>
            </w:tcBorders>
            <w:shd w:val="clear" w:color="000000" w:fill="002060"/>
            <w:noWrap/>
            <w:vAlign w:val="center"/>
            <w:hideMark/>
          </w:tcPr>
          <w:p w14:paraId="1D68E31A" w14:textId="77777777" w:rsidR="00415CEA" w:rsidRPr="00431D74" w:rsidRDefault="00415CEA" w:rsidP="00133B22">
            <w:pPr>
              <w:rPr>
                <w:rFonts w:ascii="Arial" w:hAnsi="Arial" w:cs="Arial"/>
                <w:color w:val="FFFFFF"/>
                <w:sz w:val="18"/>
                <w:szCs w:val="18"/>
              </w:rPr>
            </w:pPr>
            <w:r w:rsidRPr="00431D74">
              <w:rPr>
                <w:rFonts w:ascii="Arial" w:hAnsi="Arial" w:cs="Arial"/>
                <w:color w:val="FFFFFF"/>
                <w:sz w:val="18"/>
                <w:szCs w:val="18"/>
              </w:rPr>
              <w:t> </w:t>
            </w:r>
          </w:p>
        </w:tc>
        <w:tc>
          <w:tcPr>
            <w:tcW w:w="981" w:type="pct"/>
            <w:tcBorders>
              <w:top w:val="single" w:sz="4" w:space="0" w:color="FFFFFF"/>
              <w:left w:val="single" w:sz="4" w:space="0" w:color="FFFFFF"/>
              <w:bottom w:val="nil"/>
              <w:right w:val="single" w:sz="4" w:space="0" w:color="FFFFFF"/>
            </w:tcBorders>
            <w:shd w:val="clear" w:color="000000" w:fill="002060"/>
            <w:noWrap/>
            <w:vAlign w:val="center"/>
            <w:hideMark/>
          </w:tcPr>
          <w:p w14:paraId="5BDD13BE" w14:textId="77777777" w:rsidR="00415CEA" w:rsidRPr="00431D74" w:rsidRDefault="00415CEA" w:rsidP="00133B22">
            <w:pPr>
              <w:jc w:val="center"/>
              <w:rPr>
                <w:rFonts w:ascii="Arial" w:hAnsi="Arial" w:cs="Arial"/>
                <w:b/>
                <w:bCs/>
                <w:color w:val="FFFFFF"/>
                <w:sz w:val="18"/>
                <w:szCs w:val="18"/>
              </w:rPr>
            </w:pPr>
            <w:r w:rsidRPr="00431D74">
              <w:rPr>
                <w:rFonts w:ascii="Arial" w:hAnsi="Arial" w:cs="Arial"/>
                <w:b/>
                <w:bCs/>
                <w:color w:val="FFFFFF"/>
                <w:sz w:val="18"/>
                <w:szCs w:val="18"/>
              </w:rPr>
              <w:t>30.06.2021</w:t>
            </w:r>
          </w:p>
        </w:tc>
        <w:tc>
          <w:tcPr>
            <w:tcW w:w="981" w:type="pct"/>
            <w:tcBorders>
              <w:top w:val="single" w:sz="4" w:space="0" w:color="FFFFFF"/>
              <w:left w:val="nil"/>
              <w:bottom w:val="nil"/>
              <w:right w:val="single" w:sz="4" w:space="0" w:color="FFFFFF"/>
            </w:tcBorders>
            <w:shd w:val="clear" w:color="000000" w:fill="002060"/>
            <w:noWrap/>
            <w:vAlign w:val="center"/>
            <w:hideMark/>
          </w:tcPr>
          <w:p w14:paraId="4B4B3BCF" w14:textId="77777777" w:rsidR="00415CEA" w:rsidRPr="00431D74" w:rsidRDefault="00415CEA" w:rsidP="00133B22">
            <w:pPr>
              <w:jc w:val="center"/>
              <w:rPr>
                <w:rFonts w:ascii="Arial" w:hAnsi="Arial" w:cs="Arial"/>
                <w:b/>
                <w:bCs/>
                <w:color w:val="FFFFFF"/>
                <w:sz w:val="18"/>
                <w:szCs w:val="18"/>
              </w:rPr>
            </w:pPr>
            <w:r w:rsidRPr="00431D74">
              <w:rPr>
                <w:rFonts w:ascii="Arial" w:hAnsi="Arial" w:cs="Arial"/>
                <w:b/>
                <w:bCs/>
                <w:color w:val="FFFFFF"/>
                <w:sz w:val="18"/>
                <w:szCs w:val="18"/>
              </w:rPr>
              <w:t>31.12.2020</w:t>
            </w:r>
          </w:p>
        </w:tc>
      </w:tr>
      <w:tr w:rsidR="00415CEA" w14:paraId="1C179E3F" w14:textId="77777777" w:rsidTr="00133B22">
        <w:trPr>
          <w:trHeight w:hRule="exact" w:val="283"/>
        </w:trPr>
        <w:tc>
          <w:tcPr>
            <w:tcW w:w="3038" w:type="pct"/>
            <w:tcBorders>
              <w:top w:val="nil"/>
              <w:left w:val="single" w:sz="4" w:space="0" w:color="FFFFFF"/>
              <w:bottom w:val="single" w:sz="4" w:space="0" w:color="FFFFFF"/>
              <w:right w:val="nil"/>
            </w:tcBorders>
            <w:shd w:val="clear" w:color="000000" w:fill="002060"/>
            <w:noWrap/>
            <w:vAlign w:val="center"/>
            <w:hideMark/>
          </w:tcPr>
          <w:p w14:paraId="2DA6E58D" w14:textId="77777777" w:rsidR="00415CEA" w:rsidRPr="00431D74" w:rsidRDefault="00415CEA" w:rsidP="00133B22">
            <w:pPr>
              <w:rPr>
                <w:rFonts w:ascii="Arial" w:hAnsi="Arial" w:cs="Arial"/>
                <w:b/>
                <w:bCs/>
                <w:color w:val="FFFFFF"/>
                <w:sz w:val="18"/>
                <w:szCs w:val="18"/>
              </w:rPr>
            </w:pPr>
            <w:r w:rsidRPr="00431D74">
              <w:rPr>
                <w:rFonts w:ascii="Arial" w:hAnsi="Arial" w:cs="Arial"/>
                <w:b/>
                <w:bCs/>
                <w:color w:val="FFFFFF"/>
                <w:sz w:val="18"/>
                <w:szCs w:val="18"/>
              </w:rPr>
              <w:t>Descrição</w:t>
            </w:r>
          </w:p>
        </w:tc>
        <w:tc>
          <w:tcPr>
            <w:tcW w:w="981" w:type="pct"/>
            <w:tcBorders>
              <w:top w:val="nil"/>
              <w:left w:val="single" w:sz="4" w:space="0" w:color="FFFFFF"/>
              <w:bottom w:val="single" w:sz="4" w:space="0" w:color="FFFFFF"/>
              <w:right w:val="single" w:sz="4" w:space="0" w:color="FFFFFF"/>
            </w:tcBorders>
            <w:shd w:val="clear" w:color="000000" w:fill="002060"/>
            <w:noWrap/>
            <w:vAlign w:val="center"/>
            <w:hideMark/>
          </w:tcPr>
          <w:p w14:paraId="76C12A2F" w14:textId="77777777" w:rsidR="00415CEA" w:rsidRPr="00431D74" w:rsidRDefault="00415CEA" w:rsidP="00133B22">
            <w:pPr>
              <w:jc w:val="center"/>
              <w:rPr>
                <w:rFonts w:ascii="Arial" w:hAnsi="Arial" w:cs="Arial"/>
                <w:b/>
                <w:bCs/>
                <w:color w:val="FFFFFF"/>
                <w:sz w:val="18"/>
                <w:szCs w:val="18"/>
              </w:rPr>
            </w:pPr>
            <w:r w:rsidRPr="00431D74">
              <w:rPr>
                <w:rFonts w:ascii="Arial" w:hAnsi="Arial" w:cs="Arial"/>
                <w:b/>
                <w:bCs/>
                <w:color w:val="FFFFFF"/>
                <w:sz w:val="18"/>
                <w:szCs w:val="18"/>
              </w:rPr>
              <w:t>Não Circulante</w:t>
            </w:r>
          </w:p>
        </w:tc>
        <w:tc>
          <w:tcPr>
            <w:tcW w:w="981" w:type="pct"/>
            <w:tcBorders>
              <w:top w:val="nil"/>
              <w:left w:val="nil"/>
              <w:bottom w:val="single" w:sz="4" w:space="0" w:color="FFFFFF"/>
              <w:right w:val="single" w:sz="4" w:space="0" w:color="FFFFFF"/>
            </w:tcBorders>
            <w:shd w:val="clear" w:color="000000" w:fill="002060"/>
            <w:noWrap/>
            <w:vAlign w:val="center"/>
            <w:hideMark/>
          </w:tcPr>
          <w:p w14:paraId="6B7C56B7" w14:textId="77777777" w:rsidR="00415CEA" w:rsidRPr="00431D74" w:rsidRDefault="00415CEA" w:rsidP="00133B22">
            <w:pPr>
              <w:jc w:val="center"/>
              <w:rPr>
                <w:rFonts w:ascii="Arial" w:hAnsi="Arial" w:cs="Arial"/>
                <w:b/>
                <w:bCs/>
                <w:color w:val="FFFFFF"/>
                <w:sz w:val="18"/>
                <w:szCs w:val="18"/>
              </w:rPr>
            </w:pPr>
            <w:r w:rsidRPr="00431D74">
              <w:rPr>
                <w:rFonts w:ascii="Arial" w:hAnsi="Arial" w:cs="Arial"/>
                <w:b/>
                <w:bCs/>
                <w:color w:val="FFFFFF"/>
                <w:sz w:val="18"/>
                <w:szCs w:val="18"/>
              </w:rPr>
              <w:t>Não Circulante</w:t>
            </w:r>
          </w:p>
        </w:tc>
      </w:tr>
      <w:tr w:rsidR="00415CEA" w14:paraId="61B3B984" w14:textId="77777777" w:rsidTr="00133B22">
        <w:trPr>
          <w:trHeight w:hRule="exact" w:val="227"/>
        </w:trPr>
        <w:tc>
          <w:tcPr>
            <w:tcW w:w="3038" w:type="pct"/>
            <w:tcBorders>
              <w:top w:val="nil"/>
              <w:left w:val="nil"/>
              <w:bottom w:val="nil"/>
              <w:right w:val="nil"/>
            </w:tcBorders>
            <w:shd w:val="clear" w:color="000000" w:fill="FFFFFF"/>
            <w:noWrap/>
            <w:vAlign w:val="center"/>
            <w:hideMark/>
          </w:tcPr>
          <w:p w14:paraId="511EA2CA" w14:textId="77777777" w:rsidR="00415CEA" w:rsidRPr="00431D74" w:rsidRDefault="00415CEA" w:rsidP="00133B22">
            <w:pPr>
              <w:rPr>
                <w:rFonts w:ascii="Arial" w:hAnsi="Arial" w:cs="Arial"/>
                <w:sz w:val="18"/>
                <w:szCs w:val="18"/>
              </w:rPr>
            </w:pPr>
            <w:r w:rsidRPr="00431D74">
              <w:rPr>
                <w:rFonts w:ascii="Arial" w:hAnsi="Arial" w:cs="Arial"/>
                <w:sz w:val="18"/>
                <w:szCs w:val="18"/>
              </w:rPr>
              <w:t>Demandas Trabalhistas</w:t>
            </w:r>
          </w:p>
        </w:tc>
        <w:tc>
          <w:tcPr>
            <w:tcW w:w="981" w:type="pct"/>
            <w:tcBorders>
              <w:top w:val="nil"/>
              <w:left w:val="single" w:sz="4" w:space="0" w:color="FFFFFF"/>
              <w:bottom w:val="nil"/>
              <w:right w:val="single" w:sz="4" w:space="0" w:color="FFFFFF"/>
            </w:tcBorders>
            <w:shd w:val="clear" w:color="auto" w:fill="auto"/>
            <w:noWrap/>
            <w:vAlign w:val="center"/>
            <w:hideMark/>
          </w:tcPr>
          <w:p w14:paraId="1F57F94D" w14:textId="77777777" w:rsidR="00415CEA" w:rsidRPr="00431D74" w:rsidRDefault="00415CEA" w:rsidP="00133B22">
            <w:pPr>
              <w:rPr>
                <w:rFonts w:ascii="Arial" w:hAnsi="Arial" w:cs="Arial"/>
                <w:sz w:val="18"/>
                <w:szCs w:val="18"/>
              </w:rPr>
            </w:pPr>
            <w:r w:rsidRPr="00431D74">
              <w:rPr>
                <w:rFonts w:ascii="Arial" w:hAnsi="Arial" w:cs="Arial"/>
                <w:sz w:val="18"/>
                <w:szCs w:val="18"/>
              </w:rPr>
              <w:t xml:space="preserve">               35.793 </w:t>
            </w:r>
          </w:p>
        </w:tc>
        <w:tc>
          <w:tcPr>
            <w:tcW w:w="981" w:type="pct"/>
            <w:tcBorders>
              <w:top w:val="nil"/>
              <w:left w:val="nil"/>
              <w:bottom w:val="nil"/>
              <w:right w:val="nil"/>
            </w:tcBorders>
            <w:shd w:val="clear" w:color="auto" w:fill="auto"/>
            <w:noWrap/>
            <w:vAlign w:val="center"/>
            <w:hideMark/>
          </w:tcPr>
          <w:p w14:paraId="0D03B141" w14:textId="77777777" w:rsidR="00415CEA" w:rsidRPr="00431D74" w:rsidRDefault="00415CEA" w:rsidP="00133B22">
            <w:pPr>
              <w:rPr>
                <w:rFonts w:ascii="Arial" w:hAnsi="Arial" w:cs="Arial"/>
                <w:sz w:val="18"/>
                <w:szCs w:val="18"/>
              </w:rPr>
            </w:pPr>
            <w:r w:rsidRPr="00431D74">
              <w:rPr>
                <w:rFonts w:ascii="Arial" w:hAnsi="Arial" w:cs="Arial"/>
                <w:sz w:val="18"/>
                <w:szCs w:val="18"/>
              </w:rPr>
              <w:t xml:space="preserve">               50.351 </w:t>
            </w:r>
          </w:p>
        </w:tc>
      </w:tr>
      <w:tr w:rsidR="00415CEA" w14:paraId="179A6EF8" w14:textId="77777777" w:rsidTr="00133B22">
        <w:trPr>
          <w:trHeight w:hRule="exact" w:val="227"/>
        </w:trPr>
        <w:tc>
          <w:tcPr>
            <w:tcW w:w="3038" w:type="pct"/>
            <w:tcBorders>
              <w:top w:val="nil"/>
              <w:left w:val="nil"/>
              <w:bottom w:val="nil"/>
              <w:right w:val="nil"/>
            </w:tcBorders>
            <w:shd w:val="clear" w:color="000000" w:fill="F2F2F2"/>
            <w:noWrap/>
            <w:vAlign w:val="center"/>
            <w:hideMark/>
          </w:tcPr>
          <w:p w14:paraId="46E0F1EB" w14:textId="77777777" w:rsidR="00415CEA" w:rsidRPr="00431D74" w:rsidRDefault="00415CEA" w:rsidP="00133B22">
            <w:pPr>
              <w:rPr>
                <w:rFonts w:ascii="Arial" w:hAnsi="Arial" w:cs="Arial"/>
                <w:sz w:val="18"/>
                <w:szCs w:val="18"/>
              </w:rPr>
            </w:pPr>
            <w:r w:rsidRPr="00431D74">
              <w:rPr>
                <w:rFonts w:ascii="Arial" w:hAnsi="Arial" w:cs="Arial"/>
                <w:sz w:val="18"/>
                <w:szCs w:val="18"/>
              </w:rPr>
              <w:t>Demandas Fiscais</w:t>
            </w:r>
          </w:p>
        </w:tc>
        <w:tc>
          <w:tcPr>
            <w:tcW w:w="981" w:type="pct"/>
            <w:tcBorders>
              <w:top w:val="nil"/>
              <w:left w:val="single" w:sz="4" w:space="0" w:color="FFFFFF"/>
              <w:bottom w:val="nil"/>
              <w:right w:val="single" w:sz="4" w:space="0" w:color="FFFFFF"/>
            </w:tcBorders>
            <w:shd w:val="clear" w:color="000000" w:fill="F2F2F2"/>
            <w:noWrap/>
            <w:vAlign w:val="center"/>
            <w:hideMark/>
          </w:tcPr>
          <w:p w14:paraId="3EAD8C9A" w14:textId="77777777" w:rsidR="00415CEA" w:rsidRPr="00431D74" w:rsidRDefault="00415CEA" w:rsidP="00133B22">
            <w:pPr>
              <w:rPr>
                <w:rFonts w:ascii="Arial" w:hAnsi="Arial" w:cs="Arial"/>
                <w:sz w:val="18"/>
                <w:szCs w:val="18"/>
              </w:rPr>
            </w:pPr>
            <w:r w:rsidRPr="00431D74">
              <w:rPr>
                <w:rFonts w:ascii="Arial" w:hAnsi="Arial" w:cs="Arial"/>
                <w:sz w:val="18"/>
                <w:szCs w:val="18"/>
              </w:rPr>
              <w:t xml:space="preserve">               20.522 </w:t>
            </w:r>
          </w:p>
        </w:tc>
        <w:tc>
          <w:tcPr>
            <w:tcW w:w="981" w:type="pct"/>
            <w:tcBorders>
              <w:top w:val="nil"/>
              <w:left w:val="nil"/>
              <w:bottom w:val="nil"/>
              <w:right w:val="nil"/>
            </w:tcBorders>
            <w:shd w:val="clear" w:color="000000" w:fill="F2F2F2"/>
            <w:noWrap/>
            <w:vAlign w:val="center"/>
            <w:hideMark/>
          </w:tcPr>
          <w:p w14:paraId="22F7CDAF" w14:textId="77777777" w:rsidR="00415CEA" w:rsidRPr="00431D74" w:rsidRDefault="00415CEA" w:rsidP="00133B22">
            <w:pPr>
              <w:rPr>
                <w:rFonts w:ascii="Arial" w:hAnsi="Arial" w:cs="Arial"/>
                <w:sz w:val="18"/>
                <w:szCs w:val="18"/>
              </w:rPr>
            </w:pPr>
            <w:r w:rsidRPr="00431D74">
              <w:rPr>
                <w:rFonts w:ascii="Arial" w:hAnsi="Arial" w:cs="Arial"/>
                <w:sz w:val="18"/>
                <w:szCs w:val="18"/>
              </w:rPr>
              <w:t xml:space="preserve">               24.459 </w:t>
            </w:r>
          </w:p>
        </w:tc>
      </w:tr>
      <w:tr w:rsidR="00415CEA" w14:paraId="1954F73A" w14:textId="77777777" w:rsidTr="00133B22">
        <w:trPr>
          <w:trHeight w:hRule="exact" w:val="227"/>
        </w:trPr>
        <w:tc>
          <w:tcPr>
            <w:tcW w:w="3038" w:type="pct"/>
            <w:tcBorders>
              <w:top w:val="nil"/>
              <w:left w:val="nil"/>
              <w:bottom w:val="nil"/>
              <w:right w:val="nil"/>
            </w:tcBorders>
            <w:shd w:val="clear" w:color="000000" w:fill="FFFFFF"/>
            <w:noWrap/>
            <w:vAlign w:val="center"/>
            <w:hideMark/>
          </w:tcPr>
          <w:p w14:paraId="1A9FE302" w14:textId="77777777" w:rsidR="00415CEA" w:rsidRPr="00431D74" w:rsidRDefault="00415CEA" w:rsidP="00133B22">
            <w:pPr>
              <w:rPr>
                <w:rFonts w:ascii="Arial" w:hAnsi="Arial" w:cs="Arial"/>
                <w:sz w:val="18"/>
                <w:szCs w:val="18"/>
              </w:rPr>
            </w:pPr>
            <w:r w:rsidRPr="00431D74">
              <w:rPr>
                <w:rFonts w:ascii="Arial" w:hAnsi="Arial" w:cs="Arial"/>
                <w:sz w:val="18"/>
                <w:szCs w:val="18"/>
              </w:rPr>
              <w:t xml:space="preserve">Demandas Cíveis </w:t>
            </w:r>
          </w:p>
        </w:tc>
        <w:tc>
          <w:tcPr>
            <w:tcW w:w="981" w:type="pct"/>
            <w:tcBorders>
              <w:top w:val="nil"/>
              <w:left w:val="single" w:sz="4" w:space="0" w:color="FFFFFF"/>
              <w:bottom w:val="nil"/>
              <w:right w:val="single" w:sz="4" w:space="0" w:color="FFFFFF"/>
            </w:tcBorders>
            <w:shd w:val="clear" w:color="auto" w:fill="auto"/>
            <w:noWrap/>
            <w:vAlign w:val="center"/>
            <w:hideMark/>
          </w:tcPr>
          <w:p w14:paraId="02D47F13" w14:textId="77777777" w:rsidR="00415CEA" w:rsidRPr="00431D74" w:rsidRDefault="00415CEA" w:rsidP="00133B22">
            <w:pPr>
              <w:rPr>
                <w:rFonts w:ascii="Arial" w:hAnsi="Arial" w:cs="Arial"/>
                <w:sz w:val="18"/>
                <w:szCs w:val="18"/>
              </w:rPr>
            </w:pPr>
            <w:r w:rsidRPr="00431D74">
              <w:rPr>
                <w:rFonts w:ascii="Arial" w:hAnsi="Arial" w:cs="Arial"/>
                <w:sz w:val="18"/>
                <w:szCs w:val="18"/>
              </w:rPr>
              <w:t xml:space="preserve">               21.717 </w:t>
            </w:r>
          </w:p>
        </w:tc>
        <w:tc>
          <w:tcPr>
            <w:tcW w:w="981" w:type="pct"/>
            <w:tcBorders>
              <w:top w:val="nil"/>
              <w:left w:val="nil"/>
              <w:bottom w:val="nil"/>
              <w:right w:val="nil"/>
            </w:tcBorders>
            <w:shd w:val="clear" w:color="auto" w:fill="auto"/>
            <w:noWrap/>
            <w:vAlign w:val="center"/>
            <w:hideMark/>
          </w:tcPr>
          <w:p w14:paraId="2D1BA9FC" w14:textId="77777777" w:rsidR="00415CEA" w:rsidRPr="00431D74" w:rsidRDefault="00415CEA" w:rsidP="00133B22">
            <w:pPr>
              <w:rPr>
                <w:rFonts w:ascii="Arial" w:hAnsi="Arial" w:cs="Arial"/>
                <w:sz w:val="18"/>
                <w:szCs w:val="18"/>
              </w:rPr>
            </w:pPr>
            <w:r w:rsidRPr="00431D74">
              <w:rPr>
                <w:rFonts w:ascii="Arial" w:hAnsi="Arial" w:cs="Arial"/>
                <w:sz w:val="18"/>
                <w:szCs w:val="18"/>
              </w:rPr>
              <w:t xml:space="preserve">               20.421 </w:t>
            </w:r>
          </w:p>
        </w:tc>
      </w:tr>
      <w:tr w:rsidR="00415CEA" w14:paraId="617ACAA9" w14:textId="77777777" w:rsidTr="00133B22">
        <w:trPr>
          <w:trHeight w:hRule="exact" w:val="227"/>
        </w:trPr>
        <w:tc>
          <w:tcPr>
            <w:tcW w:w="3038" w:type="pct"/>
            <w:tcBorders>
              <w:top w:val="single" w:sz="4" w:space="0" w:color="auto"/>
              <w:left w:val="nil"/>
              <w:bottom w:val="single" w:sz="4" w:space="0" w:color="auto"/>
              <w:right w:val="nil"/>
            </w:tcBorders>
            <w:shd w:val="clear" w:color="000000" w:fill="F2F2F2"/>
            <w:noWrap/>
            <w:vAlign w:val="center"/>
            <w:hideMark/>
          </w:tcPr>
          <w:p w14:paraId="6B9D2BE8" w14:textId="77777777" w:rsidR="00415CEA" w:rsidRPr="00431D74" w:rsidRDefault="00415CEA" w:rsidP="00133B22">
            <w:pPr>
              <w:rPr>
                <w:rFonts w:ascii="Arial" w:hAnsi="Arial" w:cs="Arial"/>
                <w:b/>
                <w:bCs/>
                <w:sz w:val="18"/>
                <w:szCs w:val="18"/>
              </w:rPr>
            </w:pPr>
            <w:r w:rsidRPr="00431D74">
              <w:rPr>
                <w:rFonts w:ascii="Arial" w:hAnsi="Arial" w:cs="Arial"/>
                <w:b/>
                <w:bCs/>
                <w:sz w:val="18"/>
                <w:szCs w:val="18"/>
              </w:rPr>
              <w:t>Total</w:t>
            </w:r>
          </w:p>
        </w:tc>
        <w:tc>
          <w:tcPr>
            <w:tcW w:w="981" w:type="pct"/>
            <w:tcBorders>
              <w:top w:val="single" w:sz="4" w:space="0" w:color="auto"/>
              <w:left w:val="nil"/>
              <w:bottom w:val="single" w:sz="4" w:space="0" w:color="auto"/>
              <w:right w:val="nil"/>
            </w:tcBorders>
            <w:shd w:val="clear" w:color="000000" w:fill="F2F2F2"/>
            <w:noWrap/>
            <w:vAlign w:val="center"/>
            <w:hideMark/>
          </w:tcPr>
          <w:p w14:paraId="07AA5A32" w14:textId="77777777" w:rsidR="00415CEA" w:rsidRPr="00431D74" w:rsidRDefault="00415CEA" w:rsidP="00133B22">
            <w:pPr>
              <w:rPr>
                <w:rFonts w:ascii="Arial" w:hAnsi="Arial" w:cs="Arial"/>
                <w:b/>
                <w:bCs/>
                <w:sz w:val="18"/>
                <w:szCs w:val="18"/>
              </w:rPr>
            </w:pPr>
            <w:r w:rsidRPr="00431D74">
              <w:rPr>
                <w:rFonts w:ascii="Arial" w:hAnsi="Arial" w:cs="Arial"/>
                <w:b/>
                <w:bCs/>
                <w:sz w:val="18"/>
                <w:szCs w:val="18"/>
              </w:rPr>
              <w:t xml:space="preserve">               78.032 </w:t>
            </w:r>
          </w:p>
        </w:tc>
        <w:tc>
          <w:tcPr>
            <w:tcW w:w="981" w:type="pct"/>
            <w:tcBorders>
              <w:top w:val="single" w:sz="4" w:space="0" w:color="auto"/>
              <w:left w:val="nil"/>
              <w:bottom w:val="single" w:sz="4" w:space="0" w:color="auto"/>
              <w:right w:val="nil"/>
            </w:tcBorders>
            <w:shd w:val="clear" w:color="000000" w:fill="F2F2F2"/>
            <w:noWrap/>
            <w:vAlign w:val="center"/>
            <w:hideMark/>
          </w:tcPr>
          <w:p w14:paraId="2D52EDD5" w14:textId="77777777" w:rsidR="00415CEA" w:rsidRPr="00431D74" w:rsidRDefault="00415CEA" w:rsidP="00133B22">
            <w:pPr>
              <w:rPr>
                <w:rFonts w:ascii="Arial" w:hAnsi="Arial" w:cs="Arial"/>
                <w:b/>
                <w:bCs/>
                <w:sz w:val="18"/>
                <w:szCs w:val="18"/>
              </w:rPr>
            </w:pPr>
            <w:r w:rsidRPr="00431D74">
              <w:rPr>
                <w:rFonts w:ascii="Arial" w:hAnsi="Arial" w:cs="Arial"/>
                <w:b/>
                <w:bCs/>
                <w:sz w:val="18"/>
                <w:szCs w:val="18"/>
              </w:rPr>
              <w:t xml:space="preserve">               95.231 </w:t>
            </w:r>
          </w:p>
        </w:tc>
      </w:tr>
    </w:tbl>
    <w:p w14:paraId="3EBD9DC5" w14:textId="77777777" w:rsidR="00415CEA" w:rsidRPr="00F10210" w:rsidRDefault="00415CEA" w:rsidP="00415CEA">
      <w:pPr>
        <w:pStyle w:val="Subttulo"/>
        <w:spacing w:line="360" w:lineRule="auto"/>
        <w:rPr>
          <w:b/>
          <w:caps w:val="0"/>
          <w:spacing w:val="0"/>
          <w:szCs w:val="22"/>
        </w:rPr>
      </w:pPr>
      <w:bookmarkStart w:id="73" w:name="_Toc79685556"/>
      <w:bookmarkStart w:id="74" w:name="_Toc80887100"/>
      <w:bookmarkStart w:id="75" w:name="_Hlk522021805"/>
      <w:r>
        <w:rPr>
          <w:b/>
          <w:caps w:val="0"/>
          <w:spacing w:val="0"/>
          <w:szCs w:val="22"/>
        </w:rPr>
        <w:t>NOTA</w:t>
      </w:r>
      <w:r w:rsidRPr="00F10210">
        <w:rPr>
          <w:b/>
          <w:caps w:val="0"/>
          <w:spacing w:val="0"/>
          <w:szCs w:val="22"/>
        </w:rPr>
        <w:t xml:space="preserve"> 2</w:t>
      </w:r>
      <w:r>
        <w:rPr>
          <w:b/>
          <w:caps w:val="0"/>
          <w:spacing w:val="0"/>
          <w:szCs w:val="22"/>
        </w:rPr>
        <w:t>1</w:t>
      </w:r>
      <w:r w:rsidRPr="00F10210">
        <w:rPr>
          <w:b/>
          <w:caps w:val="0"/>
          <w:spacing w:val="0"/>
          <w:szCs w:val="22"/>
        </w:rPr>
        <w:t xml:space="preserve"> – PATRIMÔNIO LÍQUIDO</w:t>
      </w:r>
      <w:bookmarkEnd w:id="73"/>
      <w:bookmarkEnd w:id="74"/>
    </w:p>
    <w:p w14:paraId="0B5A6962" w14:textId="77777777" w:rsidR="00415CEA" w:rsidRPr="00F10210" w:rsidRDefault="00415CEA" w:rsidP="00415CEA">
      <w:pPr>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val="pt-PT" w:eastAsia="ar-SA"/>
        </w:rPr>
        <w:t>Capital Social</w:t>
      </w:r>
      <w:r w:rsidRPr="00F10210">
        <w:rPr>
          <w:rFonts w:ascii="Arial" w:eastAsia="Batang" w:hAnsi="Arial" w:cs="Arial"/>
          <w:sz w:val="22"/>
          <w:lang w:val="pt-PT" w:eastAsia="ar-SA"/>
        </w:rPr>
        <w:t>: o</w:t>
      </w:r>
      <w:r w:rsidRPr="00F10210">
        <w:rPr>
          <w:rFonts w:ascii="Arial" w:eastAsia="Batang" w:hAnsi="Arial" w:cs="Arial"/>
          <w:sz w:val="22"/>
          <w:lang w:eastAsia="ar-SA"/>
        </w:rPr>
        <w:t xml:space="preserve"> Capital Social está representado por 497.173.172 ações sem valor nominal, sendo 248.586.586 ordinárias e 248.586.586 preferenciais</w:t>
      </w:r>
      <w:r>
        <w:rPr>
          <w:rFonts w:ascii="Arial" w:eastAsia="Batang" w:hAnsi="Arial" w:cs="Arial"/>
          <w:sz w:val="22"/>
          <w:lang w:eastAsia="ar-SA"/>
        </w:rPr>
        <w:t>, sendo R$ 0,57 centavos o valor por ação</w:t>
      </w:r>
      <w:r w:rsidRPr="00F10210">
        <w:rPr>
          <w:rFonts w:ascii="Arial" w:eastAsia="Batang" w:hAnsi="Arial" w:cs="Arial"/>
          <w:sz w:val="22"/>
          <w:lang w:eastAsia="ar-SA"/>
        </w:rPr>
        <w:t>. O Banco do Brasil S.A. possui 99,97% das ações totais da Companhia.</w:t>
      </w:r>
    </w:p>
    <w:p w14:paraId="26898DC6" w14:textId="77777777" w:rsidR="00415CEA" w:rsidRPr="00F10210" w:rsidRDefault="00415CEA" w:rsidP="00415CEA">
      <w:pPr>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val="pt-PT" w:eastAsia="ar-SA"/>
        </w:rPr>
        <w:t>Reserva de Reavaliação:</w:t>
      </w:r>
      <w:r w:rsidRPr="00F10210">
        <w:rPr>
          <w:rFonts w:ascii="Arial" w:eastAsia="Batang" w:hAnsi="Arial" w:cs="Arial"/>
          <w:sz w:val="22"/>
          <w:lang w:val="pt-PT" w:eastAsia="ar-SA"/>
        </w:rPr>
        <w:t xml:space="preserve"> a</w:t>
      </w:r>
      <w:r w:rsidRPr="00F10210">
        <w:rPr>
          <w:rFonts w:ascii="Arial" w:eastAsia="Batang" w:hAnsi="Arial" w:cs="Arial"/>
          <w:sz w:val="22"/>
          <w:lang w:eastAsia="ar-SA"/>
        </w:rPr>
        <w:t xml:space="preserve"> reserva de reavaliação refere-se à reavaliação de bens imóveis (principalmente terrenos e edificações) que foi constituída em 2005. O saldo será mantido até a data de sua efetiva realização.</w:t>
      </w:r>
    </w:p>
    <w:p w14:paraId="0610AF1D" w14:textId="77777777" w:rsidR="00415CEA" w:rsidRPr="00F10210" w:rsidRDefault="00415CEA" w:rsidP="00415CEA">
      <w:pPr>
        <w:suppressAutoHyphens/>
        <w:adjustRightInd w:val="0"/>
        <w:spacing w:before="120" w:after="120" w:line="360" w:lineRule="auto"/>
        <w:ind w:right="-284"/>
        <w:jc w:val="both"/>
        <w:textAlignment w:val="baseline"/>
        <w:rPr>
          <w:rFonts w:ascii="Arial" w:eastAsia="Batang" w:hAnsi="Arial" w:cs="Arial"/>
          <w:sz w:val="22"/>
          <w:u w:val="single"/>
          <w:lang w:val="pt-PT" w:eastAsia="ar-SA"/>
        </w:rPr>
      </w:pPr>
      <w:r w:rsidRPr="00F10210">
        <w:rPr>
          <w:rFonts w:ascii="Arial" w:eastAsia="Batang" w:hAnsi="Arial" w:cs="Arial"/>
          <w:sz w:val="22"/>
          <w:u w:val="single"/>
          <w:lang w:val="pt-PT" w:eastAsia="ar-SA"/>
        </w:rPr>
        <w:t>Reserva de Lucros:</w:t>
      </w:r>
    </w:p>
    <w:p w14:paraId="491A9844" w14:textId="77777777" w:rsidR="00415CEA" w:rsidRPr="00F10210" w:rsidRDefault="00415CEA" w:rsidP="00415CEA">
      <w:pPr>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val="pt-PT" w:eastAsia="ar-SA"/>
        </w:rPr>
        <w:t xml:space="preserve">Reserva Legal: é </w:t>
      </w:r>
      <w:r w:rsidRPr="00F10210">
        <w:rPr>
          <w:rFonts w:ascii="Arial" w:eastAsia="Batang" w:hAnsi="Arial" w:cs="Arial"/>
          <w:sz w:val="22"/>
          <w:lang w:eastAsia="ar-SA"/>
        </w:rPr>
        <w:t>constituída pela destinação de 5% do lucro líquido do exercício, observado o limite de 20% do capital social realizado ou 30% do capital social acrescido das reservas de capital.</w:t>
      </w:r>
    </w:p>
    <w:p w14:paraId="1C505367" w14:textId="77777777" w:rsidR="00415CEA" w:rsidRPr="00F10210" w:rsidRDefault="00415CEA" w:rsidP="00415CEA">
      <w:pPr>
        <w:suppressAutoHyphens/>
        <w:adjustRightInd w:val="0"/>
        <w:spacing w:before="120" w:after="120" w:line="360" w:lineRule="auto"/>
        <w:ind w:right="-284"/>
        <w:jc w:val="both"/>
        <w:textAlignment w:val="baseline"/>
        <w:rPr>
          <w:rFonts w:ascii="Arial" w:eastAsia="Batang" w:hAnsi="Arial" w:cs="Arial"/>
          <w:sz w:val="22"/>
          <w:lang w:val="pt-PT" w:eastAsia="ar-SA"/>
        </w:rPr>
      </w:pPr>
      <w:r w:rsidRPr="00F10210">
        <w:rPr>
          <w:rFonts w:ascii="Arial" w:eastAsia="Batang" w:hAnsi="Arial" w:cs="Arial"/>
          <w:sz w:val="22"/>
          <w:lang w:val="pt-PT" w:eastAsia="ar-SA"/>
        </w:rPr>
        <w:t>Reserva para Expansão: é constituída com o objetivo de aplicação em futuros investimentos. A retenção está fundamentada em orçamento de capital, elaborado pela Administração e aprovado pelo Conselho de Administração.</w:t>
      </w:r>
    </w:p>
    <w:p w14:paraId="509C6312" w14:textId="77777777" w:rsidR="00415CEA" w:rsidRPr="00F10210" w:rsidRDefault="00415CEA" w:rsidP="00415CEA">
      <w:pPr>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val="pt-PT" w:eastAsia="ar-SA"/>
        </w:rPr>
        <w:t>Ações em Tesouraria:</w:t>
      </w:r>
      <w:r w:rsidRPr="00F10210">
        <w:rPr>
          <w:rFonts w:ascii="Arial" w:eastAsia="Batang" w:hAnsi="Arial" w:cs="Arial"/>
          <w:sz w:val="22"/>
          <w:lang w:val="pt-PT" w:eastAsia="ar-SA"/>
        </w:rPr>
        <w:t xml:space="preserve"> a </w:t>
      </w:r>
      <w:r w:rsidRPr="00F10210">
        <w:rPr>
          <w:rFonts w:ascii="Arial" w:eastAsia="Batang" w:hAnsi="Arial" w:cs="Arial"/>
          <w:sz w:val="22"/>
          <w:lang w:eastAsia="ar-SA"/>
        </w:rPr>
        <w:t>BBTS, possui 62.460 ações adquiridas de acionistas minoritários em 25 de outubro de 2011 pelo valor de R$ 15 mil.</w:t>
      </w:r>
    </w:p>
    <w:p w14:paraId="1A917C6A" w14:textId="77777777" w:rsidR="00415CEA" w:rsidRPr="00F10210" w:rsidRDefault="00415CEA" w:rsidP="00415CEA">
      <w:pPr>
        <w:pStyle w:val="Subttulo"/>
        <w:spacing w:line="360" w:lineRule="auto"/>
        <w:rPr>
          <w:b/>
          <w:caps w:val="0"/>
          <w:spacing w:val="0"/>
          <w:szCs w:val="22"/>
        </w:rPr>
      </w:pPr>
      <w:bookmarkStart w:id="76" w:name="_Toc79685557"/>
      <w:bookmarkStart w:id="77" w:name="_Toc80887101"/>
      <w:r>
        <w:rPr>
          <w:b/>
          <w:caps w:val="0"/>
          <w:spacing w:val="0"/>
          <w:szCs w:val="22"/>
        </w:rPr>
        <w:lastRenderedPageBreak/>
        <w:t>NOTA</w:t>
      </w:r>
      <w:r w:rsidRPr="00F10210">
        <w:rPr>
          <w:b/>
          <w:caps w:val="0"/>
          <w:spacing w:val="0"/>
          <w:szCs w:val="22"/>
        </w:rPr>
        <w:t xml:space="preserve"> 2</w:t>
      </w:r>
      <w:r>
        <w:rPr>
          <w:b/>
          <w:caps w:val="0"/>
          <w:spacing w:val="0"/>
          <w:szCs w:val="22"/>
        </w:rPr>
        <w:t>2</w:t>
      </w:r>
      <w:r w:rsidRPr="00F10210">
        <w:rPr>
          <w:b/>
          <w:caps w:val="0"/>
          <w:spacing w:val="0"/>
          <w:szCs w:val="22"/>
        </w:rPr>
        <w:t xml:space="preserve"> – RECEITA OPERACIONAL LÍQUIDA</w:t>
      </w:r>
      <w:bookmarkEnd w:id="76"/>
      <w:bookmarkEnd w:id="77"/>
    </w:p>
    <w:bookmarkEnd w:id="75"/>
    <w:p w14:paraId="5A5E9DF0"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receita operacional com a prestação de serviços no curso normal das atividades é medida pelo valor justo da contraprestação recebida ou a receber, líquida de devoluções, descontos comerciais e outros abatimentos. A receita é reconhecida quando (i) o valor da receita puder ser mensurado com confiabilidade, (</w:t>
      </w:r>
      <w:proofErr w:type="spellStart"/>
      <w:r w:rsidRPr="00F10210">
        <w:rPr>
          <w:rFonts w:ascii="Arial" w:eastAsia="Batang" w:hAnsi="Arial" w:cs="Arial"/>
          <w:sz w:val="22"/>
          <w:lang w:eastAsia="ar-SA"/>
        </w:rPr>
        <w:t>ii</w:t>
      </w:r>
      <w:proofErr w:type="spellEnd"/>
      <w:r w:rsidRPr="00F10210">
        <w:rPr>
          <w:rFonts w:ascii="Arial" w:eastAsia="Batang" w:hAnsi="Arial" w:cs="Arial"/>
          <w:sz w:val="22"/>
          <w:lang w:eastAsia="ar-SA"/>
        </w:rPr>
        <w:t>) for provável que os benefícios econômicos financeiros fluirão para a Companhia, (</w:t>
      </w:r>
      <w:proofErr w:type="spellStart"/>
      <w:r w:rsidRPr="00F10210">
        <w:rPr>
          <w:rFonts w:ascii="Arial" w:eastAsia="Batang" w:hAnsi="Arial" w:cs="Arial"/>
          <w:sz w:val="22"/>
          <w:lang w:eastAsia="ar-SA"/>
        </w:rPr>
        <w:t>iii</w:t>
      </w:r>
      <w:proofErr w:type="spellEnd"/>
      <w:r w:rsidRPr="00F10210">
        <w:rPr>
          <w:rFonts w:ascii="Arial" w:eastAsia="Batang" w:hAnsi="Arial" w:cs="Arial"/>
          <w:sz w:val="22"/>
          <w:lang w:eastAsia="ar-SA"/>
        </w:rPr>
        <w:t>) os custos associados com a transação puderem ser estimados de maneira confiável, (</w:t>
      </w:r>
      <w:proofErr w:type="spellStart"/>
      <w:r w:rsidRPr="00F10210">
        <w:rPr>
          <w:rFonts w:ascii="Arial" w:eastAsia="Batang" w:hAnsi="Arial" w:cs="Arial"/>
          <w:sz w:val="22"/>
          <w:lang w:eastAsia="ar-SA"/>
        </w:rPr>
        <w:t>iv</w:t>
      </w:r>
      <w:proofErr w:type="spellEnd"/>
      <w:r w:rsidRPr="00F10210">
        <w:rPr>
          <w:rFonts w:ascii="Arial" w:eastAsia="Batang" w:hAnsi="Arial" w:cs="Arial"/>
          <w:sz w:val="22"/>
          <w:lang w:eastAsia="ar-SA"/>
        </w:rPr>
        <w:t xml:space="preserve">) o estágio da execução do serviço possa ser mensurado de maneira confiável. </w:t>
      </w:r>
    </w:p>
    <w:p w14:paraId="7ADDD933"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receita da Companhia foi gerada, principalmente, por contratos de médio e longo prazo que possuem como objeto serviços de assistência técnica, segurança eletrônica e monitoração, </w:t>
      </w:r>
      <w:proofErr w:type="spellStart"/>
      <w:r w:rsidRPr="00F10210">
        <w:rPr>
          <w:rFonts w:ascii="Arial" w:eastAsia="Batang" w:hAnsi="Arial" w:cs="Arial"/>
          <w:i/>
          <w:sz w:val="22"/>
          <w:lang w:eastAsia="ar-SA"/>
        </w:rPr>
        <w:t>contact</w:t>
      </w:r>
      <w:proofErr w:type="spellEnd"/>
      <w:r w:rsidRPr="00F10210">
        <w:rPr>
          <w:rFonts w:ascii="Arial" w:eastAsia="Batang" w:hAnsi="Arial" w:cs="Arial"/>
          <w:i/>
          <w:sz w:val="22"/>
          <w:lang w:eastAsia="ar-SA"/>
        </w:rPr>
        <w:t xml:space="preserve"> center</w:t>
      </w:r>
      <w:r w:rsidRPr="00F10210">
        <w:rPr>
          <w:rFonts w:ascii="Arial" w:eastAsia="Batang" w:hAnsi="Arial" w:cs="Arial"/>
          <w:sz w:val="22"/>
          <w:lang w:eastAsia="ar-SA"/>
        </w:rPr>
        <w:t xml:space="preserve">, fábrica de </w:t>
      </w:r>
      <w:r w:rsidRPr="00F10210">
        <w:rPr>
          <w:rFonts w:ascii="Arial" w:eastAsia="Batang" w:hAnsi="Arial" w:cs="Arial"/>
          <w:i/>
          <w:sz w:val="22"/>
          <w:lang w:eastAsia="ar-SA"/>
        </w:rPr>
        <w:t>software</w:t>
      </w:r>
      <w:r w:rsidRPr="00F10210">
        <w:rPr>
          <w:rFonts w:ascii="Arial" w:eastAsia="Batang" w:hAnsi="Arial" w:cs="Arial"/>
          <w:sz w:val="22"/>
          <w:lang w:eastAsia="ar-SA"/>
        </w:rPr>
        <w:t xml:space="preserve">, microfilmagem, digitalização, gerenciamento de mensagens curtas e </w:t>
      </w:r>
      <w:proofErr w:type="spellStart"/>
      <w:r w:rsidRPr="00F10210">
        <w:rPr>
          <w:rFonts w:ascii="Arial" w:eastAsia="Batang" w:hAnsi="Arial" w:cs="Arial"/>
          <w:sz w:val="22"/>
          <w:lang w:eastAsia="ar-SA"/>
        </w:rPr>
        <w:t>outsorcing</w:t>
      </w:r>
      <w:proofErr w:type="spellEnd"/>
      <w:r w:rsidRPr="00F10210">
        <w:rPr>
          <w:rFonts w:ascii="Arial" w:eastAsia="Batang" w:hAnsi="Arial" w:cs="Arial"/>
          <w:sz w:val="22"/>
          <w:lang w:eastAsia="ar-SA"/>
        </w:rPr>
        <w:t>. As deduções correspondem a tributos federais, estaduais e municipais incidentes sobre a receita bruta e cancelamentos de serviços.</w:t>
      </w:r>
    </w:p>
    <w:p w14:paraId="2BE271A4"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6308"/>
        <w:gridCol w:w="1660"/>
        <w:gridCol w:w="1660"/>
      </w:tblGrid>
      <w:tr w:rsidR="00415CEA" w14:paraId="678561CA" w14:textId="77777777" w:rsidTr="00133B22">
        <w:trPr>
          <w:trHeight w:hRule="exact" w:val="283"/>
        </w:trPr>
        <w:tc>
          <w:tcPr>
            <w:tcW w:w="3276" w:type="pct"/>
            <w:tcBorders>
              <w:top w:val="single" w:sz="4" w:space="0" w:color="FFFFFF"/>
              <w:left w:val="single" w:sz="4" w:space="0" w:color="FFFFFF"/>
              <w:bottom w:val="single" w:sz="4" w:space="0" w:color="FFFFFF"/>
              <w:right w:val="nil"/>
            </w:tcBorders>
            <w:shd w:val="clear" w:color="000000" w:fill="002060"/>
            <w:noWrap/>
            <w:vAlign w:val="center"/>
            <w:hideMark/>
          </w:tcPr>
          <w:p w14:paraId="292E5AA6" w14:textId="77777777" w:rsidR="00415CEA" w:rsidRPr="003462F0" w:rsidRDefault="00415CEA" w:rsidP="00133B22">
            <w:pPr>
              <w:rPr>
                <w:rFonts w:ascii="Arial" w:hAnsi="Arial" w:cs="Arial"/>
                <w:b/>
                <w:bCs/>
                <w:color w:val="FFFFFF"/>
                <w:sz w:val="18"/>
                <w:szCs w:val="18"/>
              </w:rPr>
            </w:pPr>
            <w:r w:rsidRPr="003462F0">
              <w:rPr>
                <w:rFonts w:ascii="Arial" w:hAnsi="Arial" w:cs="Arial"/>
                <w:b/>
                <w:bCs/>
                <w:color w:val="FFFFFF"/>
                <w:sz w:val="18"/>
                <w:szCs w:val="18"/>
              </w:rPr>
              <w:t>Descrição</w:t>
            </w:r>
          </w:p>
        </w:tc>
        <w:tc>
          <w:tcPr>
            <w:tcW w:w="862"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72586360" w14:textId="77777777" w:rsidR="00415CEA" w:rsidRPr="003462F0" w:rsidRDefault="00415CEA" w:rsidP="00133B22">
            <w:pPr>
              <w:jc w:val="right"/>
              <w:rPr>
                <w:rFonts w:ascii="Arial" w:hAnsi="Arial" w:cs="Arial"/>
                <w:b/>
                <w:bCs/>
                <w:color w:val="FFFFFF"/>
                <w:sz w:val="18"/>
                <w:szCs w:val="18"/>
              </w:rPr>
            </w:pPr>
            <w:r w:rsidRPr="003462F0">
              <w:rPr>
                <w:rFonts w:ascii="Arial" w:hAnsi="Arial" w:cs="Arial"/>
                <w:b/>
                <w:bCs/>
                <w:color w:val="FFFFFF"/>
                <w:sz w:val="18"/>
                <w:szCs w:val="18"/>
              </w:rPr>
              <w:t>1º Sem/21</w:t>
            </w:r>
          </w:p>
        </w:tc>
        <w:tc>
          <w:tcPr>
            <w:tcW w:w="862" w:type="pct"/>
            <w:tcBorders>
              <w:top w:val="single" w:sz="4" w:space="0" w:color="FFFFFF"/>
              <w:left w:val="nil"/>
              <w:bottom w:val="single" w:sz="4" w:space="0" w:color="FFFFFF"/>
              <w:right w:val="single" w:sz="4" w:space="0" w:color="FFFFFF"/>
            </w:tcBorders>
            <w:shd w:val="clear" w:color="000000" w:fill="002060"/>
            <w:noWrap/>
            <w:vAlign w:val="center"/>
            <w:hideMark/>
          </w:tcPr>
          <w:p w14:paraId="43E9483F" w14:textId="77777777" w:rsidR="00415CEA" w:rsidRPr="003462F0" w:rsidRDefault="00415CEA" w:rsidP="00133B22">
            <w:pPr>
              <w:jc w:val="right"/>
              <w:rPr>
                <w:rFonts w:ascii="Arial" w:hAnsi="Arial" w:cs="Arial"/>
                <w:b/>
                <w:bCs/>
                <w:color w:val="FFFFFF"/>
                <w:sz w:val="18"/>
                <w:szCs w:val="18"/>
              </w:rPr>
            </w:pPr>
            <w:r w:rsidRPr="003462F0">
              <w:rPr>
                <w:rFonts w:ascii="Arial" w:hAnsi="Arial" w:cs="Arial"/>
                <w:b/>
                <w:bCs/>
                <w:color w:val="FFFFFF"/>
                <w:sz w:val="18"/>
                <w:szCs w:val="18"/>
              </w:rPr>
              <w:t>1º Sem/20</w:t>
            </w:r>
          </w:p>
        </w:tc>
      </w:tr>
      <w:tr w:rsidR="00415CEA" w14:paraId="1FB1C427" w14:textId="77777777" w:rsidTr="00133B22">
        <w:trPr>
          <w:trHeight w:hRule="exact" w:val="227"/>
        </w:trPr>
        <w:tc>
          <w:tcPr>
            <w:tcW w:w="3276" w:type="pct"/>
            <w:tcBorders>
              <w:top w:val="single" w:sz="4" w:space="0" w:color="FFFFFF"/>
              <w:left w:val="nil"/>
              <w:bottom w:val="single" w:sz="4" w:space="0" w:color="auto"/>
              <w:right w:val="nil"/>
            </w:tcBorders>
            <w:shd w:val="clear" w:color="000000" w:fill="F2F2F2"/>
            <w:noWrap/>
            <w:vAlign w:val="center"/>
            <w:hideMark/>
          </w:tcPr>
          <w:p w14:paraId="03057879" w14:textId="77777777" w:rsidR="00415CEA" w:rsidRPr="003462F0" w:rsidRDefault="00415CEA" w:rsidP="00133B22">
            <w:pPr>
              <w:rPr>
                <w:rFonts w:ascii="Arial" w:hAnsi="Arial" w:cs="Arial"/>
                <w:b/>
                <w:bCs/>
                <w:color w:val="000000"/>
                <w:sz w:val="18"/>
                <w:szCs w:val="18"/>
              </w:rPr>
            </w:pPr>
            <w:r w:rsidRPr="003462F0">
              <w:rPr>
                <w:rFonts w:ascii="Arial" w:hAnsi="Arial" w:cs="Arial"/>
                <w:b/>
                <w:bCs/>
                <w:color w:val="000000"/>
                <w:sz w:val="18"/>
                <w:szCs w:val="18"/>
              </w:rPr>
              <w:t>Receita Bruta</w:t>
            </w:r>
          </w:p>
        </w:tc>
        <w:tc>
          <w:tcPr>
            <w:tcW w:w="862" w:type="pct"/>
            <w:tcBorders>
              <w:top w:val="single" w:sz="4" w:space="0" w:color="FFFFFF"/>
              <w:left w:val="single" w:sz="4" w:space="0" w:color="FFFFFF"/>
              <w:bottom w:val="single" w:sz="4" w:space="0" w:color="auto"/>
              <w:right w:val="single" w:sz="4" w:space="0" w:color="FFFFFF"/>
            </w:tcBorders>
            <w:shd w:val="clear" w:color="000000" w:fill="F2F2F2"/>
            <w:noWrap/>
            <w:vAlign w:val="center"/>
            <w:hideMark/>
          </w:tcPr>
          <w:p w14:paraId="03EB77A1" w14:textId="77777777" w:rsidR="00415CEA" w:rsidRPr="003462F0" w:rsidRDefault="00415CEA" w:rsidP="00133B22">
            <w:pPr>
              <w:jc w:val="right"/>
              <w:rPr>
                <w:rFonts w:ascii="Arial" w:hAnsi="Arial" w:cs="Arial"/>
                <w:b/>
                <w:bCs/>
                <w:color w:val="000000"/>
                <w:sz w:val="18"/>
                <w:szCs w:val="18"/>
              </w:rPr>
            </w:pPr>
            <w:r w:rsidRPr="003462F0">
              <w:rPr>
                <w:rFonts w:ascii="Arial" w:hAnsi="Arial" w:cs="Arial"/>
                <w:b/>
                <w:bCs/>
                <w:color w:val="000000"/>
                <w:sz w:val="18"/>
                <w:szCs w:val="18"/>
              </w:rPr>
              <w:t>536.611</w:t>
            </w:r>
          </w:p>
        </w:tc>
        <w:tc>
          <w:tcPr>
            <w:tcW w:w="862" w:type="pct"/>
            <w:tcBorders>
              <w:top w:val="single" w:sz="4" w:space="0" w:color="FFFFFF"/>
              <w:left w:val="nil"/>
              <w:bottom w:val="single" w:sz="4" w:space="0" w:color="auto"/>
              <w:right w:val="nil"/>
            </w:tcBorders>
            <w:shd w:val="clear" w:color="000000" w:fill="F2F2F2"/>
            <w:noWrap/>
            <w:vAlign w:val="center"/>
            <w:hideMark/>
          </w:tcPr>
          <w:p w14:paraId="7B58FB68" w14:textId="77777777" w:rsidR="00415CEA" w:rsidRPr="003462F0" w:rsidRDefault="00415CEA" w:rsidP="00133B22">
            <w:pPr>
              <w:jc w:val="right"/>
              <w:rPr>
                <w:rFonts w:ascii="Arial" w:hAnsi="Arial" w:cs="Arial"/>
                <w:b/>
                <w:bCs/>
                <w:color w:val="000000"/>
                <w:sz w:val="18"/>
                <w:szCs w:val="18"/>
              </w:rPr>
            </w:pPr>
            <w:r w:rsidRPr="003462F0">
              <w:rPr>
                <w:rFonts w:ascii="Arial" w:hAnsi="Arial" w:cs="Arial"/>
                <w:b/>
                <w:bCs/>
                <w:color w:val="000000"/>
                <w:sz w:val="18"/>
                <w:szCs w:val="18"/>
              </w:rPr>
              <w:t>492.292</w:t>
            </w:r>
          </w:p>
        </w:tc>
      </w:tr>
      <w:tr w:rsidR="00415CEA" w14:paraId="2FD641C9" w14:textId="77777777" w:rsidTr="00133B22">
        <w:trPr>
          <w:trHeight w:hRule="exact" w:val="227"/>
        </w:trPr>
        <w:tc>
          <w:tcPr>
            <w:tcW w:w="3276" w:type="pct"/>
            <w:tcBorders>
              <w:top w:val="single" w:sz="4" w:space="0" w:color="auto"/>
              <w:left w:val="nil"/>
              <w:bottom w:val="nil"/>
              <w:right w:val="nil"/>
            </w:tcBorders>
            <w:shd w:val="clear" w:color="auto" w:fill="auto"/>
            <w:noWrap/>
            <w:vAlign w:val="center"/>
            <w:hideMark/>
          </w:tcPr>
          <w:p w14:paraId="01BECEC9"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Assistência Técnica</w:t>
            </w:r>
          </w:p>
        </w:tc>
        <w:tc>
          <w:tcPr>
            <w:tcW w:w="862" w:type="pct"/>
            <w:tcBorders>
              <w:top w:val="single" w:sz="4" w:space="0" w:color="auto"/>
              <w:left w:val="single" w:sz="4" w:space="0" w:color="FFFFFF"/>
              <w:bottom w:val="nil"/>
              <w:right w:val="single" w:sz="4" w:space="0" w:color="FFFFFF"/>
            </w:tcBorders>
            <w:shd w:val="clear" w:color="auto" w:fill="auto"/>
            <w:noWrap/>
            <w:vAlign w:val="center"/>
            <w:hideMark/>
          </w:tcPr>
          <w:p w14:paraId="100F947E"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237.893</w:t>
            </w:r>
          </w:p>
        </w:tc>
        <w:tc>
          <w:tcPr>
            <w:tcW w:w="862" w:type="pct"/>
            <w:tcBorders>
              <w:top w:val="single" w:sz="4" w:space="0" w:color="auto"/>
              <w:left w:val="nil"/>
              <w:bottom w:val="nil"/>
              <w:right w:val="nil"/>
            </w:tcBorders>
            <w:shd w:val="clear" w:color="auto" w:fill="auto"/>
            <w:noWrap/>
            <w:vAlign w:val="center"/>
            <w:hideMark/>
          </w:tcPr>
          <w:p w14:paraId="40C06457"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217.210</w:t>
            </w:r>
          </w:p>
        </w:tc>
      </w:tr>
      <w:tr w:rsidR="00415CEA" w14:paraId="487A89B0" w14:textId="77777777" w:rsidTr="00133B22">
        <w:trPr>
          <w:trHeight w:hRule="exact" w:val="227"/>
        </w:trPr>
        <w:tc>
          <w:tcPr>
            <w:tcW w:w="3276" w:type="pct"/>
            <w:tcBorders>
              <w:top w:val="nil"/>
              <w:left w:val="nil"/>
              <w:bottom w:val="nil"/>
              <w:right w:val="nil"/>
            </w:tcBorders>
            <w:shd w:val="clear" w:color="000000" w:fill="F2F2F2"/>
            <w:noWrap/>
            <w:vAlign w:val="center"/>
            <w:hideMark/>
          </w:tcPr>
          <w:p w14:paraId="49A6903D"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Segurança Eletrônica e Monitoração</w:t>
            </w:r>
          </w:p>
        </w:tc>
        <w:tc>
          <w:tcPr>
            <w:tcW w:w="862" w:type="pct"/>
            <w:tcBorders>
              <w:top w:val="nil"/>
              <w:left w:val="single" w:sz="4" w:space="0" w:color="FFFFFF"/>
              <w:bottom w:val="nil"/>
              <w:right w:val="single" w:sz="4" w:space="0" w:color="FFFFFF"/>
            </w:tcBorders>
            <w:shd w:val="clear" w:color="000000" w:fill="F2F2F2"/>
            <w:noWrap/>
            <w:vAlign w:val="center"/>
            <w:hideMark/>
          </w:tcPr>
          <w:p w14:paraId="15F8544C"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108.841</w:t>
            </w:r>
          </w:p>
        </w:tc>
        <w:tc>
          <w:tcPr>
            <w:tcW w:w="862" w:type="pct"/>
            <w:tcBorders>
              <w:top w:val="nil"/>
              <w:left w:val="nil"/>
              <w:bottom w:val="nil"/>
              <w:right w:val="nil"/>
            </w:tcBorders>
            <w:shd w:val="clear" w:color="000000" w:fill="F2F2F2"/>
            <w:noWrap/>
            <w:vAlign w:val="center"/>
            <w:hideMark/>
          </w:tcPr>
          <w:p w14:paraId="72C69CCE"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93.990</w:t>
            </w:r>
          </w:p>
        </w:tc>
      </w:tr>
      <w:tr w:rsidR="00415CEA" w14:paraId="7C8E036B" w14:textId="77777777" w:rsidTr="00133B22">
        <w:trPr>
          <w:trHeight w:hRule="exact" w:val="227"/>
        </w:trPr>
        <w:tc>
          <w:tcPr>
            <w:tcW w:w="3276" w:type="pct"/>
            <w:tcBorders>
              <w:top w:val="nil"/>
              <w:left w:val="nil"/>
              <w:bottom w:val="nil"/>
              <w:right w:val="nil"/>
            </w:tcBorders>
            <w:shd w:val="clear" w:color="auto" w:fill="auto"/>
            <w:noWrap/>
            <w:vAlign w:val="center"/>
            <w:hideMark/>
          </w:tcPr>
          <w:p w14:paraId="200112B6"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Contact Center</w:t>
            </w:r>
          </w:p>
        </w:tc>
        <w:tc>
          <w:tcPr>
            <w:tcW w:w="862" w:type="pct"/>
            <w:tcBorders>
              <w:top w:val="nil"/>
              <w:left w:val="single" w:sz="4" w:space="0" w:color="FFFFFF"/>
              <w:bottom w:val="nil"/>
              <w:right w:val="single" w:sz="4" w:space="0" w:color="FFFFFF"/>
            </w:tcBorders>
            <w:shd w:val="clear" w:color="auto" w:fill="auto"/>
            <w:noWrap/>
            <w:vAlign w:val="center"/>
            <w:hideMark/>
          </w:tcPr>
          <w:p w14:paraId="64378790"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86.106</w:t>
            </w:r>
          </w:p>
        </w:tc>
        <w:tc>
          <w:tcPr>
            <w:tcW w:w="862" w:type="pct"/>
            <w:tcBorders>
              <w:top w:val="nil"/>
              <w:left w:val="nil"/>
              <w:bottom w:val="nil"/>
              <w:right w:val="nil"/>
            </w:tcBorders>
            <w:shd w:val="clear" w:color="auto" w:fill="auto"/>
            <w:noWrap/>
            <w:vAlign w:val="center"/>
            <w:hideMark/>
          </w:tcPr>
          <w:p w14:paraId="41588909"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72.754</w:t>
            </w:r>
          </w:p>
        </w:tc>
      </w:tr>
      <w:tr w:rsidR="00415CEA" w14:paraId="77B77409" w14:textId="77777777" w:rsidTr="00133B22">
        <w:trPr>
          <w:trHeight w:hRule="exact" w:val="227"/>
        </w:trPr>
        <w:tc>
          <w:tcPr>
            <w:tcW w:w="3276" w:type="pct"/>
            <w:tcBorders>
              <w:top w:val="nil"/>
              <w:left w:val="nil"/>
              <w:bottom w:val="nil"/>
              <w:right w:val="nil"/>
            </w:tcBorders>
            <w:shd w:val="clear" w:color="000000" w:fill="F2F2F2"/>
            <w:noWrap/>
            <w:vAlign w:val="center"/>
            <w:hideMark/>
          </w:tcPr>
          <w:p w14:paraId="6F262850"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Fábrica de Software</w:t>
            </w:r>
          </w:p>
        </w:tc>
        <w:tc>
          <w:tcPr>
            <w:tcW w:w="862" w:type="pct"/>
            <w:tcBorders>
              <w:top w:val="nil"/>
              <w:left w:val="single" w:sz="4" w:space="0" w:color="FFFFFF"/>
              <w:bottom w:val="nil"/>
              <w:right w:val="single" w:sz="4" w:space="0" w:color="FFFFFF"/>
            </w:tcBorders>
            <w:shd w:val="clear" w:color="000000" w:fill="F2F2F2"/>
            <w:noWrap/>
            <w:vAlign w:val="center"/>
            <w:hideMark/>
          </w:tcPr>
          <w:p w14:paraId="25E57C6D"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38.125</w:t>
            </w:r>
          </w:p>
        </w:tc>
        <w:tc>
          <w:tcPr>
            <w:tcW w:w="862" w:type="pct"/>
            <w:tcBorders>
              <w:top w:val="nil"/>
              <w:left w:val="nil"/>
              <w:bottom w:val="nil"/>
              <w:right w:val="nil"/>
            </w:tcBorders>
            <w:shd w:val="clear" w:color="000000" w:fill="F2F2F2"/>
            <w:noWrap/>
            <w:vAlign w:val="center"/>
            <w:hideMark/>
          </w:tcPr>
          <w:p w14:paraId="6FE322B5"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39.389</w:t>
            </w:r>
          </w:p>
        </w:tc>
      </w:tr>
      <w:tr w:rsidR="00415CEA" w14:paraId="42F46675" w14:textId="77777777" w:rsidTr="00133B22">
        <w:trPr>
          <w:trHeight w:hRule="exact" w:val="227"/>
        </w:trPr>
        <w:tc>
          <w:tcPr>
            <w:tcW w:w="3276" w:type="pct"/>
            <w:tcBorders>
              <w:top w:val="nil"/>
              <w:left w:val="nil"/>
              <w:bottom w:val="nil"/>
              <w:right w:val="nil"/>
            </w:tcBorders>
            <w:shd w:val="clear" w:color="auto" w:fill="auto"/>
            <w:noWrap/>
            <w:vAlign w:val="center"/>
            <w:hideMark/>
          </w:tcPr>
          <w:p w14:paraId="53EB67E4"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Microfilmagem</w:t>
            </w:r>
          </w:p>
        </w:tc>
        <w:tc>
          <w:tcPr>
            <w:tcW w:w="862" w:type="pct"/>
            <w:tcBorders>
              <w:top w:val="nil"/>
              <w:left w:val="single" w:sz="4" w:space="0" w:color="FFFFFF"/>
              <w:bottom w:val="nil"/>
              <w:right w:val="single" w:sz="4" w:space="0" w:color="FFFFFF"/>
            </w:tcBorders>
            <w:shd w:val="clear" w:color="auto" w:fill="auto"/>
            <w:noWrap/>
            <w:vAlign w:val="center"/>
            <w:hideMark/>
          </w:tcPr>
          <w:p w14:paraId="08FD81F4"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8.999</w:t>
            </w:r>
          </w:p>
        </w:tc>
        <w:tc>
          <w:tcPr>
            <w:tcW w:w="862" w:type="pct"/>
            <w:tcBorders>
              <w:top w:val="nil"/>
              <w:left w:val="nil"/>
              <w:bottom w:val="nil"/>
              <w:right w:val="nil"/>
            </w:tcBorders>
            <w:shd w:val="clear" w:color="auto" w:fill="auto"/>
            <w:noWrap/>
            <w:vAlign w:val="center"/>
            <w:hideMark/>
          </w:tcPr>
          <w:p w14:paraId="006F253E"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17.882</w:t>
            </w:r>
          </w:p>
        </w:tc>
      </w:tr>
      <w:tr w:rsidR="00415CEA" w14:paraId="77014EE7" w14:textId="77777777" w:rsidTr="00133B22">
        <w:trPr>
          <w:trHeight w:hRule="exact" w:val="227"/>
        </w:trPr>
        <w:tc>
          <w:tcPr>
            <w:tcW w:w="3276" w:type="pct"/>
            <w:tcBorders>
              <w:top w:val="nil"/>
              <w:left w:val="nil"/>
              <w:bottom w:val="nil"/>
              <w:right w:val="nil"/>
            </w:tcBorders>
            <w:shd w:val="clear" w:color="000000" w:fill="F2F2F2"/>
            <w:noWrap/>
            <w:vAlign w:val="center"/>
            <w:hideMark/>
          </w:tcPr>
          <w:p w14:paraId="350B736B"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SMS</w:t>
            </w:r>
          </w:p>
        </w:tc>
        <w:tc>
          <w:tcPr>
            <w:tcW w:w="862" w:type="pct"/>
            <w:tcBorders>
              <w:top w:val="nil"/>
              <w:left w:val="single" w:sz="4" w:space="0" w:color="FFFFFF"/>
              <w:bottom w:val="nil"/>
              <w:right w:val="single" w:sz="4" w:space="0" w:color="FFFFFF"/>
            </w:tcBorders>
            <w:shd w:val="clear" w:color="000000" w:fill="F2F2F2"/>
            <w:noWrap/>
            <w:vAlign w:val="center"/>
            <w:hideMark/>
          </w:tcPr>
          <w:p w14:paraId="135797CE"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20.926</w:t>
            </w:r>
          </w:p>
        </w:tc>
        <w:tc>
          <w:tcPr>
            <w:tcW w:w="862" w:type="pct"/>
            <w:tcBorders>
              <w:top w:val="nil"/>
              <w:left w:val="nil"/>
              <w:bottom w:val="nil"/>
              <w:right w:val="nil"/>
            </w:tcBorders>
            <w:shd w:val="clear" w:color="000000" w:fill="F2F2F2"/>
            <w:noWrap/>
            <w:vAlign w:val="center"/>
            <w:hideMark/>
          </w:tcPr>
          <w:p w14:paraId="22677BB3"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18.935</w:t>
            </w:r>
          </w:p>
        </w:tc>
      </w:tr>
      <w:tr w:rsidR="00415CEA" w14:paraId="02BB8000" w14:textId="77777777" w:rsidTr="00133B22">
        <w:trPr>
          <w:trHeight w:hRule="exact" w:val="227"/>
        </w:trPr>
        <w:tc>
          <w:tcPr>
            <w:tcW w:w="3276" w:type="pct"/>
            <w:tcBorders>
              <w:top w:val="nil"/>
              <w:left w:val="nil"/>
              <w:bottom w:val="nil"/>
              <w:right w:val="nil"/>
            </w:tcBorders>
            <w:shd w:val="clear" w:color="auto" w:fill="auto"/>
            <w:noWrap/>
            <w:vAlign w:val="center"/>
            <w:hideMark/>
          </w:tcPr>
          <w:p w14:paraId="083CDBB3"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Outsourcing</w:t>
            </w:r>
          </w:p>
        </w:tc>
        <w:tc>
          <w:tcPr>
            <w:tcW w:w="862" w:type="pct"/>
            <w:tcBorders>
              <w:top w:val="nil"/>
              <w:left w:val="single" w:sz="4" w:space="0" w:color="FFFFFF"/>
              <w:bottom w:val="nil"/>
              <w:right w:val="single" w:sz="4" w:space="0" w:color="FFFFFF"/>
            </w:tcBorders>
            <w:shd w:val="clear" w:color="auto" w:fill="auto"/>
            <w:noWrap/>
            <w:vAlign w:val="center"/>
            <w:hideMark/>
          </w:tcPr>
          <w:p w14:paraId="21C5052C"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16.164</w:t>
            </w:r>
          </w:p>
        </w:tc>
        <w:tc>
          <w:tcPr>
            <w:tcW w:w="862" w:type="pct"/>
            <w:tcBorders>
              <w:top w:val="nil"/>
              <w:left w:val="nil"/>
              <w:bottom w:val="nil"/>
              <w:right w:val="nil"/>
            </w:tcBorders>
            <w:shd w:val="clear" w:color="auto" w:fill="auto"/>
            <w:noWrap/>
            <w:vAlign w:val="center"/>
            <w:hideMark/>
          </w:tcPr>
          <w:p w14:paraId="1E6423BB"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13.538</w:t>
            </w:r>
          </w:p>
        </w:tc>
      </w:tr>
      <w:tr w:rsidR="00415CEA" w14:paraId="4556C878" w14:textId="77777777" w:rsidTr="00133B22">
        <w:trPr>
          <w:trHeight w:hRule="exact" w:val="227"/>
        </w:trPr>
        <w:tc>
          <w:tcPr>
            <w:tcW w:w="3276" w:type="pct"/>
            <w:tcBorders>
              <w:top w:val="nil"/>
              <w:left w:val="nil"/>
              <w:bottom w:val="nil"/>
              <w:right w:val="nil"/>
            </w:tcBorders>
            <w:shd w:val="clear" w:color="000000" w:fill="F2F2F2"/>
            <w:noWrap/>
            <w:vAlign w:val="center"/>
            <w:hideMark/>
          </w:tcPr>
          <w:p w14:paraId="6E2A22EA" w14:textId="77777777" w:rsidR="00415CEA" w:rsidRPr="003462F0" w:rsidRDefault="00415CEA" w:rsidP="00133B22">
            <w:pPr>
              <w:rPr>
                <w:rFonts w:ascii="Arial" w:hAnsi="Arial" w:cs="Arial"/>
                <w:color w:val="000000"/>
                <w:sz w:val="18"/>
                <w:szCs w:val="18"/>
              </w:rPr>
            </w:pPr>
            <w:proofErr w:type="spellStart"/>
            <w:r w:rsidRPr="003462F0">
              <w:rPr>
                <w:rFonts w:ascii="Arial" w:hAnsi="Arial" w:cs="Arial"/>
                <w:color w:val="000000"/>
                <w:sz w:val="18"/>
                <w:szCs w:val="18"/>
              </w:rPr>
              <w:t>DataCenter</w:t>
            </w:r>
            <w:proofErr w:type="spellEnd"/>
          </w:p>
        </w:tc>
        <w:tc>
          <w:tcPr>
            <w:tcW w:w="862" w:type="pct"/>
            <w:tcBorders>
              <w:top w:val="nil"/>
              <w:left w:val="single" w:sz="4" w:space="0" w:color="FFFFFF"/>
              <w:bottom w:val="nil"/>
              <w:right w:val="single" w:sz="4" w:space="0" w:color="FFFFFF"/>
            </w:tcBorders>
            <w:shd w:val="clear" w:color="000000" w:fill="F2F2F2"/>
            <w:noWrap/>
            <w:vAlign w:val="center"/>
            <w:hideMark/>
          </w:tcPr>
          <w:p w14:paraId="618A5D93"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5.251</w:t>
            </w:r>
          </w:p>
        </w:tc>
        <w:tc>
          <w:tcPr>
            <w:tcW w:w="862" w:type="pct"/>
            <w:tcBorders>
              <w:top w:val="nil"/>
              <w:left w:val="nil"/>
              <w:bottom w:val="nil"/>
              <w:right w:val="nil"/>
            </w:tcBorders>
            <w:shd w:val="clear" w:color="000000" w:fill="F2F2F2"/>
            <w:noWrap/>
            <w:vAlign w:val="center"/>
            <w:hideMark/>
          </w:tcPr>
          <w:p w14:paraId="1434B6D5"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6.348</w:t>
            </w:r>
          </w:p>
        </w:tc>
      </w:tr>
      <w:tr w:rsidR="00415CEA" w14:paraId="366300B0" w14:textId="77777777" w:rsidTr="00133B22">
        <w:trPr>
          <w:trHeight w:hRule="exact" w:val="227"/>
        </w:trPr>
        <w:tc>
          <w:tcPr>
            <w:tcW w:w="3276" w:type="pct"/>
            <w:tcBorders>
              <w:top w:val="nil"/>
              <w:left w:val="nil"/>
              <w:bottom w:val="nil"/>
              <w:right w:val="nil"/>
            </w:tcBorders>
            <w:shd w:val="clear" w:color="auto" w:fill="auto"/>
            <w:noWrap/>
            <w:vAlign w:val="center"/>
            <w:hideMark/>
          </w:tcPr>
          <w:p w14:paraId="2D557B30"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Serviços e Licenciamento de Softwares</w:t>
            </w:r>
          </w:p>
        </w:tc>
        <w:tc>
          <w:tcPr>
            <w:tcW w:w="862" w:type="pct"/>
            <w:tcBorders>
              <w:top w:val="nil"/>
              <w:left w:val="single" w:sz="4" w:space="0" w:color="FFFFFF"/>
              <w:bottom w:val="nil"/>
              <w:right w:val="single" w:sz="4" w:space="0" w:color="FFFFFF"/>
            </w:tcBorders>
            <w:shd w:val="clear" w:color="auto" w:fill="auto"/>
            <w:noWrap/>
            <w:vAlign w:val="center"/>
            <w:hideMark/>
          </w:tcPr>
          <w:p w14:paraId="4363A0E0"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6.802</w:t>
            </w:r>
          </w:p>
        </w:tc>
        <w:tc>
          <w:tcPr>
            <w:tcW w:w="862" w:type="pct"/>
            <w:tcBorders>
              <w:top w:val="nil"/>
              <w:left w:val="nil"/>
              <w:bottom w:val="nil"/>
              <w:right w:val="nil"/>
            </w:tcBorders>
            <w:shd w:val="clear" w:color="auto" w:fill="auto"/>
            <w:noWrap/>
            <w:vAlign w:val="center"/>
            <w:hideMark/>
          </w:tcPr>
          <w:p w14:paraId="601F934E"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3.969</w:t>
            </w:r>
          </w:p>
        </w:tc>
      </w:tr>
      <w:tr w:rsidR="00415CEA" w14:paraId="265274D2" w14:textId="77777777" w:rsidTr="00133B22">
        <w:trPr>
          <w:trHeight w:hRule="exact" w:val="227"/>
        </w:trPr>
        <w:tc>
          <w:tcPr>
            <w:tcW w:w="3276" w:type="pct"/>
            <w:tcBorders>
              <w:top w:val="nil"/>
              <w:left w:val="nil"/>
              <w:bottom w:val="nil"/>
              <w:right w:val="nil"/>
            </w:tcBorders>
            <w:shd w:val="clear" w:color="000000" w:fill="F2F2F2"/>
            <w:noWrap/>
            <w:vAlign w:val="center"/>
            <w:hideMark/>
          </w:tcPr>
          <w:p w14:paraId="0F1E2241"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Suporte com Ajuizamento de Operações</w:t>
            </w:r>
          </w:p>
        </w:tc>
        <w:tc>
          <w:tcPr>
            <w:tcW w:w="862" w:type="pct"/>
            <w:tcBorders>
              <w:top w:val="nil"/>
              <w:left w:val="single" w:sz="4" w:space="0" w:color="FFFFFF"/>
              <w:bottom w:val="nil"/>
              <w:right w:val="single" w:sz="4" w:space="0" w:color="FFFFFF"/>
            </w:tcBorders>
            <w:shd w:val="clear" w:color="000000" w:fill="F2F2F2"/>
            <w:noWrap/>
            <w:vAlign w:val="center"/>
            <w:hideMark/>
          </w:tcPr>
          <w:p w14:paraId="1214C194"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4.244</w:t>
            </w:r>
          </w:p>
        </w:tc>
        <w:tc>
          <w:tcPr>
            <w:tcW w:w="862" w:type="pct"/>
            <w:tcBorders>
              <w:top w:val="nil"/>
              <w:left w:val="nil"/>
              <w:bottom w:val="nil"/>
              <w:right w:val="nil"/>
            </w:tcBorders>
            <w:shd w:val="clear" w:color="000000" w:fill="F2F2F2"/>
            <w:noWrap/>
            <w:vAlign w:val="center"/>
            <w:hideMark/>
          </w:tcPr>
          <w:p w14:paraId="4152F374"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4.913</w:t>
            </w:r>
          </w:p>
        </w:tc>
      </w:tr>
      <w:tr w:rsidR="00415CEA" w14:paraId="1C8539E1" w14:textId="77777777" w:rsidTr="00133B22">
        <w:trPr>
          <w:trHeight w:hRule="exact" w:val="227"/>
        </w:trPr>
        <w:tc>
          <w:tcPr>
            <w:tcW w:w="3276" w:type="pct"/>
            <w:tcBorders>
              <w:top w:val="nil"/>
              <w:left w:val="nil"/>
              <w:bottom w:val="nil"/>
              <w:right w:val="nil"/>
            </w:tcBorders>
            <w:shd w:val="clear" w:color="auto" w:fill="auto"/>
            <w:noWrap/>
            <w:vAlign w:val="center"/>
            <w:hideMark/>
          </w:tcPr>
          <w:p w14:paraId="4458614C"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Demais Negócios</w:t>
            </w:r>
          </w:p>
        </w:tc>
        <w:tc>
          <w:tcPr>
            <w:tcW w:w="862" w:type="pct"/>
            <w:tcBorders>
              <w:top w:val="nil"/>
              <w:left w:val="single" w:sz="4" w:space="0" w:color="FFFFFF"/>
              <w:bottom w:val="nil"/>
              <w:right w:val="single" w:sz="4" w:space="0" w:color="FFFFFF"/>
            </w:tcBorders>
            <w:shd w:val="clear" w:color="auto" w:fill="auto"/>
            <w:noWrap/>
            <w:vAlign w:val="center"/>
            <w:hideMark/>
          </w:tcPr>
          <w:p w14:paraId="0D99859E"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2.721</w:t>
            </w:r>
          </w:p>
        </w:tc>
        <w:tc>
          <w:tcPr>
            <w:tcW w:w="862" w:type="pct"/>
            <w:tcBorders>
              <w:top w:val="nil"/>
              <w:left w:val="nil"/>
              <w:bottom w:val="nil"/>
              <w:right w:val="nil"/>
            </w:tcBorders>
            <w:shd w:val="clear" w:color="auto" w:fill="auto"/>
            <w:noWrap/>
            <w:vAlign w:val="center"/>
            <w:hideMark/>
          </w:tcPr>
          <w:p w14:paraId="55A7AC2E"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3.047</w:t>
            </w:r>
          </w:p>
        </w:tc>
      </w:tr>
      <w:tr w:rsidR="00415CEA" w14:paraId="1820447E" w14:textId="77777777" w:rsidTr="00133B22">
        <w:trPr>
          <w:trHeight w:hRule="exact" w:val="227"/>
        </w:trPr>
        <w:tc>
          <w:tcPr>
            <w:tcW w:w="3276" w:type="pct"/>
            <w:tcBorders>
              <w:top w:val="nil"/>
              <w:left w:val="nil"/>
              <w:bottom w:val="nil"/>
              <w:right w:val="nil"/>
            </w:tcBorders>
            <w:shd w:val="clear" w:color="000000" w:fill="F2F2F2"/>
            <w:noWrap/>
            <w:vAlign w:val="center"/>
            <w:hideMark/>
          </w:tcPr>
          <w:p w14:paraId="3E0A260F"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Impressão</w:t>
            </w:r>
          </w:p>
        </w:tc>
        <w:tc>
          <w:tcPr>
            <w:tcW w:w="862" w:type="pct"/>
            <w:tcBorders>
              <w:top w:val="nil"/>
              <w:left w:val="single" w:sz="4" w:space="0" w:color="FFFFFF"/>
              <w:bottom w:val="nil"/>
              <w:right w:val="single" w:sz="4" w:space="0" w:color="FFFFFF"/>
            </w:tcBorders>
            <w:shd w:val="clear" w:color="000000" w:fill="F2F2F2"/>
            <w:noWrap/>
            <w:vAlign w:val="center"/>
            <w:hideMark/>
          </w:tcPr>
          <w:p w14:paraId="2662E591"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539</w:t>
            </w:r>
          </w:p>
        </w:tc>
        <w:tc>
          <w:tcPr>
            <w:tcW w:w="862" w:type="pct"/>
            <w:tcBorders>
              <w:top w:val="nil"/>
              <w:left w:val="nil"/>
              <w:bottom w:val="nil"/>
              <w:right w:val="nil"/>
            </w:tcBorders>
            <w:shd w:val="clear" w:color="000000" w:fill="F2F2F2"/>
            <w:noWrap/>
            <w:vAlign w:val="center"/>
            <w:hideMark/>
          </w:tcPr>
          <w:p w14:paraId="3B0DB688" w14:textId="77777777" w:rsidR="00415CEA" w:rsidRPr="003462F0" w:rsidRDefault="00415CEA" w:rsidP="00133B22">
            <w:pPr>
              <w:jc w:val="right"/>
              <w:rPr>
                <w:rFonts w:ascii="Arial" w:hAnsi="Arial" w:cs="Arial"/>
                <w:color w:val="000000"/>
                <w:sz w:val="18"/>
                <w:szCs w:val="18"/>
              </w:rPr>
            </w:pPr>
            <w:r w:rsidRPr="003462F0">
              <w:rPr>
                <w:rFonts w:ascii="Arial" w:hAnsi="Arial" w:cs="Arial"/>
                <w:color w:val="000000"/>
                <w:sz w:val="18"/>
                <w:szCs w:val="18"/>
              </w:rPr>
              <w:t>122</w:t>
            </w:r>
          </w:p>
        </w:tc>
      </w:tr>
      <w:tr w:rsidR="00415CEA" w14:paraId="4604733F" w14:textId="77777777" w:rsidTr="00133B22">
        <w:trPr>
          <w:trHeight w:hRule="exact" w:val="227"/>
        </w:trPr>
        <w:tc>
          <w:tcPr>
            <w:tcW w:w="3276" w:type="pct"/>
            <w:tcBorders>
              <w:top w:val="nil"/>
              <w:left w:val="nil"/>
              <w:bottom w:val="single" w:sz="4" w:space="0" w:color="auto"/>
              <w:right w:val="nil"/>
            </w:tcBorders>
            <w:shd w:val="clear" w:color="auto" w:fill="auto"/>
            <w:noWrap/>
            <w:vAlign w:val="center"/>
            <w:hideMark/>
          </w:tcPr>
          <w:p w14:paraId="28F05B62" w14:textId="77777777" w:rsidR="00415CEA" w:rsidRPr="003462F0" w:rsidRDefault="00415CEA" w:rsidP="00133B22">
            <w:pPr>
              <w:rPr>
                <w:rFonts w:ascii="Arial" w:hAnsi="Arial" w:cs="Arial"/>
                <w:color w:val="000000"/>
                <w:sz w:val="18"/>
                <w:szCs w:val="18"/>
              </w:rPr>
            </w:pPr>
            <w:r w:rsidRPr="003462F0">
              <w:rPr>
                <w:rFonts w:ascii="Arial" w:hAnsi="Arial" w:cs="Arial"/>
                <w:color w:val="000000"/>
                <w:sz w:val="18"/>
                <w:szCs w:val="18"/>
              </w:rPr>
              <w:t>PEE</w:t>
            </w:r>
          </w:p>
        </w:tc>
        <w:tc>
          <w:tcPr>
            <w:tcW w:w="862" w:type="pct"/>
            <w:tcBorders>
              <w:top w:val="nil"/>
              <w:left w:val="single" w:sz="4" w:space="0" w:color="FFFFFF"/>
              <w:bottom w:val="single" w:sz="4" w:space="0" w:color="auto"/>
              <w:right w:val="single" w:sz="4" w:space="0" w:color="FFFFFF"/>
            </w:tcBorders>
            <w:shd w:val="clear" w:color="auto" w:fill="auto"/>
            <w:noWrap/>
            <w:vAlign w:val="center"/>
            <w:hideMark/>
          </w:tcPr>
          <w:p w14:paraId="27EE8EA0" w14:textId="77777777" w:rsidR="00415CEA" w:rsidRDefault="00415CEA" w:rsidP="00133B22">
            <w:pPr>
              <w:jc w:val="right"/>
              <w:rPr>
                <w:rFonts w:ascii="Arial" w:hAnsi="Arial" w:cs="Arial"/>
                <w:sz w:val="18"/>
                <w:szCs w:val="18"/>
              </w:rPr>
            </w:pPr>
            <w:r>
              <w:rPr>
                <w:rFonts w:ascii="Arial" w:hAnsi="Arial" w:cs="Arial"/>
                <w:sz w:val="18"/>
                <w:szCs w:val="18"/>
              </w:rPr>
              <w:t>-</w:t>
            </w:r>
          </w:p>
          <w:p w14:paraId="05E269AB" w14:textId="77777777" w:rsidR="00415CEA" w:rsidRPr="003462F0" w:rsidRDefault="00415CEA" w:rsidP="00133B22">
            <w:pPr>
              <w:jc w:val="right"/>
              <w:rPr>
                <w:rFonts w:ascii="Arial" w:hAnsi="Arial" w:cs="Arial"/>
                <w:sz w:val="18"/>
                <w:szCs w:val="18"/>
              </w:rPr>
            </w:pPr>
          </w:p>
        </w:tc>
        <w:tc>
          <w:tcPr>
            <w:tcW w:w="862" w:type="pct"/>
            <w:tcBorders>
              <w:top w:val="nil"/>
              <w:left w:val="nil"/>
              <w:bottom w:val="single" w:sz="4" w:space="0" w:color="auto"/>
              <w:right w:val="nil"/>
            </w:tcBorders>
            <w:shd w:val="clear" w:color="auto" w:fill="auto"/>
            <w:noWrap/>
            <w:vAlign w:val="center"/>
            <w:hideMark/>
          </w:tcPr>
          <w:p w14:paraId="59FC7AEB"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195</w:t>
            </w:r>
          </w:p>
        </w:tc>
      </w:tr>
      <w:tr w:rsidR="00415CEA" w14:paraId="2A0810C0" w14:textId="77777777" w:rsidTr="00133B22">
        <w:trPr>
          <w:trHeight w:hRule="exact" w:val="227"/>
        </w:trPr>
        <w:tc>
          <w:tcPr>
            <w:tcW w:w="3276" w:type="pct"/>
            <w:tcBorders>
              <w:top w:val="single" w:sz="4" w:space="0" w:color="auto"/>
              <w:left w:val="nil"/>
              <w:bottom w:val="single" w:sz="4" w:space="0" w:color="auto"/>
              <w:right w:val="nil"/>
            </w:tcBorders>
            <w:shd w:val="clear" w:color="000000" w:fill="F2F2F2"/>
            <w:noWrap/>
            <w:vAlign w:val="center"/>
            <w:hideMark/>
          </w:tcPr>
          <w:p w14:paraId="33C6049D" w14:textId="77777777" w:rsidR="00415CEA" w:rsidRPr="003462F0" w:rsidRDefault="00415CEA" w:rsidP="00133B22">
            <w:pPr>
              <w:rPr>
                <w:rFonts w:ascii="Arial" w:hAnsi="Arial" w:cs="Arial"/>
                <w:b/>
                <w:bCs/>
                <w:sz w:val="18"/>
                <w:szCs w:val="18"/>
              </w:rPr>
            </w:pPr>
            <w:r w:rsidRPr="003462F0">
              <w:rPr>
                <w:rFonts w:ascii="Arial" w:hAnsi="Arial" w:cs="Arial"/>
                <w:b/>
                <w:bCs/>
                <w:sz w:val="18"/>
                <w:szCs w:val="18"/>
              </w:rPr>
              <w:t>Deduções</w:t>
            </w:r>
          </w:p>
        </w:tc>
        <w:tc>
          <w:tcPr>
            <w:tcW w:w="862" w:type="pct"/>
            <w:tcBorders>
              <w:top w:val="single" w:sz="4" w:space="0" w:color="auto"/>
              <w:left w:val="single" w:sz="4" w:space="0" w:color="FFFFFF"/>
              <w:bottom w:val="single" w:sz="4" w:space="0" w:color="auto"/>
              <w:right w:val="single" w:sz="4" w:space="0" w:color="FFFFFF"/>
            </w:tcBorders>
            <w:shd w:val="clear" w:color="000000" w:fill="F2F2F2"/>
            <w:noWrap/>
            <w:vAlign w:val="center"/>
            <w:hideMark/>
          </w:tcPr>
          <w:p w14:paraId="4EABD4E0" w14:textId="77777777" w:rsidR="00415CEA" w:rsidRPr="003462F0" w:rsidRDefault="00415CEA" w:rsidP="00133B22">
            <w:pPr>
              <w:jc w:val="right"/>
              <w:rPr>
                <w:rFonts w:ascii="Arial" w:hAnsi="Arial" w:cs="Arial"/>
                <w:b/>
                <w:bCs/>
                <w:sz w:val="18"/>
                <w:szCs w:val="18"/>
              </w:rPr>
            </w:pPr>
            <w:r w:rsidRPr="003462F0">
              <w:rPr>
                <w:rFonts w:ascii="Arial" w:hAnsi="Arial" w:cs="Arial"/>
                <w:b/>
                <w:bCs/>
                <w:sz w:val="18"/>
                <w:szCs w:val="18"/>
              </w:rPr>
              <w:t xml:space="preserve">        (61.238)</w:t>
            </w:r>
          </w:p>
        </w:tc>
        <w:tc>
          <w:tcPr>
            <w:tcW w:w="862" w:type="pct"/>
            <w:tcBorders>
              <w:top w:val="single" w:sz="4" w:space="0" w:color="auto"/>
              <w:left w:val="nil"/>
              <w:bottom w:val="single" w:sz="4" w:space="0" w:color="auto"/>
              <w:right w:val="nil"/>
            </w:tcBorders>
            <w:shd w:val="clear" w:color="000000" w:fill="F2F2F2"/>
            <w:noWrap/>
            <w:vAlign w:val="center"/>
            <w:hideMark/>
          </w:tcPr>
          <w:p w14:paraId="3112670C" w14:textId="77777777" w:rsidR="00415CEA" w:rsidRPr="003462F0" w:rsidRDefault="00415CEA" w:rsidP="00133B22">
            <w:pPr>
              <w:jc w:val="right"/>
              <w:rPr>
                <w:rFonts w:ascii="Arial" w:hAnsi="Arial" w:cs="Arial"/>
                <w:b/>
                <w:bCs/>
                <w:sz w:val="18"/>
                <w:szCs w:val="18"/>
              </w:rPr>
            </w:pPr>
            <w:r w:rsidRPr="003462F0">
              <w:rPr>
                <w:rFonts w:ascii="Arial" w:hAnsi="Arial" w:cs="Arial"/>
                <w:b/>
                <w:bCs/>
                <w:sz w:val="18"/>
                <w:szCs w:val="18"/>
              </w:rPr>
              <w:t xml:space="preserve">        (57.292)</w:t>
            </w:r>
          </w:p>
        </w:tc>
      </w:tr>
      <w:tr w:rsidR="00415CEA" w14:paraId="0FF0D220" w14:textId="77777777" w:rsidTr="00133B22">
        <w:trPr>
          <w:trHeight w:hRule="exact" w:val="227"/>
        </w:trPr>
        <w:tc>
          <w:tcPr>
            <w:tcW w:w="3276" w:type="pct"/>
            <w:tcBorders>
              <w:top w:val="single" w:sz="4" w:space="0" w:color="auto"/>
              <w:left w:val="nil"/>
              <w:bottom w:val="nil"/>
              <w:right w:val="nil"/>
            </w:tcBorders>
            <w:shd w:val="clear" w:color="auto" w:fill="auto"/>
            <w:noWrap/>
            <w:vAlign w:val="center"/>
            <w:hideMark/>
          </w:tcPr>
          <w:p w14:paraId="127763FA" w14:textId="77777777" w:rsidR="00415CEA" w:rsidRPr="003462F0" w:rsidRDefault="00415CEA" w:rsidP="00133B22">
            <w:pPr>
              <w:rPr>
                <w:rFonts w:ascii="Arial" w:hAnsi="Arial" w:cs="Arial"/>
                <w:sz w:val="18"/>
                <w:szCs w:val="18"/>
              </w:rPr>
            </w:pPr>
            <w:proofErr w:type="spellStart"/>
            <w:r w:rsidRPr="003462F0">
              <w:rPr>
                <w:rFonts w:ascii="Arial" w:hAnsi="Arial" w:cs="Arial"/>
                <w:sz w:val="18"/>
                <w:szCs w:val="18"/>
              </w:rPr>
              <w:t>Cofins</w:t>
            </w:r>
            <w:proofErr w:type="spellEnd"/>
          </w:p>
        </w:tc>
        <w:tc>
          <w:tcPr>
            <w:tcW w:w="862" w:type="pct"/>
            <w:tcBorders>
              <w:top w:val="single" w:sz="4" w:space="0" w:color="auto"/>
              <w:left w:val="single" w:sz="4" w:space="0" w:color="FFFFFF"/>
              <w:bottom w:val="nil"/>
              <w:right w:val="single" w:sz="4" w:space="0" w:color="FFFFFF"/>
            </w:tcBorders>
            <w:shd w:val="clear" w:color="auto" w:fill="auto"/>
            <w:noWrap/>
            <w:vAlign w:val="center"/>
            <w:hideMark/>
          </w:tcPr>
          <w:p w14:paraId="09433994"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 xml:space="preserve">        (33.850)</w:t>
            </w:r>
          </w:p>
        </w:tc>
        <w:tc>
          <w:tcPr>
            <w:tcW w:w="862" w:type="pct"/>
            <w:tcBorders>
              <w:top w:val="single" w:sz="4" w:space="0" w:color="auto"/>
              <w:left w:val="nil"/>
              <w:bottom w:val="nil"/>
              <w:right w:val="nil"/>
            </w:tcBorders>
            <w:shd w:val="clear" w:color="auto" w:fill="auto"/>
            <w:noWrap/>
            <w:vAlign w:val="center"/>
            <w:hideMark/>
          </w:tcPr>
          <w:p w14:paraId="73048860"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 xml:space="preserve">        (31.329)</w:t>
            </w:r>
          </w:p>
        </w:tc>
      </w:tr>
      <w:tr w:rsidR="00415CEA" w14:paraId="447A8AEA" w14:textId="77777777" w:rsidTr="00133B22">
        <w:trPr>
          <w:trHeight w:hRule="exact" w:val="227"/>
        </w:trPr>
        <w:tc>
          <w:tcPr>
            <w:tcW w:w="3276" w:type="pct"/>
            <w:tcBorders>
              <w:top w:val="nil"/>
              <w:left w:val="nil"/>
              <w:bottom w:val="nil"/>
              <w:right w:val="nil"/>
            </w:tcBorders>
            <w:shd w:val="clear" w:color="000000" w:fill="F2F2F2"/>
            <w:noWrap/>
            <w:vAlign w:val="center"/>
            <w:hideMark/>
          </w:tcPr>
          <w:p w14:paraId="24B9C3DC" w14:textId="77777777" w:rsidR="00415CEA" w:rsidRPr="003462F0" w:rsidRDefault="00415CEA" w:rsidP="00133B22">
            <w:pPr>
              <w:rPr>
                <w:rFonts w:ascii="Arial" w:hAnsi="Arial" w:cs="Arial"/>
                <w:sz w:val="18"/>
                <w:szCs w:val="18"/>
              </w:rPr>
            </w:pPr>
            <w:r w:rsidRPr="003462F0">
              <w:rPr>
                <w:rFonts w:ascii="Arial" w:hAnsi="Arial" w:cs="Arial"/>
                <w:sz w:val="18"/>
                <w:szCs w:val="18"/>
              </w:rPr>
              <w:t>ISS</w:t>
            </w:r>
          </w:p>
        </w:tc>
        <w:tc>
          <w:tcPr>
            <w:tcW w:w="862" w:type="pct"/>
            <w:tcBorders>
              <w:top w:val="nil"/>
              <w:left w:val="single" w:sz="4" w:space="0" w:color="FFFFFF"/>
              <w:bottom w:val="nil"/>
              <w:right w:val="single" w:sz="4" w:space="0" w:color="FFFFFF"/>
            </w:tcBorders>
            <w:shd w:val="clear" w:color="000000" w:fill="F2F2F2"/>
            <w:noWrap/>
            <w:vAlign w:val="center"/>
            <w:hideMark/>
          </w:tcPr>
          <w:p w14:paraId="059B852D"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 xml:space="preserve">        (20.020)</w:t>
            </w:r>
          </w:p>
        </w:tc>
        <w:tc>
          <w:tcPr>
            <w:tcW w:w="862" w:type="pct"/>
            <w:tcBorders>
              <w:top w:val="nil"/>
              <w:left w:val="nil"/>
              <w:bottom w:val="nil"/>
              <w:right w:val="nil"/>
            </w:tcBorders>
            <w:shd w:val="clear" w:color="000000" w:fill="F2F2F2"/>
            <w:noWrap/>
            <w:vAlign w:val="center"/>
            <w:hideMark/>
          </w:tcPr>
          <w:p w14:paraId="3A50AFF1"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 xml:space="preserve">        (19.168)</w:t>
            </w:r>
          </w:p>
        </w:tc>
      </w:tr>
      <w:tr w:rsidR="00415CEA" w14:paraId="62F369EB" w14:textId="77777777" w:rsidTr="00133B22">
        <w:trPr>
          <w:trHeight w:hRule="exact" w:val="227"/>
        </w:trPr>
        <w:tc>
          <w:tcPr>
            <w:tcW w:w="3276" w:type="pct"/>
            <w:tcBorders>
              <w:top w:val="nil"/>
              <w:left w:val="nil"/>
              <w:bottom w:val="nil"/>
              <w:right w:val="nil"/>
            </w:tcBorders>
            <w:shd w:val="clear" w:color="auto" w:fill="auto"/>
            <w:noWrap/>
            <w:vAlign w:val="center"/>
            <w:hideMark/>
          </w:tcPr>
          <w:p w14:paraId="2C300F19" w14:textId="77777777" w:rsidR="00415CEA" w:rsidRPr="003462F0" w:rsidRDefault="00415CEA" w:rsidP="00133B22">
            <w:pPr>
              <w:rPr>
                <w:rFonts w:ascii="Arial" w:hAnsi="Arial" w:cs="Arial"/>
                <w:sz w:val="18"/>
                <w:szCs w:val="18"/>
              </w:rPr>
            </w:pPr>
            <w:r w:rsidRPr="003462F0">
              <w:rPr>
                <w:rFonts w:ascii="Arial" w:hAnsi="Arial" w:cs="Arial"/>
                <w:sz w:val="18"/>
                <w:szCs w:val="18"/>
              </w:rPr>
              <w:t>Pasep</w:t>
            </w:r>
          </w:p>
        </w:tc>
        <w:tc>
          <w:tcPr>
            <w:tcW w:w="862" w:type="pct"/>
            <w:tcBorders>
              <w:top w:val="nil"/>
              <w:left w:val="single" w:sz="4" w:space="0" w:color="FFFFFF"/>
              <w:bottom w:val="nil"/>
              <w:right w:val="single" w:sz="4" w:space="0" w:color="FFFFFF"/>
            </w:tcBorders>
            <w:shd w:val="clear" w:color="auto" w:fill="auto"/>
            <w:noWrap/>
            <w:vAlign w:val="center"/>
            <w:hideMark/>
          </w:tcPr>
          <w:p w14:paraId="4ABFEEA0"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 xml:space="preserve">          (7.347)</w:t>
            </w:r>
          </w:p>
        </w:tc>
        <w:tc>
          <w:tcPr>
            <w:tcW w:w="862" w:type="pct"/>
            <w:tcBorders>
              <w:top w:val="nil"/>
              <w:left w:val="nil"/>
              <w:bottom w:val="nil"/>
              <w:right w:val="nil"/>
            </w:tcBorders>
            <w:shd w:val="clear" w:color="auto" w:fill="auto"/>
            <w:noWrap/>
            <w:vAlign w:val="center"/>
            <w:hideMark/>
          </w:tcPr>
          <w:p w14:paraId="403240F9"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 xml:space="preserve">          (6.795)</w:t>
            </w:r>
          </w:p>
        </w:tc>
      </w:tr>
      <w:tr w:rsidR="00415CEA" w14:paraId="472E75E6" w14:textId="77777777" w:rsidTr="00133B22">
        <w:trPr>
          <w:trHeight w:hRule="exact" w:val="227"/>
        </w:trPr>
        <w:tc>
          <w:tcPr>
            <w:tcW w:w="3276" w:type="pct"/>
            <w:tcBorders>
              <w:top w:val="nil"/>
              <w:left w:val="nil"/>
              <w:bottom w:val="nil"/>
              <w:right w:val="nil"/>
            </w:tcBorders>
            <w:shd w:val="clear" w:color="000000" w:fill="F2F2F2"/>
            <w:noWrap/>
            <w:vAlign w:val="center"/>
            <w:hideMark/>
          </w:tcPr>
          <w:p w14:paraId="2F3357EE" w14:textId="77777777" w:rsidR="00415CEA" w:rsidRPr="003462F0" w:rsidRDefault="00415CEA" w:rsidP="00133B22">
            <w:pPr>
              <w:rPr>
                <w:rFonts w:ascii="Arial" w:hAnsi="Arial" w:cs="Arial"/>
                <w:sz w:val="18"/>
                <w:szCs w:val="18"/>
              </w:rPr>
            </w:pPr>
            <w:r w:rsidRPr="003462F0">
              <w:rPr>
                <w:rFonts w:ascii="Arial" w:hAnsi="Arial" w:cs="Arial"/>
                <w:sz w:val="18"/>
                <w:szCs w:val="18"/>
              </w:rPr>
              <w:t>ICMS</w:t>
            </w:r>
          </w:p>
        </w:tc>
        <w:tc>
          <w:tcPr>
            <w:tcW w:w="862" w:type="pct"/>
            <w:tcBorders>
              <w:top w:val="nil"/>
              <w:left w:val="single" w:sz="4" w:space="0" w:color="FFFFFF"/>
              <w:bottom w:val="nil"/>
              <w:right w:val="single" w:sz="4" w:space="0" w:color="FFFFFF"/>
            </w:tcBorders>
            <w:shd w:val="clear" w:color="000000" w:fill="F2F2F2"/>
            <w:noWrap/>
            <w:vAlign w:val="center"/>
            <w:hideMark/>
          </w:tcPr>
          <w:p w14:paraId="5FC10D17"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 xml:space="preserve">          (21,00)</w:t>
            </w:r>
          </w:p>
        </w:tc>
        <w:tc>
          <w:tcPr>
            <w:tcW w:w="862" w:type="pct"/>
            <w:tcBorders>
              <w:top w:val="nil"/>
              <w:left w:val="nil"/>
              <w:bottom w:val="nil"/>
              <w:right w:val="nil"/>
            </w:tcBorders>
            <w:shd w:val="clear" w:color="000000" w:fill="F2F2F2"/>
            <w:noWrap/>
            <w:vAlign w:val="center"/>
            <w:hideMark/>
          </w:tcPr>
          <w:p w14:paraId="0C201E13" w14:textId="77777777" w:rsidR="00415CEA" w:rsidRPr="003462F0" w:rsidRDefault="00415CEA" w:rsidP="00133B22">
            <w:pPr>
              <w:jc w:val="right"/>
              <w:rPr>
                <w:rFonts w:ascii="Arial" w:hAnsi="Arial" w:cs="Arial"/>
                <w:sz w:val="18"/>
                <w:szCs w:val="18"/>
              </w:rPr>
            </w:pPr>
            <w:r w:rsidRPr="003462F0">
              <w:rPr>
                <w:rFonts w:ascii="Arial" w:hAnsi="Arial" w:cs="Arial"/>
                <w:sz w:val="18"/>
                <w:szCs w:val="18"/>
              </w:rPr>
              <w:t xml:space="preserve">                  - </w:t>
            </w:r>
          </w:p>
        </w:tc>
      </w:tr>
      <w:tr w:rsidR="00415CEA" w14:paraId="396C414F" w14:textId="77777777" w:rsidTr="00133B22">
        <w:trPr>
          <w:trHeight w:hRule="exact" w:val="227"/>
        </w:trPr>
        <w:tc>
          <w:tcPr>
            <w:tcW w:w="3276" w:type="pct"/>
            <w:tcBorders>
              <w:top w:val="single" w:sz="4" w:space="0" w:color="auto"/>
              <w:left w:val="nil"/>
              <w:bottom w:val="single" w:sz="4" w:space="0" w:color="auto"/>
              <w:right w:val="nil"/>
            </w:tcBorders>
            <w:shd w:val="clear" w:color="auto" w:fill="auto"/>
            <w:noWrap/>
            <w:vAlign w:val="center"/>
            <w:hideMark/>
          </w:tcPr>
          <w:p w14:paraId="5C6DDED5" w14:textId="77777777" w:rsidR="00415CEA" w:rsidRPr="003462F0" w:rsidRDefault="00415CEA" w:rsidP="00133B22">
            <w:pPr>
              <w:rPr>
                <w:rFonts w:ascii="Arial" w:hAnsi="Arial" w:cs="Arial"/>
                <w:b/>
                <w:bCs/>
                <w:sz w:val="18"/>
                <w:szCs w:val="18"/>
              </w:rPr>
            </w:pPr>
            <w:r w:rsidRPr="003462F0">
              <w:rPr>
                <w:rFonts w:ascii="Arial" w:hAnsi="Arial" w:cs="Arial"/>
                <w:b/>
                <w:bCs/>
                <w:sz w:val="18"/>
                <w:szCs w:val="18"/>
              </w:rPr>
              <w:t>Receita Líquida</w:t>
            </w:r>
          </w:p>
        </w:tc>
        <w:tc>
          <w:tcPr>
            <w:tcW w:w="862" w:type="pct"/>
            <w:tcBorders>
              <w:top w:val="single" w:sz="4" w:space="0" w:color="auto"/>
              <w:left w:val="nil"/>
              <w:bottom w:val="single" w:sz="4" w:space="0" w:color="auto"/>
              <w:right w:val="nil"/>
            </w:tcBorders>
            <w:shd w:val="clear" w:color="auto" w:fill="auto"/>
            <w:noWrap/>
            <w:vAlign w:val="center"/>
            <w:hideMark/>
          </w:tcPr>
          <w:p w14:paraId="7E0A68E4" w14:textId="77777777" w:rsidR="00415CEA" w:rsidRPr="003462F0" w:rsidRDefault="00415CEA" w:rsidP="00133B22">
            <w:pPr>
              <w:jc w:val="right"/>
              <w:rPr>
                <w:rFonts w:ascii="Arial" w:hAnsi="Arial" w:cs="Arial"/>
                <w:b/>
                <w:bCs/>
                <w:sz w:val="18"/>
                <w:szCs w:val="18"/>
              </w:rPr>
            </w:pPr>
            <w:r w:rsidRPr="003462F0">
              <w:rPr>
                <w:rFonts w:ascii="Arial" w:hAnsi="Arial" w:cs="Arial"/>
                <w:b/>
                <w:bCs/>
                <w:sz w:val="18"/>
                <w:szCs w:val="18"/>
              </w:rPr>
              <w:t xml:space="preserve">        475.373 </w:t>
            </w:r>
          </w:p>
        </w:tc>
        <w:tc>
          <w:tcPr>
            <w:tcW w:w="862" w:type="pct"/>
            <w:tcBorders>
              <w:top w:val="single" w:sz="4" w:space="0" w:color="auto"/>
              <w:left w:val="nil"/>
              <w:bottom w:val="single" w:sz="4" w:space="0" w:color="auto"/>
              <w:right w:val="nil"/>
            </w:tcBorders>
            <w:shd w:val="clear" w:color="auto" w:fill="auto"/>
            <w:noWrap/>
            <w:vAlign w:val="center"/>
            <w:hideMark/>
          </w:tcPr>
          <w:p w14:paraId="7066F906" w14:textId="77777777" w:rsidR="00415CEA" w:rsidRPr="003462F0" w:rsidRDefault="00415CEA" w:rsidP="00133B22">
            <w:pPr>
              <w:jc w:val="right"/>
              <w:rPr>
                <w:rFonts w:ascii="Arial" w:hAnsi="Arial" w:cs="Arial"/>
                <w:b/>
                <w:bCs/>
                <w:sz w:val="18"/>
                <w:szCs w:val="18"/>
              </w:rPr>
            </w:pPr>
            <w:r w:rsidRPr="003462F0">
              <w:rPr>
                <w:rFonts w:ascii="Arial" w:hAnsi="Arial" w:cs="Arial"/>
                <w:b/>
                <w:bCs/>
                <w:sz w:val="18"/>
                <w:szCs w:val="18"/>
              </w:rPr>
              <w:t xml:space="preserve">        435.000 </w:t>
            </w:r>
          </w:p>
        </w:tc>
      </w:tr>
    </w:tbl>
    <w:p w14:paraId="09123D5B" w14:textId="77777777" w:rsidR="00415CEA" w:rsidRDefault="00415CEA" w:rsidP="00415CEA">
      <w:pPr>
        <w:rPr>
          <w:rFonts w:ascii="Arial" w:hAnsi="Arial" w:cs="Arial"/>
        </w:rPr>
      </w:pPr>
    </w:p>
    <w:p w14:paraId="1BC894BE" w14:textId="77777777" w:rsidR="00415CEA" w:rsidRPr="00F10210" w:rsidRDefault="00415CEA" w:rsidP="00415CEA">
      <w:pPr>
        <w:pStyle w:val="Subttulo"/>
        <w:rPr>
          <w:b/>
          <w:caps w:val="0"/>
          <w:spacing w:val="0"/>
          <w:szCs w:val="22"/>
        </w:rPr>
      </w:pPr>
      <w:bookmarkStart w:id="78" w:name="_Toc79685558"/>
      <w:bookmarkStart w:id="79" w:name="_Toc80887102"/>
      <w:r>
        <w:rPr>
          <w:b/>
          <w:caps w:val="0"/>
          <w:spacing w:val="0"/>
          <w:szCs w:val="22"/>
        </w:rPr>
        <w:t>NOTA</w:t>
      </w:r>
      <w:r w:rsidRPr="00F10210">
        <w:rPr>
          <w:b/>
          <w:caps w:val="0"/>
          <w:spacing w:val="0"/>
          <w:szCs w:val="22"/>
        </w:rPr>
        <w:t xml:space="preserve"> 2</w:t>
      </w:r>
      <w:r>
        <w:rPr>
          <w:b/>
          <w:caps w:val="0"/>
          <w:spacing w:val="0"/>
          <w:szCs w:val="22"/>
        </w:rPr>
        <w:t>3</w:t>
      </w:r>
      <w:r w:rsidRPr="00F10210">
        <w:rPr>
          <w:b/>
          <w:caps w:val="0"/>
          <w:spacing w:val="0"/>
          <w:szCs w:val="22"/>
        </w:rPr>
        <w:t xml:space="preserve"> – CUSTOS DOS PRODUTOS E SERVIÇOS PRESTADOS</w:t>
      </w:r>
      <w:bookmarkEnd w:id="78"/>
      <w:bookmarkEnd w:id="79"/>
    </w:p>
    <w:tbl>
      <w:tblPr>
        <w:tblW w:w="5000" w:type="pct"/>
        <w:tblCellMar>
          <w:left w:w="70" w:type="dxa"/>
          <w:right w:w="70" w:type="dxa"/>
        </w:tblCellMar>
        <w:tblLook w:val="04A0" w:firstRow="1" w:lastRow="0" w:firstColumn="1" w:lastColumn="0" w:noHBand="0" w:noVBand="1"/>
      </w:tblPr>
      <w:tblGrid>
        <w:gridCol w:w="5936"/>
        <w:gridCol w:w="1847"/>
        <w:gridCol w:w="1845"/>
      </w:tblGrid>
      <w:tr w:rsidR="00415CEA" w:rsidRPr="004A008F" w14:paraId="5BC2A1F8" w14:textId="77777777" w:rsidTr="00133B22">
        <w:trPr>
          <w:trHeight w:hRule="exact" w:val="227"/>
        </w:trPr>
        <w:tc>
          <w:tcPr>
            <w:tcW w:w="3083" w:type="pct"/>
            <w:tcBorders>
              <w:top w:val="single" w:sz="4" w:space="0" w:color="FFFFFF"/>
              <w:left w:val="single" w:sz="4" w:space="0" w:color="FFFFFF"/>
              <w:bottom w:val="single" w:sz="4" w:space="0" w:color="FFFFFF"/>
              <w:right w:val="nil"/>
            </w:tcBorders>
            <w:shd w:val="clear" w:color="000000" w:fill="002060"/>
            <w:noWrap/>
            <w:vAlign w:val="center"/>
            <w:hideMark/>
          </w:tcPr>
          <w:p w14:paraId="78FEF7D7" w14:textId="77777777" w:rsidR="00415CEA" w:rsidRPr="004A008F" w:rsidRDefault="00415CEA" w:rsidP="00133B22">
            <w:pPr>
              <w:rPr>
                <w:rFonts w:ascii="Arial" w:hAnsi="Arial" w:cs="Arial"/>
                <w:b/>
                <w:bCs/>
                <w:color w:val="FFFFFF"/>
                <w:sz w:val="18"/>
                <w:szCs w:val="18"/>
              </w:rPr>
            </w:pPr>
            <w:r w:rsidRPr="004A008F">
              <w:rPr>
                <w:rFonts w:ascii="Arial" w:hAnsi="Arial" w:cs="Arial"/>
                <w:b/>
                <w:bCs/>
                <w:color w:val="FFFFFF"/>
                <w:sz w:val="18"/>
                <w:szCs w:val="18"/>
              </w:rPr>
              <w:t>Descrição</w:t>
            </w:r>
          </w:p>
        </w:tc>
        <w:tc>
          <w:tcPr>
            <w:tcW w:w="959"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6876E37F" w14:textId="77777777" w:rsidR="00415CEA" w:rsidRPr="004A008F" w:rsidRDefault="00415CEA" w:rsidP="00133B22">
            <w:pPr>
              <w:jc w:val="right"/>
              <w:rPr>
                <w:rFonts w:ascii="Arial" w:hAnsi="Arial" w:cs="Arial"/>
                <w:b/>
                <w:bCs/>
                <w:color w:val="FFFFFF"/>
                <w:sz w:val="18"/>
                <w:szCs w:val="18"/>
              </w:rPr>
            </w:pPr>
            <w:r w:rsidRPr="004A008F">
              <w:rPr>
                <w:rFonts w:ascii="Arial" w:hAnsi="Arial" w:cs="Arial"/>
                <w:b/>
                <w:bCs/>
                <w:color w:val="FFFFFF"/>
                <w:sz w:val="18"/>
                <w:szCs w:val="18"/>
              </w:rPr>
              <w:t>1º Sem/21</w:t>
            </w:r>
          </w:p>
        </w:tc>
        <w:tc>
          <w:tcPr>
            <w:tcW w:w="958" w:type="pct"/>
            <w:tcBorders>
              <w:top w:val="single" w:sz="4" w:space="0" w:color="FFFFFF"/>
              <w:left w:val="nil"/>
              <w:bottom w:val="single" w:sz="4" w:space="0" w:color="FFFFFF"/>
              <w:right w:val="single" w:sz="4" w:space="0" w:color="FFFFFF"/>
            </w:tcBorders>
            <w:shd w:val="clear" w:color="000000" w:fill="002060"/>
            <w:noWrap/>
            <w:vAlign w:val="center"/>
            <w:hideMark/>
          </w:tcPr>
          <w:p w14:paraId="34026AA9" w14:textId="77777777" w:rsidR="00415CEA" w:rsidRPr="004A008F" w:rsidRDefault="00415CEA" w:rsidP="00133B22">
            <w:pPr>
              <w:jc w:val="right"/>
              <w:rPr>
                <w:rFonts w:ascii="Arial" w:hAnsi="Arial" w:cs="Arial"/>
                <w:b/>
                <w:bCs/>
                <w:color w:val="FFFFFF"/>
                <w:sz w:val="18"/>
                <w:szCs w:val="18"/>
              </w:rPr>
            </w:pPr>
            <w:r w:rsidRPr="004A008F">
              <w:rPr>
                <w:rFonts w:ascii="Arial" w:hAnsi="Arial" w:cs="Arial"/>
                <w:b/>
                <w:bCs/>
                <w:color w:val="FFFFFF"/>
                <w:sz w:val="18"/>
                <w:szCs w:val="18"/>
              </w:rPr>
              <w:t>1º Sem/20</w:t>
            </w:r>
          </w:p>
        </w:tc>
      </w:tr>
      <w:tr w:rsidR="00415CEA" w:rsidRPr="004A008F" w14:paraId="6F119A5E" w14:textId="77777777" w:rsidTr="00133B22">
        <w:trPr>
          <w:trHeight w:hRule="exact" w:val="227"/>
        </w:trPr>
        <w:tc>
          <w:tcPr>
            <w:tcW w:w="3083" w:type="pct"/>
            <w:tcBorders>
              <w:top w:val="nil"/>
              <w:left w:val="nil"/>
              <w:bottom w:val="nil"/>
              <w:right w:val="nil"/>
            </w:tcBorders>
            <w:shd w:val="clear" w:color="000000" w:fill="F2F2F2"/>
            <w:noWrap/>
            <w:vAlign w:val="center"/>
            <w:hideMark/>
          </w:tcPr>
          <w:p w14:paraId="54CC995C" w14:textId="77777777" w:rsidR="00415CEA" w:rsidRPr="004A008F" w:rsidRDefault="00415CEA" w:rsidP="00133B22">
            <w:pPr>
              <w:rPr>
                <w:rFonts w:ascii="Arial" w:hAnsi="Arial" w:cs="Arial"/>
                <w:sz w:val="18"/>
                <w:szCs w:val="18"/>
              </w:rPr>
            </w:pPr>
            <w:r w:rsidRPr="004A008F">
              <w:rPr>
                <w:rFonts w:ascii="Arial" w:hAnsi="Arial" w:cs="Arial"/>
                <w:sz w:val="18"/>
                <w:szCs w:val="18"/>
              </w:rPr>
              <w:t>Pessoal</w:t>
            </w:r>
          </w:p>
        </w:tc>
        <w:tc>
          <w:tcPr>
            <w:tcW w:w="959" w:type="pct"/>
            <w:tcBorders>
              <w:top w:val="nil"/>
              <w:left w:val="single" w:sz="4" w:space="0" w:color="FFFFFF"/>
              <w:bottom w:val="nil"/>
              <w:right w:val="single" w:sz="4" w:space="0" w:color="FFFFFF"/>
            </w:tcBorders>
            <w:shd w:val="clear" w:color="000000" w:fill="F2F2F2"/>
            <w:noWrap/>
            <w:vAlign w:val="center"/>
            <w:hideMark/>
          </w:tcPr>
          <w:p w14:paraId="48243856"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(106.190)</w:t>
            </w:r>
          </w:p>
        </w:tc>
        <w:tc>
          <w:tcPr>
            <w:tcW w:w="958" w:type="pct"/>
            <w:tcBorders>
              <w:top w:val="nil"/>
              <w:left w:val="nil"/>
              <w:bottom w:val="nil"/>
              <w:right w:val="nil"/>
            </w:tcBorders>
            <w:shd w:val="clear" w:color="000000" w:fill="F2F2F2"/>
            <w:noWrap/>
            <w:vAlign w:val="center"/>
            <w:hideMark/>
          </w:tcPr>
          <w:p w14:paraId="309213E2"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(111.201)</w:t>
            </w:r>
          </w:p>
        </w:tc>
      </w:tr>
      <w:tr w:rsidR="00415CEA" w:rsidRPr="004A008F" w14:paraId="2D3D20D6" w14:textId="77777777" w:rsidTr="00133B22">
        <w:trPr>
          <w:trHeight w:hRule="exact" w:val="227"/>
        </w:trPr>
        <w:tc>
          <w:tcPr>
            <w:tcW w:w="3083" w:type="pct"/>
            <w:tcBorders>
              <w:top w:val="nil"/>
              <w:left w:val="nil"/>
              <w:bottom w:val="nil"/>
              <w:right w:val="nil"/>
            </w:tcBorders>
            <w:shd w:val="clear" w:color="auto" w:fill="auto"/>
            <w:noWrap/>
            <w:vAlign w:val="center"/>
            <w:hideMark/>
          </w:tcPr>
          <w:p w14:paraId="115BFD1D" w14:textId="77777777" w:rsidR="00415CEA" w:rsidRPr="004A008F" w:rsidRDefault="00415CEA" w:rsidP="00133B22">
            <w:pPr>
              <w:rPr>
                <w:rFonts w:ascii="Arial" w:hAnsi="Arial" w:cs="Arial"/>
                <w:sz w:val="18"/>
                <w:szCs w:val="18"/>
              </w:rPr>
            </w:pPr>
            <w:r w:rsidRPr="004A008F">
              <w:rPr>
                <w:rFonts w:ascii="Arial" w:hAnsi="Arial" w:cs="Arial"/>
                <w:sz w:val="18"/>
                <w:szCs w:val="18"/>
              </w:rPr>
              <w:t>Serviços Especializados</w:t>
            </w:r>
          </w:p>
        </w:tc>
        <w:tc>
          <w:tcPr>
            <w:tcW w:w="959" w:type="pct"/>
            <w:tcBorders>
              <w:top w:val="nil"/>
              <w:left w:val="single" w:sz="4" w:space="0" w:color="FFFFFF"/>
              <w:bottom w:val="nil"/>
              <w:right w:val="single" w:sz="4" w:space="0" w:color="FFFFFF"/>
            </w:tcBorders>
            <w:shd w:val="clear" w:color="auto" w:fill="auto"/>
            <w:noWrap/>
            <w:vAlign w:val="center"/>
            <w:hideMark/>
          </w:tcPr>
          <w:p w14:paraId="110A09D8"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(86.646)</w:t>
            </w:r>
          </w:p>
        </w:tc>
        <w:tc>
          <w:tcPr>
            <w:tcW w:w="958" w:type="pct"/>
            <w:tcBorders>
              <w:top w:val="nil"/>
              <w:left w:val="nil"/>
              <w:bottom w:val="nil"/>
              <w:right w:val="nil"/>
            </w:tcBorders>
            <w:shd w:val="clear" w:color="auto" w:fill="auto"/>
            <w:noWrap/>
            <w:vAlign w:val="center"/>
            <w:hideMark/>
          </w:tcPr>
          <w:p w14:paraId="492861CF"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(73.934)</w:t>
            </w:r>
          </w:p>
        </w:tc>
      </w:tr>
      <w:tr w:rsidR="00415CEA" w:rsidRPr="004A008F" w14:paraId="43F6107A" w14:textId="77777777" w:rsidTr="00133B22">
        <w:trPr>
          <w:trHeight w:hRule="exact" w:val="227"/>
        </w:trPr>
        <w:tc>
          <w:tcPr>
            <w:tcW w:w="3083" w:type="pct"/>
            <w:tcBorders>
              <w:top w:val="nil"/>
              <w:left w:val="nil"/>
              <w:bottom w:val="nil"/>
              <w:right w:val="nil"/>
            </w:tcBorders>
            <w:shd w:val="clear" w:color="000000" w:fill="F2F2F2"/>
            <w:noWrap/>
            <w:vAlign w:val="center"/>
            <w:hideMark/>
          </w:tcPr>
          <w:p w14:paraId="1D217508" w14:textId="77777777" w:rsidR="00415CEA" w:rsidRPr="004A008F" w:rsidRDefault="00415CEA" w:rsidP="00133B22">
            <w:pPr>
              <w:rPr>
                <w:rFonts w:ascii="Arial" w:hAnsi="Arial" w:cs="Arial"/>
                <w:sz w:val="18"/>
                <w:szCs w:val="18"/>
              </w:rPr>
            </w:pPr>
            <w:r w:rsidRPr="004A008F">
              <w:rPr>
                <w:rFonts w:ascii="Arial" w:hAnsi="Arial" w:cs="Arial"/>
                <w:sz w:val="18"/>
                <w:szCs w:val="18"/>
              </w:rPr>
              <w:t>Manutenção Especializada</w:t>
            </w:r>
          </w:p>
        </w:tc>
        <w:tc>
          <w:tcPr>
            <w:tcW w:w="959" w:type="pct"/>
            <w:tcBorders>
              <w:top w:val="nil"/>
              <w:left w:val="single" w:sz="4" w:space="0" w:color="FFFFFF"/>
              <w:bottom w:val="nil"/>
              <w:right w:val="single" w:sz="4" w:space="0" w:color="FFFFFF"/>
            </w:tcBorders>
            <w:shd w:val="clear" w:color="000000" w:fill="F2F2F2"/>
            <w:noWrap/>
            <w:vAlign w:val="center"/>
            <w:hideMark/>
          </w:tcPr>
          <w:p w14:paraId="27936BBB"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(41.123)</w:t>
            </w:r>
          </w:p>
        </w:tc>
        <w:tc>
          <w:tcPr>
            <w:tcW w:w="958" w:type="pct"/>
            <w:tcBorders>
              <w:top w:val="nil"/>
              <w:left w:val="nil"/>
              <w:bottom w:val="nil"/>
              <w:right w:val="nil"/>
            </w:tcBorders>
            <w:shd w:val="clear" w:color="000000" w:fill="F2F2F2"/>
            <w:noWrap/>
            <w:vAlign w:val="center"/>
            <w:hideMark/>
          </w:tcPr>
          <w:p w14:paraId="5D98A4C5"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(35.418)</w:t>
            </w:r>
          </w:p>
        </w:tc>
      </w:tr>
      <w:tr w:rsidR="00415CEA" w:rsidRPr="004A008F" w14:paraId="7DD549C5" w14:textId="77777777" w:rsidTr="00133B22">
        <w:trPr>
          <w:trHeight w:hRule="exact" w:val="227"/>
        </w:trPr>
        <w:tc>
          <w:tcPr>
            <w:tcW w:w="3083" w:type="pct"/>
            <w:tcBorders>
              <w:top w:val="nil"/>
              <w:left w:val="nil"/>
              <w:bottom w:val="nil"/>
              <w:right w:val="nil"/>
            </w:tcBorders>
            <w:shd w:val="clear" w:color="auto" w:fill="auto"/>
            <w:noWrap/>
            <w:vAlign w:val="center"/>
            <w:hideMark/>
          </w:tcPr>
          <w:p w14:paraId="51E2FC46" w14:textId="77777777" w:rsidR="00415CEA" w:rsidRPr="004A008F" w:rsidRDefault="00415CEA" w:rsidP="00133B22">
            <w:pPr>
              <w:rPr>
                <w:rFonts w:ascii="Arial" w:hAnsi="Arial" w:cs="Arial"/>
                <w:sz w:val="18"/>
                <w:szCs w:val="18"/>
              </w:rPr>
            </w:pPr>
            <w:r w:rsidRPr="004A008F">
              <w:rPr>
                <w:rFonts w:ascii="Arial" w:hAnsi="Arial" w:cs="Arial"/>
                <w:sz w:val="18"/>
                <w:szCs w:val="18"/>
              </w:rPr>
              <w:t>Infraestrutura Administrativa de Filiais</w:t>
            </w:r>
          </w:p>
        </w:tc>
        <w:tc>
          <w:tcPr>
            <w:tcW w:w="959" w:type="pct"/>
            <w:tcBorders>
              <w:top w:val="nil"/>
              <w:left w:val="single" w:sz="4" w:space="0" w:color="FFFFFF"/>
              <w:bottom w:val="nil"/>
              <w:right w:val="single" w:sz="4" w:space="0" w:color="FFFFFF"/>
            </w:tcBorders>
            <w:shd w:val="clear" w:color="auto" w:fill="auto"/>
            <w:noWrap/>
            <w:vAlign w:val="center"/>
            <w:hideMark/>
          </w:tcPr>
          <w:p w14:paraId="0BF4EF1C"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(19.545)</w:t>
            </w:r>
          </w:p>
        </w:tc>
        <w:tc>
          <w:tcPr>
            <w:tcW w:w="958" w:type="pct"/>
            <w:tcBorders>
              <w:top w:val="nil"/>
              <w:left w:val="nil"/>
              <w:bottom w:val="nil"/>
              <w:right w:val="nil"/>
            </w:tcBorders>
            <w:shd w:val="clear" w:color="auto" w:fill="auto"/>
            <w:noWrap/>
            <w:vAlign w:val="center"/>
            <w:hideMark/>
          </w:tcPr>
          <w:p w14:paraId="4E85CB4E"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(19.794)</w:t>
            </w:r>
          </w:p>
        </w:tc>
      </w:tr>
      <w:tr w:rsidR="00415CEA" w:rsidRPr="004A008F" w14:paraId="319C960B" w14:textId="77777777" w:rsidTr="00133B22">
        <w:trPr>
          <w:trHeight w:hRule="exact" w:val="227"/>
        </w:trPr>
        <w:tc>
          <w:tcPr>
            <w:tcW w:w="3083" w:type="pct"/>
            <w:tcBorders>
              <w:top w:val="nil"/>
              <w:left w:val="nil"/>
              <w:bottom w:val="nil"/>
              <w:right w:val="nil"/>
            </w:tcBorders>
            <w:shd w:val="clear" w:color="000000" w:fill="F2F2F2"/>
            <w:noWrap/>
            <w:vAlign w:val="center"/>
            <w:hideMark/>
          </w:tcPr>
          <w:p w14:paraId="7A7C13FB" w14:textId="77777777" w:rsidR="00415CEA" w:rsidRPr="004A008F" w:rsidRDefault="00415CEA" w:rsidP="00133B22">
            <w:pPr>
              <w:rPr>
                <w:rFonts w:ascii="Arial" w:hAnsi="Arial" w:cs="Arial"/>
                <w:sz w:val="18"/>
                <w:szCs w:val="18"/>
              </w:rPr>
            </w:pPr>
            <w:r w:rsidRPr="004A008F">
              <w:rPr>
                <w:rFonts w:ascii="Arial" w:hAnsi="Arial" w:cs="Arial"/>
                <w:sz w:val="18"/>
                <w:szCs w:val="18"/>
              </w:rPr>
              <w:t>Serviços de Mensagens Curtas</w:t>
            </w:r>
          </w:p>
        </w:tc>
        <w:tc>
          <w:tcPr>
            <w:tcW w:w="959" w:type="pct"/>
            <w:tcBorders>
              <w:top w:val="nil"/>
              <w:left w:val="single" w:sz="4" w:space="0" w:color="FFFFFF"/>
              <w:bottom w:val="nil"/>
              <w:right w:val="single" w:sz="4" w:space="0" w:color="FFFFFF"/>
            </w:tcBorders>
            <w:shd w:val="clear" w:color="000000" w:fill="F2F2F2"/>
            <w:noWrap/>
            <w:vAlign w:val="center"/>
            <w:hideMark/>
          </w:tcPr>
          <w:p w14:paraId="0517897C"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(17.065)</w:t>
            </w:r>
          </w:p>
        </w:tc>
        <w:tc>
          <w:tcPr>
            <w:tcW w:w="958" w:type="pct"/>
            <w:tcBorders>
              <w:top w:val="nil"/>
              <w:left w:val="nil"/>
              <w:bottom w:val="nil"/>
              <w:right w:val="nil"/>
            </w:tcBorders>
            <w:shd w:val="clear" w:color="000000" w:fill="F2F2F2"/>
            <w:noWrap/>
            <w:vAlign w:val="center"/>
            <w:hideMark/>
          </w:tcPr>
          <w:p w14:paraId="730212EA"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(16.505)</w:t>
            </w:r>
          </w:p>
        </w:tc>
      </w:tr>
      <w:tr w:rsidR="00415CEA" w:rsidRPr="004A008F" w14:paraId="72A053BA" w14:textId="77777777" w:rsidTr="00133B22">
        <w:trPr>
          <w:trHeight w:hRule="exact" w:val="227"/>
        </w:trPr>
        <w:tc>
          <w:tcPr>
            <w:tcW w:w="3083" w:type="pct"/>
            <w:tcBorders>
              <w:top w:val="nil"/>
              <w:left w:val="nil"/>
              <w:bottom w:val="nil"/>
              <w:right w:val="nil"/>
            </w:tcBorders>
            <w:shd w:val="clear" w:color="auto" w:fill="auto"/>
            <w:noWrap/>
            <w:vAlign w:val="center"/>
            <w:hideMark/>
          </w:tcPr>
          <w:p w14:paraId="5F34E15C" w14:textId="77777777" w:rsidR="00415CEA" w:rsidRPr="004A008F" w:rsidRDefault="00415CEA" w:rsidP="00133B22">
            <w:pPr>
              <w:rPr>
                <w:rFonts w:ascii="Arial" w:hAnsi="Arial" w:cs="Arial"/>
                <w:sz w:val="18"/>
                <w:szCs w:val="18"/>
              </w:rPr>
            </w:pPr>
            <w:r w:rsidRPr="004A008F">
              <w:rPr>
                <w:rFonts w:ascii="Arial" w:hAnsi="Arial" w:cs="Arial"/>
                <w:sz w:val="18"/>
                <w:szCs w:val="18"/>
              </w:rPr>
              <w:t>Viagens e Deslocamentos</w:t>
            </w:r>
          </w:p>
        </w:tc>
        <w:tc>
          <w:tcPr>
            <w:tcW w:w="959" w:type="pct"/>
            <w:tcBorders>
              <w:top w:val="nil"/>
              <w:left w:val="single" w:sz="4" w:space="0" w:color="FFFFFF"/>
              <w:bottom w:val="nil"/>
              <w:right w:val="single" w:sz="4" w:space="0" w:color="FFFFFF"/>
            </w:tcBorders>
            <w:shd w:val="clear" w:color="auto" w:fill="auto"/>
            <w:noWrap/>
            <w:vAlign w:val="center"/>
            <w:hideMark/>
          </w:tcPr>
          <w:p w14:paraId="0AB67D90"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(12.765)</w:t>
            </w:r>
          </w:p>
        </w:tc>
        <w:tc>
          <w:tcPr>
            <w:tcW w:w="958" w:type="pct"/>
            <w:tcBorders>
              <w:top w:val="nil"/>
              <w:left w:val="nil"/>
              <w:bottom w:val="nil"/>
              <w:right w:val="nil"/>
            </w:tcBorders>
            <w:shd w:val="clear" w:color="auto" w:fill="auto"/>
            <w:noWrap/>
            <w:vAlign w:val="center"/>
            <w:hideMark/>
          </w:tcPr>
          <w:p w14:paraId="15FBA973"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(12.986)</w:t>
            </w:r>
          </w:p>
        </w:tc>
      </w:tr>
      <w:tr w:rsidR="00415CEA" w:rsidRPr="004A008F" w14:paraId="379FC513" w14:textId="77777777" w:rsidTr="00133B22">
        <w:trPr>
          <w:trHeight w:hRule="exact" w:val="227"/>
        </w:trPr>
        <w:tc>
          <w:tcPr>
            <w:tcW w:w="3083" w:type="pct"/>
            <w:tcBorders>
              <w:top w:val="nil"/>
              <w:left w:val="nil"/>
              <w:bottom w:val="nil"/>
              <w:right w:val="nil"/>
            </w:tcBorders>
            <w:shd w:val="clear" w:color="000000" w:fill="F2F2F2"/>
            <w:noWrap/>
            <w:vAlign w:val="center"/>
            <w:hideMark/>
          </w:tcPr>
          <w:p w14:paraId="0BB8F432" w14:textId="77777777" w:rsidR="00415CEA" w:rsidRPr="004A008F" w:rsidRDefault="00415CEA" w:rsidP="00133B22">
            <w:pPr>
              <w:rPr>
                <w:rFonts w:ascii="Arial" w:hAnsi="Arial" w:cs="Arial"/>
                <w:sz w:val="18"/>
                <w:szCs w:val="18"/>
              </w:rPr>
            </w:pPr>
            <w:r w:rsidRPr="004A008F">
              <w:rPr>
                <w:rFonts w:ascii="Arial" w:hAnsi="Arial" w:cs="Arial"/>
                <w:sz w:val="18"/>
                <w:szCs w:val="18"/>
              </w:rPr>
              <w:t>Fretes</w:t>
            </w:r>
          </w:p>
        </w:tc>
        <w:tc>
          <w:tcPr>
            <w:tcW w:w="959" w:type="pct"/>
            <w:tcBorders>
              <w:top w:val="nil"/>
              <w:left w:val="single" w:sz="4" w:space="0" w:color="FFFFFF"/>
              <w:bottom w:val="nil"/>
              <w:right w:val="single" w:sz="4" w:space="0" w:color="FFFFFF"/>
            </w:tcBorders>
            <w:shd w:val="clear" w:color="000000" w:fill="F2F2F2"/>
            <w:noWrap/>
            <w:vAlign w:val="center"/>
            <w:hideMark/>
          </w:tcPr>
          <w:p w14:paraId="517CCBC0"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(13.613)</w:t>
            </w:r>
          </w:p>
        </w:tc>
        <w:tc>
          <w:tcPr>
            <w:tcW w:w="958" w:type="pct"/>
            <w:tcBorders>
              <w:top w:val="nil"/>
              <w:left w:val="nil"/>
              <w:bottom w:val="nil"/>
              <w:right w:val="nil"/>
            </w:tcBorders>
            <w:shd w:val="clear" w:color="000000" w:fill="F2F2F2"/>
            <w:noWrap/>
            <w:vAlign w:val="center"/>
            <w:hideMark/>
          </w:tcPr>
          <w:p w14:paraId="3BA15752"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(14.880)</w:t>
            </w:r>
          </w:p>
        </w:tc>
      </w:tr>
      <w:tr w:rsidR="00415CEA" w:rsidRPr="004A008F" w14:paraId="461A10DF" w14:textId="77777777" w:rsidTr="00133B22">
        <w:trPr>
          <w:trHeight w:hRule="exact" w:val="227"/>
        </w:trPr>
        <w:tc>
          <w:tcPr>
            <w:tcW w:w="3083" w:type="pct"/>
            <w:tcBorders>
              <w:top w:val="nil"/>
              <w:left w:val="nil"/>
              <w:bottom w:val="nil"/>
              <w:right w:val="nil"/>
            </w:tcBorders>
            <w:shd w:val="clear" w:color="auto" w:fill="auto"/>
            <w:noWrap/>
            <w:vAlign w:val="center"/>
            <w:hideMark/>
          </w:tcPr>
          <w:p w14:paraId="07582D0B" w14:textId="77777777" w:rsidR="00415CEA" w:rsidRPr="004A008F" w:rsidRDefault="00415CEA" w:rsidP="00133B22">
            <w:pPr>
              <w:rPr>
                <w:rFonts w:ascii="Arial" w:hAnsi="Arial" w:cs="Arial"/>
                <w:sz w:val="18"/>
                <w:szCs w:val="18"/>
              </w:rPr>
            </w:pPr>
            <w:r w:rsidRPr="004A008F">
              <w:rPr>
                <w:rFonts w:ascii="Arial" w:hAnsi="Arial" w:cs="Arial"/>
                <w:sz w:val="18"/>
                <w:szCs w:val="18"/>
              </w:rPr>
              <w:t>Reparo</w:t>
            </w:r>
          </w:p>
        </w:tc>
        <w:tc>
          <w:tcPr>
            <w:tcW w:w="959" w:type="pct"/>
            <w:tcBorders>
              <w:top w:val="nil"/>
              <w:left w:val="single" w:sz="4" w:space="0" w:color="FFFFFF"/>
              <w:bottom w:val="nil"/>
              <w:right w:val="single" w:sz="4" w:space="0" w:color="FFFFFF"/>
            </w:tcBorders>
            <w:shd w:val="clear" w:color="auto" w:fill="auto"/>
            <w:noWrap/>
            <w:vAlign w:val="center"/>
            <w:hideMark/>
          </w:tcPr>
          <w:p w14:paraId="5CC4A8E1"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(17.395)</w:t>
            </w:r>
          </w:p>
        </w:tc>
        <w:tc>
          <w:tcPr>
            <w:tcW w:w="958" w:type="pct"/>
            <w:tcBorders>
              <w:top w:val="nil"/>
              <w:left w:val="nil"/>
              <w:bottom w:val="nil"/>
              <w:right w:val="nil"/>
            </w:tcBorders>
            <w:shd w:val="clear" w:color="auto" w:fill="auto"/>
            <w:noWrap/>
            <w:vAlign w:val="center"/>
            <w:hideMark/>
          </w:tcPr>
          <w:p w14:paraId="7F8FAE2E"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(12.443)</w:t>
            </w:r>
          </w:p>
        </w:tc>
      </w:tr>
      <w:tr w:rsidR="00415CEA" w:rsidRPr="004A008F" w14:paraId="29D4027F" w14:textId="77777777" w:rsidTr="00133B22">
        <w:trPr>
          <w:trHeight w:hRule="exact" w:val="227"/>
        </w:trPr>
        <w:tc>
          <w:tcPr>
            <w:tcW w:w="3083" w:type="pct"/>
            <w:tcBorders>
              <w:top w:val="nil"/>
              <w:left w:val="nil"/>
              <w:bottom w:val="nil"/>
              <w:right w:val="nil"/>
            </w:tcBorders>
            <w:shd w:val="clear" w:color="000000" w:fill="F2F2F2"/>
            <w:noWrap/>
            <w:vAlign w:val="center"/>
            <w:hideMark/>
          </w:tcPr>
          <w:p w14:paraId="71062615" w14:textId="77777777" w:rsidR="00415CEA" w:rsidRPr="004A008F" w:rsidRDefault="00415CEA" w:rsidP="00133B22">
            <w:pPr>
              <w:rPr>
                <w:rFonts w:ascii="Arial" w:hAnsi="Arial" w:cs="Arial"/>
                <w:sz w:val="18"/>
                <w:szCs w:val="18"/>
              </w:rPr>
            </w:pPr>
            <w:r w:rsidRPr="004A008F">
              <w:rPr>
                <w:rFonts w:ascii="Arial" w:hAnsi="Arial" w:cs="Arial"/>
                <w:sz w:val="18"/>
                <w:szCs w:val="18"/>
              </w:rPr>
              <w:t>Depreciação e Amortização</w:t>
            </w:r>
          </w:p>
        </w:tc>
        <w:tc>
          <w:tcPr>
            <w:tcW w:w="959" w:type="pct"/>
            <w:tcBorders>
              <w:top w:val="nil"/>
              <w:left w:val="single" w:sz="4" w:space="0" w:color="FFFFFF"/>
              <w:bottom w:val="nil"/>
              <w:right w:val="single" w:sz="4" w:space="0" w:color="FFFFFF"/>
            </w:tcBorders>
            <w:shd w:val="clear" w:color="000000" w:fill="F2F2F2"/>
            <w:noWrap/>
            <w:vAlign w:val="center"/>
            <w:hideMark/>
          </w:tcPr>
          <w:p w14:paraId="13EFE320"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(13.019)</w:t>
            </w:r>
          </w:p>
        </w:tc>
        <w:tc>
          <w:tcPr>
            <w:tcW w:w="958" w:type="pct"/>
            <w:tcBorders>
              <w:top w:val="nil"/>
              <w:left w:val="nil"/>
              <w:bottom w:val="nil"/>
              <w:right w:val="nil"/>
            </w:tcBorders>
            <w:shd w:val="clear" w:color="000000" w:fill="F2F2F2"/>
            <w:noWrap/>
            <w:vAlign w:val="center"/>
            <w:hideMark/>
          </w:tcPr>
          <w:p w14:paraId="74E900E3"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(8.474)</w:t>
            </w:r>
          </w:p>
        </w:tc>
      </w:tr>
      <w:tr w:rsidR="00415CEA" w:rsidRPr="004A008F" w14:paraId="4D8D2602" w14:textId="77777777" w:rsidTr="00133B22">
        <w:trPr>
          <w:trHeight w:hRule="exact" w:val="227"/>
        </w:trPr>
        <w:tc>
          <w:tcPr>
            <w:tcW w:w="3083" w:type="pct"/>
            <w:tcBorders>
              <w:top w:val="nil"/>
              <w:left w:val="nil"/>
              <w:bottom w:val="nil"/>
              <w:right w:val="nil"/>
            </w:tcBorders>
            <w:shd w:val="clear" w:color="auto" w:fill="auto"/>
            <w:noWrap/>
            <w:vAlign w:val="center"/>
            <w:hideMark/>
          </w:tcPr>
          <w:p w14:paraId="457089B1" w14:textId="77777777" w:rsidR="00415CEA" w:rsidRPr="004A008F" w:rsidRDefault="00415CEA" w:rsidP="00133B22">
            <w:pPr>
              <w:rPr>
                <w:rFonts w:ascii="Arial" w:hAnsi="Arial" w:cs="Arial"/>
                <w:sz w:val="18"/>
                <w:szCs w:val="18"/>
              </w:rPr>
            </w:pPr>
            <w:r w:rsidRPr="004A008F">
              <w:rPr>
                <w:rFonts w:ascii="Arial" w:hAnsi="Arial" w:cs="Arial"/>
                <w:sz w:val="18"/>
                <w:szCs w:val="18"/>
              </w:rPr>
              <w:lastRenderedPageBreak/>
              <w:t xml:space="preserve">Assistência Técnica de Software </w:t>
            </w:r>
          </w:p>
        </w:tc>
        <w:tc>
          <w:tcPr>
            <w:tcW w:w="959" w:type="pct"/>
            <w:tcBorders>
              <w:top w:val="nil"/>
              <w:left w:val="single" w:sz="4" w:space="0" w:color="FFFFFF"/>
              <w:bottom w:val="nil"/>
              <w:right w:val="single" w:sz="4" w:space="0" w:color="FFFFFF"/>
            </w:tcBorders>
            <w:shd w:val="clear" w:color="auto" w:fill="auto"/>
            <w:noWrap/>
            <w:vAlign w:val="center"/>
            <w:hideMark/>
          </w:tcPr>
          <w:p w14:paraId="095F370D"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(2.762)</w:t>
            </w:r>
          </w:p>
        </w:tc>
        <w:tc>
          <w:tcPr>
            <w:tcW w:w="958" w:type="pct"/>
            <w:tcBorders>
              <w:top w:val="nil"/>
              <w:left w:val="nil"/>
              <w:bottom w:val="nil"/>
              <w:right w:val="nil"/>
            </w:tcBorders>
            <w:shd w:val="clear" w:color="auto" w:fill="auto"/>
            <w:noWrap/>
            <w:vAlign w:val="center"/>
            <w:hideMark/>
          </w:tcPr>
          <w:p w14:paraId="24CFA8D8"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(3.331)</w:t>
            </w:r>
          </w:p>
        </w:tc>
      </w:tr>
      <w:tr w:rsidR="00415CEA" w:rsidRPr="004A008F" w14:paraId="485E4DAD" w14:textId="77777777" w:rsidTr="00133B22">
        <w:trPr>
          <w:trHeight w:hRule="exact" w:val="227"/>
        </w:trPr>
        <w:tc>
          <w:tcPr>
            <w:tcW w:w="3083" w:type="pct"/>
            <w:tcBorders>
              <w:top w:val="nil"/>
              <w:left w:val="nil"/>
              <w:bottom w:val="nil"/>
              <w:right w:val="nil"/>
            </w:tcBorders>
            <w:shd w:val="clear" w:color="000000" w:fill="F2F2F2"/>
            <w:noWrap/>
            <w:vAlign w:val="center"/>
            <w:hideMark/>
          </w:tcPr>
          <w:p w14:paraId="3AF7F5C4" w14:textId="77777777" w:rsidR="00415CEA" w:rsidRPr="004A008F" w:rsidRDefault="00415CEA" w:rsidP="00133B22">
            <w:pPr>
              <w:rPr>
                <w:rFonts w:ascii="Arial" w:hAnsi="Arial" w:cs="Arial"/>
                <w:sz w:val="18"/>
                <w:szCs w:val="18"/>
              </w:rPr>
            </w:pPr>
            <w:r w:rsidRPr="004A008F">
              <w:rPr>
                <w:rFonts w:ascii="Arial" w:hAnsi="Arial" w:cs="Arial"/>
                <w:sz w:val="18"/>
                <w:szCs w:val="18"/>
              </w:rPr>
              <w:t>Aplicação de Peças</w:t>
            </w:r>
          </w:p>
        </w:tc>
        <w:tc>
          <w:tcPr>
            <w:tcW w:w="959" w:type="pct"/>
            <w:tcBorders>
              <w:top w:val="nil"/>
              <w:left w:val="single" w:sz="4" w:space="0" w:color="FFFFFF"/>
              <w:bottom w:val="nil"/>
              <w:right w:val="single" w:sz="4" w:space="0" w:color="FFFFFF"/>
            </w:tcBorders>
            <w:shd w:val="clear" w:color="000000" w:fill="F2F2F2"/>
            <w:noWrap/>
            <w:vAlign w:val="center"/>
            <w:hideMark/>
          </w:tcPr>
          <w:p w14:paraId="559C2E47"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(14.261)</w:t>
            </w:r>
          </w:p>
        </w:tc>
        <w:tc>
          <w:tcPr>
            <w:tcW w:w="958" w:type="pct"/>
            <w:tcBorders>
              <w:top w:val="nil"/>
              <w:left w:val="nil"/>
              <w:bottom w:val="nil"/>
              <w:right w:val="nil"/>
            </w:tcBorders>
            <w:shd w:val="clear" w:color="000000" w:fill="F2F2F2"/>
            <w:noWrap/>
            <w:vAlign w:val="center"/>
            <w:hideMark/>
          </w:tcPr>
          <w:p w14:paraId="63A83DF8"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(5.680)</w:t>
            </w:r>
          </w:p>
        </w:tc>
      </w:tr>
      <w:tr w:rsidR="00415CEA" w:rsidRPr="004A008F" w14:paraId="673ACB11" w14:textId="77777777" w:rsidTr="00133B22">
        <w:trPr>
          <w:trHeight w:hRule="exact" w:val="227"/>
        </w:trPr>
        <w:tc>
          <w:tcPr>
            <w:tcW w:w="3083" w:type="pct"/>
            <w:tcBorders>
              <w:top w:val="nil"/>
              <w:left w:val="nil"/>
              <w:bottom w:val="nil"/>
              <w:right w:val="nil"/>
            </w:tcBorders>
            <w:shd w:val="clear" w:color="auto" w:fill="auto"/>
            <w:noWrap/>
            <w:vAlign w:val="center"/>
            <w:hideMark/>
          </w:tcPr>
          <w:p w14:paraId="64D6C5FB" w14:textId="77777777" w:rsidR="00415CEA" w:rsidRPr="004A008F" w:rsidRDefault="00415CEA" w:rsidP="00133B22">
            <w:pPr>
              <w:rPr>
                <w:rFonts w:ascii="Arial" w:hAnsi="Arial" w:cs="Arial"/>
                <w:sz w:val="18"/>
                <w:szCs w:val="18"/>
              </w:rPr>
            </w:pPr>
            <w:r w:rsidRPr="004A008F">
              <w:rPr>
                <w:rFonts w:ascii="Arial" w:hAnsi="Arial" w:cs="Arial"/>
                <w:sz w:val="18"/>
                <w:szCs w:val="18"/>
              </w:rPr>
              <w:t>Outros</w:t>
            </w:r>
          </w:p>
        </w:tc>
        <w:tc>
          <w:tcPr>
            <w:tcW w:w="959" w:type="pct"/>
            <w:tcBorders>
              <w:top w:val="nil"/>
              <w:left w:val="single" w:sz="4" w:space="0" w:color="FFFFFF"/>
              <w:bottom w:val="nil"/>
              <w:right w:val="single" w:sz="4" w:space="0" w:color="FFFFFF"/>
            </w:tcBorders>
            <w:shd w:val="clear" w:color="auto" w:fill="auto"/>
            <w:noWrap/>
            <w:vAlign w:val="center"/>
            <w:hideMark/>
          </w:tcPr>
          <w:p w14:paraId="1E7609C0"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(7.129)</w:t>
            </w:r>
          </w:p>
        </w:tc>
        <w:tc>
          <w:tcPr>
            <w:tcW w:w="958" w:type="pct"/>
            <w:tcBorders>
              <w:top w:val="nil"/>
              <w:left w:val="nil"/>
              <w:bottom w:val="nil"/>
              <w:right w:val="nil"/>
            </w:tcBorders>
            <w:shd w:val="clear" w:color="auto" w:fill="auto"/>
            <w:noWrap/>
            <w:vAlign w:val="center"/>
            <w:hideMark/>
          </w:tcPr>
          <w:p w14:paraId="3160BCE1"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(5.569)</w:t>
            </w:r>
          </w:p>
        </w:tc>
      </w:tr>
      <w:tr w:rsidR="00415CEA" w:rsidRPr="004A008F" w14:paraId="0DD9F463" w14:textId="77777777" w:rsidTr="00133B22">
        <w:trPr>
          <w:trHeight w:hRule="exact" w:val="227"/>
        </w:trPr>
        <w:tc>
          <w:tcPr>
            <w:tcW w:w="3083" w:type="pct"/>
            <w:tcBorders>
              <w:top w:val="nil"/>
              <w:left w:val="nil"/>
              <w:bottom w:val="nil"/>
              <w:right w:val="nil"/>
            </w:tcBorders>
            <w:shd w:val="clear" w:color="000000" w:fill="F2F2F2"/>
            <w:noWrap/>
            <w:vAlign w:val="center"/>
            <w:hideMark/>
          </w:tcPr>
          <w:p w14:paraId="558D4861" w14:textId="77777777" w:rsidR="00415CEA" w:rsidRPr="004A008F" w:rsidRDefault="00415CEA" w:rsidP="00133B22">
            <w:pPr>
              <w:rPr>
                <w:rFonts w:ascii="Arial" w:hAnsi="Arial" w:cs="Arial"/>
                <w:sz w:val="18"/>
                <w:szCs w:val="18"/>
              </w:rPr>
            </w:pPr>
            <w:r w:rsidRPr="004A008F">
              <w:rPr>
                <w:rFonts w:ascii="Arial" w:hAnsi="Arial" w:cs="Arial"/>
                <w:sz w:val="18"/>
                <w:szCs w:val="18"/>
              </w:rPr>
              <w:t>Impostos s/ Aplicação de Peças</w:t>
            </w:r>
          </w:p>
        </w:tc>
        <w:tc>
          <w:tcPr>
            <w:tcW w:w="959" w:type="pct"/>
            <w:tcBorders>
              <w:top w:val="nil"/>
              <w:left w:val="single" w:sz="4" w:space="0" w:color="FFFFFF"/>
              <w:bottom w:val="nil"/>
              <w:right w:val="single" w:sz="4" w:space="0" w:color="FFFFFF"/>
            </w:tcBorders>
            <w:shd w:val="clear" w:color="000000" w:fill="F2F2F2"/>
            <w:noWrap/>
            <w:vAlign w:val="center"/>
            <w:hideMark/>
          </w:tcPr>
          <w:p w14:paraId="281E9F16"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(5.592)</w:t>
            </w:r>
          </w:p>
        </w:tc>
        <w:tc>
          <w:tcPr>
            <w:tcW w:w="958" w:type="pct"/>
            <w:tcBorders>
              <w:top w:val="nil"/>
              <w:left w:val="nil"/>
              <w:bottom w:val="nil"/>
              <w:right w:val="nil"/>
            </w:tcBorders>
            <w:shd w:val="clear" w:color="000000" w:fill="F2F2F2"/>
            <w:noWrap/>
            <w:vAlign w:val="center"/>
            <w:hideMark/>
          </w:tcPr>
          <w:p w14:paraId="39C9CD68"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(3.753)</w:t>
            </w:r>
          </w:p>
        </w:tc>
      </w:tr>
      <w:tr w:rsidR="00415CEA" w:rsidRPr="004A008F" w14:paraId="77DD062D" w14:textId="77777777" w:rsidTr="00133B22">
        <w:trPr>
          <w:trHeight w:hRule="exact" w:val="227"/>
        </w:trPr>
        <w:tc>
          <w:tcPr>
            <w:tcW w:w="3083" w:type="pct"/>
            <w:tcBorders>
              <w:top w:val="nil"/>
              <w:left w:val="nil"/>
              <w:bottom w:val="nil"/>
              <w:right w:val="nil"/>
            </w:tcBorders>
            <w:shd w:val="clear" w:color="auto" w:fill="auto"/>
            <w:noWrap/>
            <w:vAlign w:val="center"/>
            <w:hideMark/>
          </w:tcPr>
          <w:p w14:paraId="7D813920" w14:textId="77777777" w:rsidR="00415CEA" w:rsidRPr="004A008F" w:rsidRDefault="00415CEA" w:rsidP="00133B22">
            <w:pPr>
              <w:rPr>
                <w:rFonts w:ascii="Arial" w:hAnsi="Arial" w:cs="Arial"/>
                <w:sz w:val="18"/>
                <w:szCs w:val="18"/>
              </w:rPr>
            </w:pPr>
            <w:r w:rsidRPr="004A008F">
              <w:rPr>
                <w:rFonts w:ascii="Arial" w:hAnsi="Arial" w:cs="Arial"/>
                <w:sz w:val="18"/>
                <w:szCs w:val="18"/>
              </w:rPr>
              <w:t>Insumos de Impressão e Microfilmagem</w:t>
            </w:r>
          </w:p>
        </w:tc>
        <w:tc>
          <w:tcPr>
            <w:tcW w:w="959" w:type="pct"/>
            <w:tcBorders>
              <w:top w:val="nil"/>
              <w:left w:val="single" w:sz="4" w:space="0" w:color="FFFFFF"/>
              <w:bottom w:val="nil"/>
              <w:right w:val="single" w:sz="4" w:space="0" w:color="FFFFFF"/>
            </w:tcBorders>
            <w:shd w:val="clear" w:color="auto" w:fill="auto"/>
            <w:noWrap/>
            <w:vAlign w:val="center"/>
            <w:hideMark/>
          </w:tcPr>
          <w:p w14:paraId="6179858C"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(310)</w:t>
            </w:r>
          </w:p>
        </w:tc>
        <w:tc>
          <w:tcPr>
            <w:tcW w:w="958" w:type="pct"/>
            <w:tcBorders>
              <w:top w:val="nil"/>
              <w:left w:val="nil"/>
              <w:bottom w:val="nil"/>
              <w:right w:val="nil"/>
            </w:tcBorders>
            <w:shd w:val="clear" w:color="auto" w:fill="auto"/>
            <w:noWrap/>
            <w:vAlign w:val="center"/>
            <w:hideMark/>
          </w:tcPr>
          <w:p w14:paraId="0E052EB1"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(216)</w:t>
            </w:r>
          </w:p>
        </w:tc>
      </w:tr>
      <w:tr w:rsidR="00415CEA" w:rsidRPr="004A008F" w14:paraId="10B1F642" w14:textId="77777777" w:rsidTr="00133B22">
        <w:trPr>
          <w:trHeight w:hRule="exact" w:val="227"/>
        </w:trPr>
        <w:tc>
          <w:tcPr>
            <w:tcW w:w="3083" w:type="pct"/>
            <w:tcBorders>
              <w:top w:val="nil"/>
              <w:left w:val="nil"/>
              <w:bottom w:val="nil"/>
              <w:right w:val="nil"/>
            </w:tcBorders>
            <w:shd w:val="clear" w:color="000000" w:fill="F2F2F2"/>
            <w:noWrap/>
            <w:vAlign w:val="center"/>
            <w:hideMark/>
          </w:tcPr>
          <w:p w14:paraId="7542F04B" w14:textId="77777777" w:rsidR="00415CEA" w:rsidRPr="004A008F" w:rsidRDefault="00415CEA" w:rsidP="00133B22">
            <w:pPr>
              <w:rPr>
                <w:rFonts w:ascii="Arial" w:hAnsi="Arial" w:cs="Arial"/>
                <w:sz w:val="18"/>
                <w:szCs w:val="18"/>
              </w:rPr>
            </w:pPr>
            <w:r w:rsidRPr="004A008F">
              <w:rPr>
                <w:rFonts w:ascii="Arial" w:hAnsi="Arial" w:cs="Arial"/>
                <w:sz w:val="18"/>
                <w:szCs w:val="18"/>
              </w:rPr>
              <w:t>Perda com Obsolescência de Estoque</w:t>
            </w:r>
          </w:p>
        </w:tc>
        <w:tc>
          <w:tcPr>
            <w:tcW w:w="959" w:type="pct"/>
            <w:tcBorders>
              <w:top w:val="nil"/>
              <w:left w:val="single" w:sz="4" w:space="0" w:color="FFFFFF"/>
              <w:bottom w:val="nil"/>
              <w:right w:val="single" w:sz="4" w:space="0" w:color="FFFFFF"/>
            </w:tcBorders>
            <w:shd w:val="clear" w:color="000000" w:fill="F2F2F2"/>
            <w:noWrap/>
            <w:vAlign w:val="center"/>
            <w:hideMark/>
          </w:tcPr>
          <w:p w14:paraId="24096881"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6.751 </w:t>
            </w:r>
          </w:p>
        </w:tc>
        <w:tc>
          <w:tcPr>
            <w:tcW w:w="958" w:type="pct"/>
            <w:tcBorders>
              <w:top w:val="nil"/>
              <w:left w:val="nil"/>
              <w:bottom w:val="nil"/>
              <w:right w:val="nil"/>
            </w:tcBorders>
            <w:shd w:val="clear" w:color="000000" w:fill="F2F2F2"/>
            <w:noWrap/>
            <w:vAlign w:val="center"/>
            <w:hideMark/>
          </w:tcPr>
          <w:p w14:paraId="17FAEF10" w14:textId="77777777" w:rsidR="00415CEA" w:rsidRPr="004A008F" w:rsidRDefault="00415CEA" w:rsidP="00133B22">
            <w:pPr>
              <w:jc w:val="right"/>
              <w:rPr>
                <w:rFonts w:ascii="Arial" w:hAnsi="Arial" w:cs="Arial"/>
                <w:sz w:val="18"/>
                <w:szCs w:val="18"/>
              </w:rPr>
            </w:pPr>
            <w:r w:rsidRPr="004A008F">
              <w:rPr>
                <w:rFonts w:ascii="Arial" w:hAnsi="Arial" w:cs="Arial"/>
                <w:sz w:val="18"/>
                <w:szCs w:val="18"/>
              </w:rPr>
              <w:t xml:space="preserve">             (998)</w:t>
            </w:r>
          </w:p>
        </w:tc>
      </w:tr>
      <w:tr w:rsidR="00415CEA" w:rsidRPr="004A008F" w14:paraId="6777E130" w14:textId="77777777" w:rsidTr="00133B22">
        <w:trPr>
          <w:trHeight w:hRule="exact" w:val="227"/>
        </w:trPr>
        <w:tc>
          <w:tcPr>
            <w:tcW w:w="3083" w:type="pct"/>
            <w:tcBorders>
              <w:top w:val="single" w:sz="4" w:space="0" w:color="auto"/>
              <w:left w:val="nil"/>
              <w:bottom w:val="single" w:sz="4" w:space="0" w:color="auto"/>
              <w:right w:val="nil"/>
            </w:tcBorders>
            <w:shd w:val="clear" w:color="auto" w:fill="auto"/>
            <w:noWrap/>
            <w:vAlign w:val="center"/>
            <w:hideMark/>
          </w:tcPr>
          <w:p w14:paraId="1640F35B" w14:textId="77777777" w:rsidR="00415CEA" w:rsidRPr="004A008F" w:rsidRDefault="00415CEA" w:rsidP="00133B22">
            <w:pPr>
              <w:rPr>
                <w:rFonts w:ascii="Arial" w:hAnsi="Arial" w:cs="Arial"/>
                <w:b/>
                <w:bCs/>
                <w:sz w:val="18"/>
                <w:szCs w:val="18"/>
              </w:rPr>
            </w:pPr>
            <w:r w:rsidRPr="004A008F">
              <w:rPr>
                <w:rFonts w:ascii="Arial" w:hAnsi="Arial" w:cs="Arial"/>
                <w:b/>
                <w:bCs/>
                <w:sz w:val="18"/>
                <w:szCs w:val="18"/>
              </w:rPr>
              <w:t>Total</w:t>
            </w:r>
          </w:p>
        </w:tc>
        <w:tc>
          <w:tcPr>
            <w:tcW w:w="959" w:type="pct"/>
            <w:tcBorders>
              <w:top w:val="single" w:sz="4" w:space="0" w:color="auto"/>
              <w:left w:val="nil"/>
              <w:bottom w:val="single" w:sz="4" w:space="0" w:color="auto"/>
              <w:right w:val="nil"/>
            </w:tcBorders>
            <w:shd w:val="clear" w:color="auto" w:fill="auto"/>
            <w:noWrap/>
            <w:vAlign w:val="center"/>
            <w:hideMark/>
          </w:tcPr>
          <w:p w14:paraId="54C4B86F" w14:textId="77777777" w:rsidR="00415CEA" w:rsidRPr="004A008F" w:rsidRDefault="00415CEA" w:rsidP="00133B22">
            <w:pPr>
              <w:jc w:val="right"/>
              <w:rPr>
                <w:rFonts w:ascii="Arial" w:hAnsi="Arial" w:cs="Arial"/>
                <w:b/>
                <w:bCs/>
                <w:sz w:val="18"/>
                <w:szCs w:val="18"/>
              </w:rPr>
            </w:pPr>
            <w:r w:rsidRPr="004A008F">
              <w:rPr>
                <w:rFonts w:ascii="Arial" w:hAnsi="Arial" w:cs="Arial"/>
                <w:b/>
                <w:bCs/>
                <w:sz w:val="18"/>
                <w:szCs w:val="18"/>
              </w:rPr>
              <w:t xml:space="preserve">       (350.664)</w:t>
            </w:r>
          </w:p>
        </w:tc>
        <w:tc>
          <w:tcPr>
            <w:tcW w:w="958" w:type="pct"/>
            <w:tcBorders>
              <w:top w:val="single" w:sz="4" w:space="0" w:color="auto"/>
              <w:left w:val="nil"/>
              <w:bottom w:val="single" w:sz="4" w:space="0" w:color="auto"/>
              <w:right w:val="nil"/>
            </w:tcBorders>
            <w:shd w:val="clear" w:color="auto" w:fill="auto"/>
            <w:noWrap/>
            <w:vAlign w:val="center"/>
            <w:hideMark/>
          </w:tcPr>
          <w:p w14:paraId="19E45404" w14:textId="77777777" w:rsidR="00415CEA" w:rsidRPr="004A008F" w:rsidRDefault="00415CEA" w:rsidP="00133B22">
            <w:pPr>
              <w:jc w:val="right"/>
              <w:rPr>
                <w:rFonts w:ascii="Arial" w:hAnsi="Arial" w:cs="Arial"/>
                <w:b/>
                <w:bCs/>
                <w:sz w:val="18"/>
                <w:szCs w:val="18"/>
              </w:rPr>
            </w:pPr>
            <w:r w:rsidRPr="004A008F">
              <w:rPr>
                <w:rFonts w:ascii="Arial" w:hAnsi="Arial" w:cs="Arial"/>
                <w:b/>
                <w:bCs/>
                <w:sz w:val="18"/>
                <w:szCs w:val="18"/>
              </w:rPr>
              <w:t xml:space="preserve">       (325.182)</w:t>
            </w:r>
          </w:p>
        </w:tc>
      </w:tr>
    </w:tbl>
    <w:p w14:paraId="7D06D011" w14:textId="77777777" w:rsidR="00415CEA" w:rsidRPr="00F10210" w:rsidRDefault="00415CEA" w:rsidP="00415CEA">
      <w:pPr>
        <w:rPr>
          <w:rFonts w:ascii="Arial" w:hAnsi="Arial" w:cs="Arial"/>
        </w:rPr>
      </w:pPr>
    </w:p>
    <w:p w14:paraId="09691005" w14:textId="77777777" w:rsidR="00415CEA" w:rsidRPr="00F10210" w:rsidRDefault="00415CEA" w:rsidP="00415CEA">
      <w:pPr>
        <w:pStyle w:val="Subttulo"/>
        <w:rPr>
          <w:b/>
          <w:caps w:val="0"/>
          <w:spacing w:val="0"/>
          <w:szCs w:val="22"/>
        </w:rPr>
      </w:pPr>
      <w:bookmarkStart w:id="80" w:name="_Toc79685559"/>
      <w:bookmarkStart w:id="81" w:name="_Toc80887103"/>
      <w:r w:rsidRPr="00336A09">
        <w:rPr>
          <w:b/>
          <w:caps w:val="0"/>
          <w:spacing w:val="0"/>
          <w:szCs w:val="22"/>
        </w:rPr>
        <w:t>NOTA 24 – DESPESAS GERAIS E ADMINISTRATIVAS</w:t>
      </w:r>
      <w:bookmarkEnd w:id="80"/>
      <w:bookmarkEnd w:id="81"/>
    </w:p>
    <w:tbl>
      <w:tblPr>
        <w:tblW w:w="5000" w:type="pct"/>
        <w:tblCellMar>
          <w:left w:w="70" w:type="dxa"/>
          <w:right w:w="70" w:type="dxa"/>
        </w:tblCellMar>
        <w:tblLook w:val="04A0" w:firstRow="1" w:lastRow="0" w:firstColumn="1" w:lastColumn="0" w:noHBand="0" w:noVBand="1"/>
      </w:tblPr>
      <w:tblGrid>
        <w:gridCol w:w="5735"/>
        <w:gridCol w:w="2143"/>
        <w:gridCol w:w="1750"/>
      </w:tblGrid>
      <w:tr w:rsidR="00415CEA" w:rsidRPr="004C782F" w14:paraId="2F1D5169" w14:textId="77777777" w:rsidTr="00133B22">
        <w:trPr>
          <w:trHeight w:hRule="exact" w:val="227"/>
        </w:trPr>
        <w:tc>
          <w:tcPr>
            <w:tcW w:w="2978" w:type="pct"/>
            <w:tcBorders>
              <w:top w:val="single" w:sz="4" w:space="0" w:color="auto"/>
              <w:left w:val="single" w:sz="4" w:space="0" w:color="auto"/>
              <w:bottom w:val="single" w:sz="4" w:space="0" w:color="auto"/>
              <w:right w:val="single" w:sz="4" w:space="0" w:color="FFFFFF"/>
            </w:tcBorders>
            <w:shd w:val="clear" w:color="000000" w:fill="002060"/>
            <w:noWrap/>
            <w:vAlign w:val="center"/>
            <w:hideMark/>
          </w:tcPr>
          <w:p w14:paraId="1E983C67" w14:textId="77777777" w:rsidR="00415CEA" w:rsidRPr="004C782F" w:rsidRDefault="00415CEA" w:rsidP="00133B22">
            <w:pPr>
              <w:rPr>
                <w:rFonts w:ascii="Arial" w:hAnsi="Arial" w:cs="Arial"/>
                <w:b/>
                <w:bCs/>
                <w:color w:val="FFFFFF"/>
                <w:sz w:val="18"/>
                <w:szCs w:val="18"/>
              </w:rPr>
            </w:pPr>
            <w:r w:rsidRPr="004C782F">
              <w:rPr>
                <w:rFonts w:ascii="Arial" w:hAnsi="Arial" w:cs="Arial"/>
                <w:b/>
                <w:bCs/>
                <w:color w:val="FFFFFF"/>
                <w:sz w:val="18"/>
                <w:szCs w:val="18"/>
              </w:rPr>
              <w:t>Descrição</w:t>
            </w:r>
          </w:p>
        </w:tc>
        <w:tc>
          <w:tcPr>
            <w:tcW w:w="1113" w:type="pct"/>
            <w:tcBorders>
              <w:top w:val="single" w:sz="4" w:space="0" w:color="auto"/>
              <w:left w:val="nil"/>
              <w:bottom w:val="single" w:sz="4" w:space="0" w:color="auto"/>
              <w:right w:val="single" w:sz="4" w:space="0" w:color="FFFFFF"/>
            </w:tcBorders>
            <w:shd w:val="clear" w:color="000000" w:fill="002060"/>
            <w:noWrap/>
            <w:vAlign w:val="center"/>
            <w:hideMark/>
          </w:tcPr>
          <w:p w14:paraId="5151F1D1" w14:textId="77777777" w:rsidR="00415CEA" w:rsidRPr="004C782F" w:rsidRDefault="00415CEA" w:rsidP="00133B22">
            <w:pPr>
              <w:jc w:val="right"/>
              <w:rPr>
                <w:rFonts w:ascii="Arial" w:hAnsi="Arial" w:cs="Arial"/>
                <w:b/>
                <w:bCs/>
                <w:color w:val="FFFFFF"/>
                <w:sz w:val="18"/>
                <w:szCs w:val="18"/>
              </w:rPr>
            </w:pPr>
            <w:r w:rsidRPr="004C782F">
              <w:rPr>
                <w:rFonts w:ascii="Arial" w:hAnsi="Arial" w:cs="Arial"/>
                <w:b/>
                <w:bCs/>
                <w:color w:val="FFFFFF"/>
                <w:sz w:val="18"/>
                <w:szCs w:val="18"/>
              </w:rPr>
              <w:t>1º Sem/21</w:t>
            </w:r>
          </w:p>
        </w:tc>
        <w:tc>
          <w:tcPr>
            <w:tcW w:w="909" w:type="pct"/>
            <w:tcBorders>
              <w:top w:val="single" w:sz="4" w:space="0" w:color="auto"/>
              <w:left w:val="nil"/>
              <w:bottom w:val="single" w:sz="4" w:space="0" w:color="auto"/>
              <w:right w:val="single" w:sz="4" w:space="0" w:color="auto"/>
            </w:tcBorders>
            <w:shd w:val="clear" w:color="000000" w:fill="002060"/>
            <w:noWrap/>
            <w:vAlign w:val="center"/>
            <w:hideMark/>
          </w:tcPr>
          <w:p w14:paraId="4FB6B3D2" w14:textId="77777777" w:rsidR="00415CEA" w:rsidRPr="004C782F" w:rsidRDefault="00415CEA" w:rsidP="00133B22">
            <w:pPr>
              <w:jc w:val="right"/>
              <w:rPr>
                <w:rFonts w:ascii="Arial" w:hAnsi="Arial" w:cs="Arial"/>
                <w:b/>
                <w:bCs/>
                <w:color w:val="FFFFFF"/>
                <w:sz w:val="18"/>
                <w:szCs w:val="18"/>
              </w:rPr>
            </w:pPr>
            <w:r w:rsidRPr="004C782F">
              <w:rPr>
                <w:rFonts w:ascii="Arial" w:hAnsi="Arial" w:cs="Arial"/>
                <w:b/>
                <w:bCs/>
                <w:color w:val="FFFFFF"/>
                <w:sz w:val="18"/>
                <w:szCs w:val="18"/>
              </w:rPr>
              <w:t>1º Sem/20</w:t>
            </w:r>
          </w:p>
        </w:tc>
      </w:tr>
      <w:tr w:rsidR="00415CEA" w:rsidRPr="004C782F" w14:paraId="080FB2A3" w14:textId="77777777" w:rsidTr="00133B22">
        <w:trPr>
          <w:trHeight w:hRule="exact" w:val="227"/>
        </w:trPr>
        <w:tc>
          <w:tcPr>
            <w:tcW w:w="2978" w:type="pct"/>
            <w:tcBorders>
              <w:top w:val="nil"/>
              <w:left w:val="nil"/>
              <w:bottom w:val="nil"/>
              <w:right w:val="nil"/>
            </w:tcBorders>
            <w:shd w:val="clear" w:color="auto" w:fill="auto"/>
            <w:noWrap/>
            <w:vAlign w:val="center"/>
            <w:hideMark/>
          </w:tcPr>
          <w:p w14:paraId="12C905FC" w14:textId="77777777" w:rsidR="00415CEA" w:rsidRPr="004C782F" w:rsidRDefault="00415CEA" w:rsidP="00133B22">
            <w:pPr>
              <w:rPr>
                <w:rFonts w:ascii="Arial" w:hAnsi="Arial" w:cs="Arial"/>
                <w:sz w:val="18"/>
                <w:szCs w:val="18"/>
              </w:rPr>
            </w:pPr>
            <w:r w:rsidRPr="004C782F">
              <w:rPr>
                <w:rFonts w:ascii="Arial" w:hAnsi="Arial" w:cs="Arial"/>
                <w:sz w:val="18"/>
                <w:szCs w:val="18"/>
              </w:rPr>
              <w:t>Pessoal</w:t>
            </w:r>
          </w:p>
        </w:tc>
        <w:tc>
          <w:tcPr>
            <w:tcW w:w="1113" w:type="pct"/>
            <w:tcBorders>
              <w:top w:val="nil"/>
              <w:left w:val="single" w:sz="4" w:space="0" w:color="FFFFFF"/>
              <w:bottom w:val="nil"/>
              <w:right w:val="single" w:sz="4" w:space="0" w:color="FFFFFF"/>
            </w:tcBorders>
            <w:shd w:val="clear" w:color="auto" w:fill="auto"/>
            <w:noWrap/>
            <w:vAlign w:val="center"/>
            <w:hideMark/>
          </w:tcPr>
          <w:p w14:paraId="44F74A0C"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(42.151)</w:t>
            </w:r>
          </w:p>
        </w:tc>
        <w:tc>
          <w:tcPr>
            <w:tcW w:w="909" w:type="pct"/>
            <w:tcBorders>
              <w:top w:val="nil"/>
              <w:left w:val="nil"/>
              <w:bottom w:val="nil"/>
              <w:right w:val="nil"/>
            </w:tcBorders>
            <w:shd w:val="clear" w:color="auto" w:fill="auto"/>
            <w:noWrap/>
            <w:vAlign w:val="center"/>
            <w:hideMark/>
          </w:tcPr>
          <w:p w14:paraId="5DE07C5C"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(55.195)</w:t>
            </w:r>
          </w:p>
        </w:tc>
      </w:tr>
      <w:tr w:rsidR="00415CEA" w:rsidRPr="004C782F" w14:paraId="00CC3502" w14:textId="77777777" w:rsidTr="00133B22">
        <w:trPr>
          <w:trHeight w:hRule="exact" w:val="227"/>
        </w:trPr>
        <w:tc>
          <w:tcPr>
            <w:tcW w:w="2978" w:type="pct"/>
            <w:tcBorders>
              <w:top w:val="nil"/>
              <w:left w:val="nil"/>
              <w:bottom w:val="nil"/>
              <w:right w:val="nil"/>
            </w:tcBorders>
            <w:shd w:val="clear" w:color="000000" w:fill="F2F2F2"/>
            <w:noWrap/>
            <w:vAlign w:val="center"/>
            <w:hideMark/>
          </w:tcPr>
          <w:p w14:paraId="5D44C931" w14:textId="77777777" w:rsidR="00415CEA" w:rsidRPr="004C782F" w:rsidRDefault="00415CEA" w:rsidP="00133B22">
            <w:pPr>
              <w:rPr>
                <w:rFonts w:ascii="Arial" w:hAnsi="Arial" w:cs="Arial"/>
                <w:sz w:val="18"/>
                <w:szCs w:val="18"/>
              </w:rPr>
            </w:pPr>
            <w:r w:rsidRPr="004C782F">
              <w:rPr>
                <w:rFonts w:ascii="Arial" w:hAnsi="Arial" w:cs="Arial"/>
                <w:sz w:val="18"/>
                <w:szCs w:val="18"/>
              </w:rPr>
              <w:t>Infraestrutura Administrativa</w:t>
            </w:r>
          </w:p>
        </w:tc>
        <w:tc>
          <w:tcPr>
            <w:tcW w:w="1113" w:type="pct"/>
            <w:tcBorders>
              <w:top w:val="nil"/>
              <w:left w:val="single" w:sz="4" w:space="0" w:color="FFFFFF"/>
              <w:bottom w:val="nil"/>
              <w:right w:val="single" w:sz="4" w:space="0" w:color="FFFFFF"/>
            </w:tcBorders>
            <w:shd w:val="clear" w:color="000000" w:fill="F2F2F2"/>
            <w:noWrap/>
            <w:vAlign w:val="center"/>
            <w:hideMark/>
          </w:tcPr>
          <w:p w14:paraId="32E73C8F"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(6.874)</w:t>
            </w:r>
          </w:p>
        </w:tc>
        <w:tc>
          <w:tcPr>
            <w:tcW w:w="909" w:type="pct"/>
            <w:tcBorders>
              <w:top w:val="nil"/>
              <w:left w:val="nil"/>
              <w:bottom w:val="nil"/>
              <w:right w:val="nil"/>
            </w:tcBorders>
            <w:shd w:val="clear" w:color="000000" w:fill="F2F2F2"/>
            <w:noWrap/>
            <w:vAlign w:val="center"/>
            <w:hideMark/>
          </w:tcPr>
          <w:p w14:paraId="6C0B1908"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(5.694)</w:t>
            </w:r>
          </w:p>
        </w:tc>
      </w:tr>
      <w:tr w:rsidR="00415CEA" w:rsidRPr="004C782F" w14:paraId="112126A7" w14:textId="77777777" w:rsidTr="00133B22">
        <w:trPr>
          <w:trHeight w:hRule="exact" w:val="227"/>
        </w:trPr>
        <w:tc>
          <w:tcPr>
            <w:tcW w:w="2978" w:type="pct"/>
            <w:tcBorders>
              <w:top w:val="nil"/>
              <w:left w:val="nil"/>
              <w:bottom w:val="nil"/>
              <w:right w:val="nil"/>
            </w:tcBorders>
            <w:shd w:val="clear" w:color="auto" w:fill="auto"/>
            <w:noWrap/>
            <w:vAlign w:val="center"/>
            <w:hideMark/>
          </w:tcPr>
          <w:p w14:paraId="351A2CD3" w14:textId="77777777" w:rsidR="00415CEA" w:rsidRPr="004C782F" w:rsidRDefault="00415CEA" w:rsidP="00133B22">
            <w:pPr>
              <w:rPr>
                <w:rFonts w:ascii="Arial" w:hAnsi="Arial" w:cs="Arial"/>
                <w:sz w:val="18"/>
                <w:szCs w:val="18"/>
              </w:rPr>
            </w:pPr>
            <w:r w:rsidRPr="004C782F">
              <w:rPr>
                <w:rFonts w:ascii="Arial" w:hAnsi="Arial" w:cs="Arial"/>
                <w:sz w:val="18"/>
                <w:szCs w:val="18"/>
              </w:rPr>
              <w:t>Manutenção de Sistemas</w:t>
            </w:r>
          </w:p>
        </w:tc>
        <w:tc>
          <w:tcPr>
            <w:tcW w:w="1113" w:type="pct"/>
            <w:tcBorders>
              <w:top w:val="nil"/>
              <w:left w:val="single" w:sz="4" w:space="0" w:color="FFFFFF"/>
              <w:bottom w:val="nil"/>
              <w:right w:val="single" w:sz="4" w:space="0" w:color="FFFFFF"/>
            </w:tcBorders>
            <w:shd w:val="clear" w:color="auto" w:fill="auto"/>
            <w:noWrap/>
            <w:vAlign w:val="center"/>
            <w:hideMark/>
          </w:tcPr>
          <w:p w14:paraId="48365CBD"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(2.969)</w:t>
            </w:r>
          </w:p>
        </w:tc>
        <w:tc>
          <w:tcPr>
            <w:tcW w:w="909" w:type="pct"/>
            <w:tcBorders>
              <w:top w:val="nil"/>
              <w:left w:val="nil"/>
              <w:bottom w:val="nil"/>
              <w:right w:val="nil"/>
            </w:tcBorders>
            <w:shd w:val="clear" w:color="auto" w:fill="auto"/>
            <w:noWrap/>
            <w:vAlign w:val="center"/>
            <w:hideMark/>
          </w:tcPr>
          <w:p w14:paraId="6890ABF1"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(6.136)</w:t>
            </w:r>
          </w:p>
        </w:tc>
      </w:tr>
      <w:tr w:rsidR="00415CEA" w:rsidRPr="004C782F" w14:paraId="69306169" w14:textId="77777777" w:rsidTr="00133B22">
        <w:trPr>
          <w:trHeight w:hRule="exact" w:val="227"/>
        </w:trPr>
        <w:tc>
          <w:tcPr>
            <w:tcW w:w="2978" w:type="pct"/>
            <w:tcBorders>
              <w:top w:val="nil"/>
              <w:left w:val="nil"/>
              <w:bottom w:val="nil"/>
              <w:right w:val="nil"/>
            </w:tcBorders>
            <w:shd w:val="clear" w:color="000000" w:fill="F2F2F2"/>
            <w:noWrap/>
            <w:vAlign w:val="center"/>
            <w:hideMark/>
          </w:tcPr>
          <w:p w14:paraId="3FD48FF0" w14:textId="77777777" w:rsidR="00415CEA" w:rsidRPr="004C782F" w:rsidRDefault="00415CEA" w:rsidP="00133B22">
            <w:pPr>
              <w:rPr>
                <w:rFonts w:ascii="Arial" w:hAnsi="Arial" w:cs="Arial"/>
                <w:sz w:val="18"/>
                <w:szCs w:val="18"/>
              </w:rPr>
            </w:pPr>
            <w:r w:rsidRPr="004C782F">
              <w:rPr>
                <w:rFonts w:ascii="Arial" w:hAnsi="Arial" w:cs="Arial"/>
                <w:sz w:val="18"/>
                <w:szCs w:val="18"/>
              </w:rPr>
              <w:t>Serviços (tarifas) Públicas</w:t>
            </w:r>
          </w:p>
        </w:tc>
        <w:tc>
          <w:tcPr>
            <w:tcW w:w="1113" w:type="pct"/>
            <w:tcBorders>
              <w:top w:val="nil"/>
              <w:left w:val="single" w:sz="4" w:space="0" w:color="FFFFFF"/>
              <w:bottom w:val="nil"/>
              <w:right w:val="single" w:sz="4" w:space="0" w:color="FFFFFF"/>
            </w:tcBorders>
            <w:shd w:val="clear" w:color="000000" w:fill="F2F2F2"/>
            <w:noWrap/>
            <w:vAlign w:val="center"/>
            <w:hideMark/>
          </w:tcPr>
          <w:p w14:paraId="58A2B7AA"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(1.496)</w:t>
            </w:r>
          </w:p>
        </w:tc>
        <w:tc>
          <w:tcPr>
            <w:tcW w:w="909" w:type="pct"/>
            <w:tcBorders>
              <w:top w:val="nil"/>
              <w:left w:val="nil"/>
              <w:bottom w:val="nil"/>
              <w:right w:val="nil"/>
            </w:tcBorders>
            <w:shd w:val="clear" w:color="000000" w:fill="F2F2F2"/>
            <w:noWrap/>
            <w:vAlign w:val="center"/>
            <w:hideMark/>
          </w:tcPr>
          <w:p w14:paraId="756CC78D"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(4.529)</w:t>
            </w:r>
          </w:p>
        </w:tc>
      </w:tr>
      <w:tr w:rsidR="00415CEA" w:rsidRPr="004C782F" w14:paraId="2A411115" w14:textId="77777777" w:rsidTr="00133B22">
        <w:trPr>
          <w:trHeight w:hRule="exact" w:val="227"/>
        </w:trPr>
        <w:tc>
          <w:tcPr>
            <w:tcW w:w="2978" w:type="pct"/>
            <w:tcBorders>
              <w:top w:val="nil"/>
              <w:left w:val="nil"/>
              <w:bottom w:val="nil"/>
              <w:right w:val="nil"/>
            </w:tcBorders>
            <w:shd w:val="clear" w:color="auto" w:fill="auto"/>
            <w:noWrap/>
            <w:vAlign w:val="center"/>
            <w:hideMark/>
          </w:tcPr>
          <w:p w14:paraId="0015D649" w14:textId="77777777" w:rsidR="00415CEA" w:rsidRPr="004C782F" w:rsidRDefault="00415CEA" w:rsidP="00133B22">
            <w:pPr>
              <w:rPr>
                <w:rFonts w:ascii="Arial" w:hAnsi="Arial" w:cs="Arial"/>
                <w:sz w:val="18"/>
                <w:szCs w:val="18"/>
              </w:rPr>
            </w:pPr>
            <w:r w:rsidRPr="004C782F">
              <w:rPr>
                <w:rFonts w:ascii="Arial" w:hAnsi="Arial" w:cs="Arial"/>
                <w:sz w:val="18"/>
                <w:szCs w:val="18"/>
              </w:rPr>
              <w:t>Serviços Especializados</w:t>
            </w:r>
          </w:p>
        </w:tc>
        <w:tc>
          <w:tcPr>
            <w:tcW w:w="1113" w:type="pct"/>
            <w:tcBorders>
              <w:top w:val="nil"/>
              <w:left w:val="single" w:sz="4" w:space="0" w:color="FFFFFF"/>
              <w:bottom w:val="nil"/>
              <w:right w:val="single" w:sz="4" w:space="0" w:color="FFFFFF"/>
            </w:tcBorders>
            <w:shd w:val="clear" w:color="auto" w:fill="auto"/>
            <w:noWrap/>
            <w:vAlign w:val="center"/>
            <w:hideMark/>
          </w:tcPr>
          <w:p w14:paraId="60CA5987"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(3.759)</w:t>
            </w:r>
          </w:p>
        </w:tc>
        <w:tc>
          <w:tcPr>
            <w:tcW w:w="909" w:type="pct"/>
            <w:tcBorders>
              <w:top w:val="nil"/>
              <w:left w:val="nil"/>
              <w:bottom w:val="nil"/>
              <w:right w:val="nil"/>
            </w:tcBorders>
            <w:shd w:val="clear" w:color="auto" w:fill="auto"/>
            <w:noWrap/>
            <w:vAlign w:val="center"/>
            <w:hideMark/>
          </w:tcPr>
          <w:p w14:paraId="4DD973EC"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(3.195)</w:t>
            </w:r>
          </w:p>
        </w:tc>
      </w:tr>
      <w:tr w:rsidR="00415CEA" w:rsidRPr="004C782F" w14:paraId="0EE115DB" w14:textId="77777777" w:rsidTr="00133B22">
        <w:trPr>
          <w:trHeight w:hRule="exact" w:val="227"/>
        </w:trPr>
        <w:tc>
          <w:tcPr>
            <w:tcW w:w="2978" w:type="pct"/>
            <w:tcBorders>
              <w:top w:val="nil"/>
              <w:left w:val="nil"/>
              <w:bottom w:val="nil"/>
              <w:right w:val="nil"/>
            </w:tcBorders>
            <w:shd w:val="clear" w:color="000000" w:fill="F2F2F2"/>
            <w:noWrap/>
            <w:vAlign w:val="center"/>
            <w:hideMark/>
          </w:tcPr>
          <w:p w14:paraId="1D391F22" w14:textId="77777777" w:rsidR="00415CEA" w:rsidRPr="004C782F" w:rsidRDefault="00415CEA" w:rsidP="00133B22">
            <w:pPr>
              <w:rPr>
                <w:rFonts w:ascii="Arial" w:hAnsi="Arial" w:cs="Arial"/>
                <w:sz w:val="18"/>
                <w:szCs w:val="18"/>
              </w:rPr>
            </w:pPr>
            <w:r w:rsidRPr="004C782F">
              <w:rPr>
                <w:rFonts w:ascii="Arial" w:hAnsi="Arial" w:cs="Arial"/>
                <w:sz w:val="18"/>
                <w:szCs w:val="18"/>
              </w:rPr>
              <w:t>Depreciação e Amortização</w:t>
            </w:r>
          </w:p>
        </w:tc>
        <w:tc>
          <w:tcPr>
            <w:tcW w:w="1113" w:type="pct"/>
            <w:tcBorders>
              <w:top w:val="nil"/>
              <w:left w:val="single" w:sz="4" w:space="0" w:color="FFFFFF"/>
              <w:bottom w:val="nil"/>
              <w:right w:val="single" w:sz="4" w:space="0" w:color="FFFFFF"/>
            </w:tcBorders>
            <w:shd w:val="clear" w:color="000000" w:fill="F2F2F2"/>
            <w:noWrap/>
            <w:vAlign w:val="center"/>
            <w:hideMark/>
          </w:tcPr>
          <w:p w14:paraId="336C2049"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(2.268)</w:t>
            </w:r>
          </w:p>
        </w:tc>
        <w:tc>
          <w:tcPr>
            <w:tcW w:w="909" w:type="pct"/>
            <w:tcBorders>
              <w:top w:val="nil"/>
              <w:left w:val="nil"/>
              <w:bottom w:val="nil"/>
              <w:right w:val="nil"/>
            </w:tcBorders>
            <w:shd w:val="clear" w:color="000000" w:fill="F2F2F2"/>
            <w:noWrap/>
            <w:vAlign w:val="center"/>
            <w:hideMark/>
          </w:tcPr>
          <w:p w14:paraId="561F6E8E"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(2.327)</w:t>
            </w:r>
          </w:p>
        </w:tc>
      </w:tr>
      <w:tr w:rsidR="00415CEA" w:rsidRPr="004C782F" w14:paraId="27739EF0" w14:textId="77777777" w:rsidTr="00133B22">
        <w:trPr>
          <w:trHeight w:hRule="exact" w:val="227"/>
        </w:trPr>
        <w:tc>
          <w:tcPr>
            <w:tcW w:w="2978" w:type="pct"/>
            <w:tcBorders>
              <w:top w:val="nil"/>
              <w:left w:val="nil"/>
              <w:bottom w:val="nil"/>
              <w:right w:val="nil"/>
            </w:tcBorders>
            <w:shd w:val="clear" w:color="auto" w:fill="auto"/>
            <w:noWrap/>
            <w:vAlign w:val="center"/>
            <w:hideMark/>
          </w:tcPr>
          <w:p w14:paraId="6C1024FC" w14:textId="77777777" w:rsidR="00415CEA" w:rsidRPr="004C782F" w:rsidRDefault="00415CEA" w:rsidP="00133B22">
            <w:pPr>
              <w:rPr>
                <w:rFonts w:ascii="Arial" w:hAnsi="Arial" w:cs="Arial"/>
                <w:sz w:val="18"/>
                <w:szCs w:val="18"/>
              </w:rPr>
            </w:pPr>
            <w:r w:rsidRPr="004C782F">
              <w:rPr>
                <w:rFonts w:ascii="Arial" w:hAnsi="Arial" w:cs="Arial"/>
                <w:sz w:val="18"/>
                <w:szCs w:val="18"/>
              </w:rPr>
              <w:t>Honorários da Administração</w:t>
            </w:r>
          </w:p>
        </w:tc>
        <w:tc>
          <w:tcPr>
            <w:tcW w:w="1113" w:type="pct"/>
            <w:tcBorders>
              <w:top w:val="nil"/>
              <w:left w:val="single" w:sz="4" w:space="0" w:color="FFFFFF"/>
              <w:bottom w:val="nil"/>
              <w:right w:val="single" w:sz="4" w:space="0" w:color="FFFFFF"/>
            </w:tcBorders>
            <w:shd w:val="clear" w:color="auto" w:fill="auto"/>
            <w:noWrap/>
            <w:vAlign w:val="center"/>
            <w:hideMark/>
          </w:tcPr>
          <w:p w14:paraId="4267BAC1"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(1.165)</w:t>
            </w:r>
          </w:p>
        </w:tc>
        <w:tc>
          <w:tcPr>
            <w:tcW w:w="909" w:type="pct"/>
            <w:tcBorders>
              <w:top w:val="nil"/>
              <w:left w:val="nil"/>
              <w:bottom w:val="nil"/>
              <w:right w:val="nil"/>
            </w:tcBorders>
            <w:shd w:val="clear" w:color="auto" w:fill="auto"/>
            <w:noWrap/>
            <w:vAlign w:val="center"/>
            <w:hideMark/>
          </w:tcPr>
          <w:p w14:paraId="20744479"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(1.416)</w:t>
            </w:r>
          </w:p>
        </w:tc>
      </w:tr>
      <w:tr w:rsidR="00415CEA" w:rsidRPr="004C782F" w14:paraId="0DA49E4D" w14:textId="77777777" w:rsidTr="00133B22">
        <w:trPr>
          <w:trHeight w:hRule="exact" w:val="227"/>
        </w:trPr>
        <w:tc>
          <w:tcPr>
            <w:tcW w:w="2978" w:type="pct"/>
            <w:tcBorders>
              <w:top w:val="nil"/>
              <w:left w:val="nil"/>
              <w:bottom w:val="nil"/>
              <w:right w:val="nil"/>
            </w:tcBorders>
            <w:shd w:val="clear" w:color="000000" w:fill="F2F2F2"/>
            <w:noWrap/>
            <w:vAlign w:val="center"/>
            <w:hideMark/>
          </w:tcPr>
          <w:p w14:paraId="19A533E2" w14:textId="77777777" w:rsidR="00415CEA" w:rsidRPr="004C782F" w:rsidRDefault="00415CEA" w:rsidP="00133B22">
            <w:pPr>
              <w:rPr>
                <w:rFonts w:ascii="Arial" w:hAnsi="Arial" w:cs="Arial"/>
                <w:sz w:val="18"/>
                <w:szCs w:val="18"/>
              </w:rPr>
            </w:pPr>
            <w:r w:rsidRPr="004C782F">
              <w:rPr>
                <w:rFonts w:ascii="Arial" w:hAnsi="Arial" w:cs="Arial"/>
                <w:sz w:val="18"/>
                <w:szCs w:val="18"/>
              </w:rPr>
              <w:t>Outras Despesas</w:t>
            </w:r>
          </w:p>
        </w:tc>
        <w:tc>
          <w:tcPr>
            <w:tcW w:w="1113" w:type="pct"/>
            <w:tcBorders>
              <w:top w:val="nil"/>
              <w:left w:val="single" w:sz="4" w:space="0" w:color="FFFFFF"/>
              <w:bottom w:val="nil"/>
              <w:right w:val="single" w:sz="4" w:space="0" w:color="FFFFFF"/>
            </w:tcBorders>
            <w:shd w:val="clear" w:color="000000" w:fill="F2F2F2"/>
            <w:noWrap/>
            <w:vAlign w:val="center"/>
            <w:hideMark/>
          </w:tcPr>
          <w:p w14:paraId="71C41EA5"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(1.693)</w:t>
            </w:r>
          </w:p>
        </w:tc>
        <w:tc>
          <w:tcPr>
            <w:tcW w:w="909" w:type="pct"/>
            <w:tcBorders>
              <w:top w:val="nil"/>
              <w:left w:val="nil"/>
              <w:bottom w:val="nil"/>
              <w:right w:val="nil"/>
            </w:tcBorders>
            <w:shd w:val="clear" w:color="000000" w:fill="F2F2F2"/>
            <w:noWrap/>
            <w:vAlign w:val="center"/>
            <w:hideMark/>
          </w:tcPr>
          <w:p w14:paraId="0BD88CF7"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(1.169)</w:t>
            </w:r>
          </w:p>
        </w:tc>
      </w:tr>
      <w:tr w:rsidR="00415CEA" w:rsidRPr="004C782F" w14:paraId="490A3273" w14:textId="77777777" w:rsidTr="00133B22">
        <w:trPr>
          <w:trHeight w:hRule="exact" w:val="227"/>
        </w:trPr>
        <w:tc>
          <w:tcPr>
            <w:tcW w:w="2978" w:type="pct"/>
            <w:tcBorders>
              <w:top w:val="nil"/>
              <w:left w:val="nil"/>
              <w:bottom w:val="nil"/>
              <w:right w:val="nil"/>
            </w:tcBorders>
            <w:shd w:val="clear" w:color="auto" w:fill="auto"/>
            <w:noWrap/>
            <w:vAlign w:val="center"/>
            <w:hideMark/>
          </w:tcPr>
          <w:p w14:paraId="7F5996C8" w14:textId="77777777" w:rsidR="00415CEA" w:rsidRPr="004C782F" w:rsidRDefault="00415CEA" w:rsidP="00133B22">
            <w:pPr>
              <w:rPr>
                <w:rFonts w:ascii="Arial" w:hAnsi="Arial" w:cs="Arial"/>
                <w:sz w:val="18"/>
                <w:szCs w:val="18"/>
              </w:rPr>
            </w:pPr>
            <w:r w:rsidRPr="004C782F">
              <w:rPr>
                <w:rFonts w:ascii="Arial" w:hAnsi="Arial" w:cs="Arial"/>
                <w:sz w:val="18"/>
                <w:szCs w:val="18"/>
              </w:rPr>
              <w:t>Serviços Jurídicos</w:t>
            </w:r>
          </w:p>
        </w:tc>
        <w:tc>
          <w:tcPr>
            <w:tcW w:w="1113" w:type="pct"/>
            <w:tcBorders>
              <w:top w:val="nil"/>
              <w:left w:val="single" w:sz="4" w:space="0" w:color="FFFFFF"/>
              <w:bottom w:val="nil"/>
              <w:right w:val="single" w:sz="4" w:space="0" w:color="FFFFFF"/>
            </w:tcBorders>
            <w:shd w:val="clear" w:color="auto" w:fill="auto"/>
            <w:noWrap/>
            <w:vAlign w:val="center"/>
            <w:hideMark/>
          </w:tcPr>
          <w:p w14:paraId="2AFA7A4F"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(1.532)</w:t>
            </w:r>
          </w:p>
        </w:tc>
        <w:tc>
          <w:tcPr>
            <w:tcW w:w="909" w:type="pct"/>
            <w:tcBorders>
              <w:top w:val="nil"/>
              <w:left w:val="nil"/>
              <w:bottom w:val="nil"/>
              <w:right w:val="nil"/>
            </w:tcBorders>
            <w:shd w:val="clear" w:color="auto" w:fill="auto"/>
            <w:noWrap/>
            <w:vAlign w:val="center"/>
            <w:hideMark/>
          </w:tcPr>
          <w:p w14:paraId="6632E1B8"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(986)</w:t>
            </w:r>
          </w:p>
        </w:tc>
      </w:tr>
      <w:tr w:rsidR="00415CEA" w:rsidRPr="004C782F" w14:paraId="55482DBE" w14:textId="77777777" w:rsidTr="00133B22">
        <w:trPr>
          <w:trHeight w:hRule="exact" w:val="227"/>
        </w:trPr>
        <w:tc>
          <w:tcPr>
            <w:tcW w:w="2978" w:type="pct"/>
            <w:tcBorders>
              <w:top w:val="nil"/>
              <w:left w:val="nil"/>
              <w:bottom w:val="nil"/>
              <w:right w:val="nil"/>
            </w:tcBorders>
            <w:shd w:val="clear" w:color="000000" w:fill="F2F2F2"/>
            <w:noWrap/>
            <w:vAlign w:val="center"/>
            <w:hideMark/>
          </w:tcPr>
          <w:p w14:paraId="273E411E" w14:textId="77777777" w:rsidR="00415CEA" w:rsidRPr="004C782F" w:rsidRDefault="00415CEA" w:rsidP="00133B22">
            <w:pPr>
              <w:rPr>
                <w:rFonts w:ascii="Arial" w:hAnsi="Arial" w:cs="Arial"/>
                <w:sz w:val="18"/>
                <w:szCs w:val="18"/>
              </w:rPr>
            </w:pPr>
            <w:r w:rsidRPr="004C782F">
              <w:rPr>
                <w:rFonts w:ascii="Arial" w:hAnsi="Arial" w:cs="Arial"/>
                <w:sz w:val="18"/>
                <w:szCs w:val="18"/>
              </w:rPr>
              <w:t>Propaganda</w:t>
            </w:r>
          </w:p>
        </w:tc>
        <w:tc>
          <w:tcPr>
            <w:tcW w:w="1113" w:type="pct"/>
            <w:tcBorders>
              <w:top w:val="nil"/>
              <w:left w:val="single" w:sz="4" w:space="0" w:color="FFFFFF"/>
              <w:bottom w:val="nil"/>
              <w:right w:val="single" w:sz="4" w:space="0" w:color="FFFFFF"/>
            </w:tcBorders>
            <w:shd w:val="clear" w:color="000000" w:fill="F2F2F2"/>
            <w:noWrap/>
            <w:vAlign w:val="center"/>
            <w:hideMark/>
          </w:tcPr>
          <w:p w14:paraId="1A54DF7D"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(196)</w:t>
            </w:r>
          </w:p>
        </w:tc>
        <w:tc>
          <w:tcPr>
            <w:tcW w:w="909" w:type="pct"/>
            <w:tcBorders>
              <w:top w:val="nil"/>
              <w:left w:val="nil"/>
              <w:bottom w:val="nil"/>
              <w:right w:val="nil"/>
            </w:tcBorders>
            <w:shd w:val="clear" w:color="000000" w:fill="F2F2F2"/>
            <w:noWrap/>
            <w:vAlign w:val="center"/>
            <w:hideMark/>
          </w:tcPr>
          <w:p w14:paraId="450E6BBE"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(335)</w:t>
            </w:r>
          </w:p>
        </w:tc>
      </w:tr>
      <w:tr w:rsidR="00415CEA" w:rsidRPr="004C782F" w14:paraId="41E6A9E7" w14:textId="77777777" w:rsidTr="00133B22">
        <w:trPr>
          <w:trHeight w:hRule="exact" w:val="227"/>
        </w:trPr>
        <w:tc>
          <w:tcPr>
            <w:tcW w:w="2978" w:type="pct"/>
            <w:tcBorders>
              <w:top w:val="nil"/>
              <w:left w:val="nil"/>
              <w:bottom w:val="nil"/>
              <w:right w:val="nil"/>
            </w:tcBorders>
            <w:shd w:val="clear" w:color="auto" w:fill="auto"/>
            <w:noWrap/>
            <w:vAlign w:val="center"/>
            <w:hideMark/>
          </w:tcPr>
          <w:p w14:paraId="4D0FA412" w14:textId="77777777" w:rsidR="00415CEA" w:rsidRPr="004C782F" w:rsidRDefault="00415CEA" w:rsidP="00133B22">
            <w:pPr>
              <w:rPr>
                <w:rFonts w:ascii="Arial" w:hAnsi="Arial" w:cs="Arial"/>
                <w:sz w:val="18"/>
                <w:szCs w:val="18"/>
              </w:rPr>
            </w:pPr>
            <w:r w:rsidRPr="004C782F">
              <w:rPr>
                <w:rFonts w:ascii="Arial" w:hAnsi="Arial" w:cs="Arial"/>
                <w:sz w:val="18"/>
                <w:szCs w:val="18"/>
              </w:rPr>
              <w:t>Seguros</w:t>
            </w:r>
          </w:p>
        </w:tc>
        <w:tc>
          <w:tcPr>
            <w:tcW w:w="1113" w:type="pct"/>
            <w:tcBorders>
              <w:top w:val="nil"/>
              <w:left w:val="single" w:sz="4" w:space="0" w:color="FFFFFF"/>
              <w:bottom w:val="nil"/>
              <w:right w:val="single" w:sz="4" w:space="0" w:color="FFFFFF"/>
            </w:tcBorders>
            <w:shd w:val="clear" w:color="auto" w:fill="auto"/>
            <w:noWrap/>
            <w:vAlign w:val="center"/>
            <w:hideMark/>
          </w:tcPr>
          <w:p w14:paraId="6C161C68"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89 </w:t>
            </w:r>
          </w:p>
        </w:tc>
        <w:tc>
          <w:tcPr>
            <w:tcW w:w="909" w:type="pct"/>
            <w:tcBorders>
              <w:top w:val="nil"/>
              <w:left w:val="nil"/>
              <w:bottom w:val="nil"/>
              <w:right w:val="nil"/>
            </w:tcBorders>
            <w:shd w:val="clear" w:color="auto" w:fill="auto"/>
            <w:noWrap/>
            <w:vAlign w:val="center"/>
            <w:hideMark/>
          </w:tcPr>
          <w:p w14:paraId="274CA1C4"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(96)</w:t>
            </w:r>
          </w:p>
        </w:tc>
      </w:tr>
      <w:tr w:rsidR="00415CEA" w:rsidRPr="004C782F" w14:paraId="5E0510E6" w14:textId="77777777" w:rsidTr="00133B22">
        <w:trPr>
          <w:trHeight w:hRule="exact" w:val="227"/>
        </w:trPr>
        <w:tc>
          <w:tcPr>
            <w:tcW w:w="2978" w:type="pct"/>
            <w:tcBorders>
              <w:top w:val="nil"/>
              <w:left w:val="nil"/>
              <w:bottom w:val="nil"/>
              <w:right w:val="nil"/>
            </w:tcBorders>
            <w:shd w:val="clear" w:color="000000" w:fill="F2F2F2"/>
            <w:noWrap/>
            <w:vAlign w:val="center"/>
            <w:hideMark/>
          </w:tcPr>
          <w:p w14:paraId="4910EA9E" w14:textId="77777777" w:rsidR="00415CEA" w:rsidRPr="004C782F" w:rsidRDefault="00415CEA" w:rsidP="00133B22">
            <w:pPr>
              <w:rPr>
                <w:rFonts w:ascii="Arial" w:hAnsi="Arial" w:cs="Arial"/>
                <w:sz w:val="18"/>
                <w:szCs w:val="18"/>
              </w:rPr>
            </w:pPr>
            <w:r w:rsidRPr="004C782F">
              <w:rPr>
                <w:rFonts w:ascii="Arial" w:hAnsi="Arial" w:cs="Arial"/>
                <w:sz w:val="18"/>
                <w:szCs w:val="18"/>
              </w:rPr>
              <w:t>Treinamento</w:t>
            </w:r>
          </w:p>
        </w:tc>
        <w:tc>
          <w:tcPr>
            <w:tcW w:w="1113" w:type="pct"/>
            <w:tcBorders>
              <w:top w:val="nil"/>
              <w:left w:val="single" w:sz="4" w:space="0" w:color="FFFFFF"/>
              <w:bottom w:val="nil"/>
              <w:right w:val="single" w:sz="4" w:space="0" w:color="FFFFFF"/>
            </w:tcBorders>
            <w:shd w:val="clear" w:color="000000" w:fill="F2F2F2"/>
            <w:noWrap/>
            <w:vAlign w:val="center"/>
            <w:hideMark/>
          </w:tcPr>
          <w:p w14:paraId="2905983A"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(164)</w:t>
            </w:r>
          </w:p>
        </w:tc>
        <w:tc>
          <w:tcPr>
            <w:tcW w:w="909" w:type="pct"/>
            <w:tcBorders>
              <w:top w:val="nil"/>
              <w:left w:val="nil"/>
              <w:bottom w:val="nil"/>
              <w:right w:val="nil"/>
            </w:tcBorders>
            <w:shd w:val="clear" w:color="000000" w:fill="F2F2F2"/>
            <w:noWrap/>
            <w:vAlign w:val="center"/>
            <w:hideMark/>
          </w:tcPr>
          <w:p w14:paraId="56ADA0F7"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(151)</w:t>
            </w:r>
          </w:p>
        </w:tc>
      </w:tr>
      <w:tr w:rsidR="00415CEA" w:rsidRPr="004C782F" w14:paraId="3DC61E18" w14:textId="77777777" w:rsidTr="00133B22">
        <w:trPr>
          <w:trHeight w:hRule="exact" w:val="227"/>
        </w:trPr>
        <w:tc>
          <w:tcPr>
            <w:tcW w:w="2978" w:type="pct"/>
            <w:tcBorders>
              <w:top w:val="nil"/>
              <w:left w:val="nil"/>
              <w:bottom w:val="nil"/>
              <w:right w:val="nil"/>
            </w:tcBorders>
            <w:shd w:val="clear" w:color="auto" w:fill="auto"/>
            <w:noWrap/>
            <w:vAlign w:val="center"/>
            <w:hideMark/>
          </w:tcPr>
          <w:p w14:paraId="03663A59" w14:textId="77777777" w:rsidR="00415CEA" w:rsidRPr="004C782F" w:rsidRDefault="00415CEA" w:rsidP="00133B22">
            <w:pPr>
              <w:rPr>
                <w:rFonts w:ascii="Arial" w:hAnsi="Arial" w:cs="Arial"/>
                <w:sz w:val="18"/>
                <w:szCs w:val="18"/>
              </w:rPr>
            </w:pPr>
            <w:r w:rsidRPr="004C782F">
              <w:rPr>
                <w:rFonts w:ascii="Arial" w:hAnsi="Arial" w:cs="Arial"/>
                <w:sz w:val="18"/>
                <w:szCs w:val="18"/>
              </w:rPr>
              <w:t>Viagens e Deslocamentos</w:t>
            </w:r>
          </w:p>
        </w:tc>
        <w:tc>
          <w:tcPr>
            <w:tcW w:w="1113" w:type="pct"/>
            <w:tcBorders>
              <w:top w:val="nil"/>
              <w:left w:val="single" w:sz="4" w:space="0" w:color="FFFFFF"/>
              <w:bottom w:val="nil"/>
              <w:right w:val="single" w:sz="4" w:space="0" w:color="FFFFFF"/>
            </w:tcBorders>
            <w:shd w:val="clear" w:color="auto" w:fill="auto"/>
            <w:noWrap/>
            <w:vAlign w:val="center"/>
            <w:hideMark/>
          </w:tcPr>
          <w:p w14:paraId="03D9264D"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(43)</w:t>
            </w:r>
          </w:p>
        </w:tc>
        <w:tc>
          <w:tcPr>
            <w:tcW w:w="909" w:type="pct"/>
            <w:tcBorders>
              <w:top w:val="nil"/>
              <w:left w:val="nil"/>
              <w:bottom w:val="nil"/>
              <w:right w:val="nil"/>
            </w:tcBorders>
            <w:shd w:val="clear" w:color="auto" w:fill="auto"/>
            <w:noWrap/>
            <w:vAlign w:val="center"/>
            <w:hideMark/>
          </w:tcPr>
          <w:p w14:paraId="3C9F13C4"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(73)</w:t>
            </w:r>
          </w:p>
        </w:tc>
      </w:tr>
      <w:tr w:rsidR="00415CEA" w:rsidRPr="004C782F" w14:paraId="2885E4F5" w14:textId="77777777" w:rsidTr="00133B22">
        <w:trPr>
          <w:trHeight w:hRule="exact" w:val="227"/>
        </w:trPr>
        <w:tc>
          <w:tcPr>
            <w:tcW w:w="2978" w:type="pct"/>
            <w:tcBorders>
              <w:top w:val="nil"/>
              <w:left w:val="nil"/>
              <w:bottom w:val="nil"/>
              <w:right w:val="nil"/>
            </w:tcBorders>
            <w:shd w:val="clear" w:color="000000" w:fill="F2F2F2"/>
            <w:noWrap/>
            <w:vAlign w:val="center"/>
            <w:hideMark/>
          </w:tcPr>
          <w:p w14:paraId="747D5B07" w14:textId="77777777" w:rsidR="00415CEA" w:rsidRPr="004C782F" w:rsidRDefault="00415CEA" w:rsidP="00133B22">
            <w:pPr>
              <w:rPr>
                <w:rFonts w:ascii="Arial" w:hAnsi="Arial" w:cs="Arial"/>
                <w:sz w:val="18"/>
                <w:szCs w:val="18"/>
              </w:rPr>
            </w:pPr>
            <w:r w:rsidRPr="004C782F">
              <w:rPr>
                <w:rFonts w:ascii="Arial" w:hAnsi="Arial" w:cs="Arial"/>
                <w:sz w:val="18"/>
                <w:szCs w:val="18"/>
              </w:rPr>
              <w:t>Despesas Tributárias</w:t>
            </w:r>
          </w:p>
        </w:tc>
        <w:tc>
          <w:tcPr>
            <w:tcW w:w="1113" w:type="pct"/>
            <w:tcBorders>
              <w:top w:val="nil"/>
              <w:left w:val="single" w:sz="4" w:space="0" w:color="FFFFFF"/>
              <w:bottom w:val="nil"/>
              <w:right w:val="single" w:sz="4" w:space="0" w:color="FFFFFF"/>
            </w:tcBorders>
            <w:shd w:val="clear" w:color="000000" w:fill="F2F2F2"/>
            <w:noWrap/>
            <w:vAlign w:val="center"/>
            <w:hideMark/>
          </w:tcPr>
          <w:p w14:paraId="081A135B"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231 </w:t>
            </w:r>
          </w:p>
        </w:tc>
        <w:tc>
          <w:tcPr>
            <w:tcW w:w="909" w:type="pct"/>
            <w:tcBorders>
              <w:top w:val="nil"/>
              <w:left w:val="nil"/>
              <w:bottom w:val="nil"/>
              <w:right w:val="nil"/>
            </w:tcBorders>
            <w:shd w:val="clear" w:color="000000" w:fill="F2F2F2"/>
            <w:noWrap/>
            <w:vAlign w:val="center"/>
            <w:hideMark/>
          </w:tcPr>
          <w:p w14:paraId="6B654E9E" w14:textId="77777777" w:rsidR="00415CEA" w:rsidRPr="004C782F" w:rsidRDefault="00415CEA" w:rsidP="00133B22">
            <w:pPr>
              <w:jc w:val="right"/>
              <w:rPr>
                <w:rFonts w:ascii="Arial" w:hAnsi="Arial" w:cs="Arial"/>
                <w:sz w:val="18"/>
                <w:szCs w:val="18"/>
              </w:rPr>
            </w:pPr>
            <w:r w:rsidRPr="004C782F">
              <w:rPr>
                <w:rFonts w:ascii="Arial" w:hAnsi="Arial" w:cs="Arial"/>
                <w:sz w:val="18"/>
                <w:szCs w:val="18"/>
              </w:rPr>
              <w:t xml:space="preserve">           225 </w:t>
            </w:r>
          </w:p>
        </w:tc>
      </w:tr>
      <w:tr w:rsidR="00415CEA" w:rsidRPr="004C782F" w14:paraId="4110BFE9" w14:textId="77777777" w:rsidTr="00133B22">
        <w:trPr>
          <w:trHeight w:hRule="exact" w:val="227"/>
        </w:trPr>
        <w:tc>
          <w:tcPr>
            <w:tcW w:w="2978" w:type="pct"/>
            <w:tcBorders>
              <w:top w:val="single" w:sz="4" w:space="0" w:color="auto"/>
              <w:left w:val="nil"/>
              <w:bottom w:val="single" w:sz="4" w:space="0" w:color="auto"/>
              <w:right w:val="nil"/>
            </w:tcBorders>
            <w:shd w:val="clear" w:color="000000" w:fill="F2F2F2"/>
            <w:noWrap/>
            <w:vAlign w:val="center"/>
            <w:hideMark/>
          </w:tcPr>
          <w:p w14:paraId="33AD51AA" w14:textId="77777777" w:rsidR="00415CEA" w:rsidRPr="004C782F" w:rsidRDefault="00415CEA" w:rsidP="00133B22">
            <w:pPr>
              <w:rPr>
                <w:rFonts w:ascii="Arial" w:hAnsi="Arial" w:cs="Arial"/>
                <w:b/>
                <w:bCs/>
                <w:sz w:val="18"/>
                <w:szCs w:val="18"/>
              </w:rPr>
            </w:pPr>
            <w:r w:rsidRPr="004C782F">
              <w:rPr>
                <w:rFonts w:ascii="Arial" w:hAnsi="Arial" w:cs="Arial"/>
                <w:b/>
                <w:bCs/>
                <w:sz w:val="18"/>
                <w:szCs w:val="18"/>
              </w:rPr>
              <w:t>Total</w:t>
            </w:r>
          </w:p>
        </w:tc>
        <w:tc>
          <w:tcPr>
            <w:tcW w:w="1113" w:type="pct"/>
            <w:tcBorders>
              <w:top w:val="single" w:sz="4" w:space="0" w:color="auto"/>
              <w:left w:val="nil"/>
              <w:bottom w:val="single" w:sz="4" w:space="0" w:color="auto"/>
              <w:right w:val="nil"/>
            </w:tcBorders>
            <w:shd w:val="clear" w:color="000000" w:fill="F2F2F2"/>
            <w:noWrap/>
            <w:vAlign w:val="center"/>
            <w:hideMark/>
          </w:tcPr>
          <w:p w14:paraId="1B22A540" w14:textId="77777777" w:rsidR="00415CEA" w:rsidRPr="004C782F" w:rsidRDefault="00415CEA" w:rsidP="00133B22">
            <w:pPr>
              <w:jc w:val="right"/>
              <w:rPr>
                <w:rFonts w:ascii="Arial" w:hAnsi="Arial" w:cs="Arial"/>
                <w:b/>
                <w:bCs/>
                <w:sz w:val="18"/>
                <w:szCs w:val="18"/>
              </w:rPr>
            </w:pPr>
            <w:r w:rsidRPr="004C782F">
              <w:rPr>
                <w:rFonts w:ascii="Arial" w:hAnsi="Arial" w:cs="Arial"/>
                <w:b/>
                <w:bCs/>
                <w:sz w:val="18"/>
                <w:szCs w:val="18"/>
              </w:rPr>
              <w:t xml:space="preserve">          (63.990)</w:t>
            </w:r>
          </w:p>
        </w:tc>
        <w:tc>
          <w:tcPr>
            <w:tcW w:w="909" w:type="pct"/>
            <w:tcBorders>
              <w:top w:val="single" w:sz="4" w:space="0" w:color="auto"/>
              <w:left w:val="nil"/>
              <w:bottom w:val="single" w:sz="4" w:space="0" w:color="auto"/>
              <w:right w:val="nil"/>
            </w:tcBorders>
            <w:shd w:val="clear" w:color="000000" w:fill="F2F2F2"/>
            <w:noWrap/>
            <w:vAlign w:val="center"/>
            <w:hideMark/>
          </w:tcPr>
          <w:p w14:paraId="1B2A4E76" w14:textId="77777777" w:rsidR="00415CEA" w:rsidRPr="004C782F" w:rsidRDefault="00415CEA" w:rsidP="00133B22">
            <w:pPr>
              <w:jc w:val="right"/>
              <w:rPr>
                <w:rFonts w:ascii="Arial" w:hAnsi="Arial" w:cs="Arial"/>
                <w:b/>
                <w:bCs/>
                <w:sz w:val="18"/>
                <w:szCs w:val="18"/>
              </w:rPr>
            </w:pPr>
            <w:r w:rsidRPr="004C782F">
              <w:rPr>
                <w:rFonts w:ascii="Arial" w:hAnsi="Arial" w:cs="Arial"/>
                <w:b/>
                <w:bCs/>
                <w:sz w:val="18"/>
                <w:szCs w:val="18"/>
              </w:rPr>
              <w:t xml:space="preserve">      (81.387)</w:t>
            </w:r>
          </w:p>
        </w:tc>
      </w:tr>
    </w:tbl>
    <w:p w14:paraId="3A9F2C94"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336A09">
        <w:rPr>
          <w:rFonts w:ascii="Arial" w:eastAsia="Batang" w:hAnsi="Arial" w:cs="Arial"/>
          <w:sz w:val="22"/>
          <w:lang w:eastAsia="ar-SA"/>
        </w:rPr>
        <w:t>No ano de 2020 as Despesas Administrativas registraram aumento significativo de R$ 26 milhões, com destaque para o gasto com Pessoal Próprio, decorrentes do Plano de Demissão Consensual Incentivado (PDCI) e manutenção da verba de caráter pessoal (VCP) previstas no Novo Design Organizacional e de acordo com a NI 151. Conforme previsto, houve redução dessas despesas no 1º semestre de 2021.</w:t>
      </w:r>
    </w:p>
    <w:p w14:paraId="077E08EE" w14:textId="77777777" w:rsidR="00415CEA" w:rsidRPr="00F10210" w:rsidRDefault="00415CEA" w:rsidP="00415CEA">
      <w:pPr>
        <w:pStyle w:val="Subttulo"/>
        <w:spacing w:line="360" w:lineRule="auto"/>
        <w:rPr>
          <w:b/>
          <w:caps w:val="0"/>
          <w:spacing w:val="0"/>
          <w:szCs w:val="22"/>
        </w:rPr>
      </w:pPr>
      <w:bookmarkStart w:id="82" w:name="_Toc79685560"/>
      <w:bookmarkStart w:id="83" w:name="_Toc80887104"/>
      <w:r>
        <w:rPr>
          <w:b/>
          <w:caps w:val="0"/>
          <w:spacing w:val="0"/>
          <w:szCs w:val="22"/>
        </w:rPr>
        <w:t>NOTA</w:t>
      </w:r>
      <w:r w:rsidRPr="00F10210">
        <w:rPr>
          <w:b/>
          <w:caps w:val="0"/>
          <w:spacing w:val="0"/>
          <w:szCs w:val="22"/>
        </w:rPr>
        <w:t xml:space="preserve"> 2</w:t>
      </w:r>
      <w:r>
        <w:rPr>
          <w:b/>
          <w:caps w:val="0"/>
          <w:spacing w:val="0"/>
          <w:szCs w:val="22"/>
        </w:rPr>
        <w:t>5</w:t>
      </w:r>
      <w:r w:rsidRPr="00F10210">
        <w:rPr>
          <w:b/>
          <w:caps w:val="0"/>
          <w:spacing w:val="0"/>
          <w:szCs w:val="22"/>
        </w:rPr>
        <w:t xml:space="preserve"> – DESPESAS DE PROVISÕES PARA CONTINGÊNCIAS E PARA PERDAS EM CRÉDITOS</w:t>
      </w:r>
      <w:bookmarkEnd w:id="82"/>
      <w:bookmarkEnd w:id="83"/>
    </w:p>
    <w:p w14:paraId="092939CD" w14:textId="77777777" w:rsidR="00415CEA" w:rsidRDefault="00415CEA" w:rsidP="00415CEA">
      <w:pPr>
        <w:suppressAutoHyphens/>
        <w:adjustRightInd w:val="0"/>
        <w:spacing w:before="120" w:after="120" w:line="360" w:lineRule="auto"/>
        <w:jc w:val="both"/>
        <w:textAlignment w:val="baseline"/>
        <w:rPr>
          <w:rFonts w:ascii="Arial" w:eastAsia="Batang" w:hAnsi="Arial" w:cs="Arial"/>
          <w:b/>
          <w:sz w:val="22"/>
          <w:lang w:eastAsia="ar-SA"/>
        </w:rPr>
      </w:pPr>
      <w:r w:rsidRPr="00F10210">
        <w:rPr>
          <w:rFonts w:ascii="Arial" w:eastAsia="Batang" w:hAnsi="Arial" w:cs="Arial"/>
          <w:sz w:val="22"/>
          <w:lang w:eastAsia="ar-SA"/>
        </w:rPr>
        <w:t>A seguir, apresentamos os efeitos consolidados das movimentações das provisões no resultado:</w:t>
      </w:r>
      <w:r w:rsidRPr="00F10210">
        <w:rPr>
          <w:rFonts w:ascii="Arial" w:eastAsia="Batang" w:hAnsi="Arial" w:cs="Arial"/>
          <w:b/>
          <w:sz w:val="22"/>
          <w:lang w:eastAsia="ar-SA"/>
        </w:rPr>
        <w:t xml:space="preserve">  </w:t>
      </w:r>
    </w:p>
    <w:tbl>
      <w:tblPr>
        <w:tblW w:w="5000" w:type="pct"/>
        <w:tblCellMar>
          <w:left w:w="70" w:type="dxa"/>
          <w:right w:w="70" w:type="dxa"/>
        </w:tblCellMar>
        <w:tblLook w:val="04A0" w:firstRow="1" w:lastRow="0" w:firstColumn="1" w:lastColumn="0" w:noHBand="0" w:noVBand="1"/>
      </w:tblPr>
      <w:tblGrid>
        <w:gridCol w:w="5812"/>
        <w:gridCol w:w="1908"/>
        <w:gridCol w:w="1908"/>
      </w:tblGrid>
      <w:tr w:rsidR="00415CEA" w:rsidRPr="00356683" w14:paraId="3A61ADDC" w14:textId="77777777" w:rsidTr="00133B22">
        <w:trPr>
          <w:trHeight w:hRule="exact" w:val="283"/>
        </w:trPr>
        <w:tc>
          <w:tcPr>
            <w:tcW w:w="3018" w:type="pct"/>
            <w:tcBorders>
              <w:top w:val="single" w:sz="4" w:space="0" w:color="FFFFFF"/>
              <w:left w:val="single" w:sz="4" w:space="0" w:color="FFFFFF"/>
              <w:bottom w:val="single" w:sz="4" w:space="0" w:color="FFFFFF"/>
              <w:right w:val="nil"/>
            </w:tcBorders>
            <w:shd w:val="clear" w:color="000000" w:fill="002060"/>
            <w:noWrap/>
            <w:vAlign w:val="center"/>
            <w:hideMark/>
          </w:tcPr>
          <w:p w14:paraId="0D9B2ED0" w14:textId="77777777" w:rsidR="00415CEA" w:rsidRPr="00356683" w:rsidRDefault="00415CEA" w:rsidP="00133B22">
            <w:pPr>
              <w:rPr>
                <w:rFonts w:ascii="Arial" w:hAnsi="Arial" w:cs="Arial"/>
                <w:b/>
                <w:bCs/>
                <w:color w:val="FFFFFF"/>
                <w:sz w:val="18"/>
                <w:szCs w:val="18"/>
              </w:rPr>
            </w:pPr>
            <w:r w:rsidRPr="00356683">
              <w:rPr>
                <w:rFonts w:ascii="Arial" w:hAnsi="Arial" w:cs="Arial"/>
                <w:b/>
                <w:bCs/>
                <w:color w:val="FFFFFF"/>
                <w:sz w:val="18"/>
                <w:szCs w:val="18"/>
              </w:rPr>
              <w:t>Descrição</w:t>
            </w:r>
          </w:p>
        </w:tc>
        <w:tc>
          <w:tcPr>
            <w:tcW w:w="991"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155FA407" w14:textId="77777777" w:rsidR="00415CEA" w:rsidRPr="00356683" w:rsidRDefault="00415CEA" w:rsidP="00133B22">
            <w:pPr>
              <w:jc w:val="center"/>
              <w:rPr>
                <w:rFonts w:ascii="Arial" w:hAnsi="Arial" w:cs="Arial"/>
                <w:b/>
                <w:bCs/>
                <w:color w:val="FFFFFF"/>
                <w:sz w:val="18"/>
                <w:szCs w:val="18"/>
              </w:rPr>
            </w:pPr>
            <w:r w:rsidRPr="00356683">
              <w:rPr>
                <w:rFonts w:ascii="Arial" w:hAnsi="Arial" w:cs="Arial"/>
                <w:b/>
                <w:bCs/>
                <w:color w:val="FFFFFF"/>
                <w:sz w:val="18"/>
                <w:szCs w:val="18"/>
              </w:rPr>
              <w:t>1º Sem/21</w:t>
            </w:r>
          </w:p>
        </w:tc>
        <w:tc>
          <w:tcPr>
            <w:tcW w:w="991" w:type="pct"/>
            <w:tcBorders>
              <w:top w:val="single" w:sz="4" w:space="0" w:color="FFFFFF"/>
              <w:left w:val="nil"/>
              <w:bottom w:val="single" w:sz="4" w:space="0" w:color="FFFFFF"/>
              <w:right w:val="single" w:sz="4" w:space="0" w:color="FFFFFF"/>
            </w:tcBorders>
            <w:shd w:val="clear" w:color="000000" w:fill="002060"/>
            <w:noWrap/>
            <w:vAlign w:val="center"/>
            <w:hideMark/>
          </w:tcPr>
          <w:p w14:paraId="11245871" w14:textId="77777777" w:rsidR="00415CEA" w:rsidRPr="00356683" w:rsidRDefault="00415CEA" w:rsidP="00133B22">
            <w:pPr>
              <w:jc w:val="center"/>
              <w:rPr>
                <w:rFonts w:ascii="Arial" w:hAnsi="Arial" w:cs="Arial"/>
                <w:b/>
                <w:bCs/>
                <w:color w:val="FFFFFF"/>
                <w:sz w:val="18"/>
                <w:szCs w:val="18"/>
              </w:rPr>
            </w:pPr>
            <w:r w:rsidRPr="00356683">
              <w:rPr>
                <w:rFonts w:ascii="Arial" w:hAnsi="Arial" w:cs="Arial"/>
                <w:b/>
                <w:bCs/>
                <w:color w:val="FFFFFF"/>
                <w:sz w:val="18"/>
                <w:szCs w:val="18"/>
              </w:rPr>
              <w:t>1º Sem/20</w:t>
            </w:r>
          </w:p>
        </w:tc>
      </w:tr>
      <w:tr w:rsidR="00415CEA" w:rsidRPr="00356683" w14:paraId="79A8D51C" w14:textId="77777777" w:rsidTr="00133B22">
        <w:trPr>
          <w:trHeight w:hRule="exact" w:val="227"/>
        </w:trPr>
        <w:tc>
          <w:tcPr>
            <w:tcW w:w="3018" w:type="pct"/>
            <w:tcBorders>
              <w:top w:val="nil"/>
              <w:left w:val="nil"/>
              <w:bottom w:val="nil"/>
              <w:right w:val="nil"/>
            </w:tcBorders>
            <w:shd w:val="clear" w:color="000000" w:fill="F2F2F2"/>
            <w:noWrap/>
            <w:vAlign w:val="center"/>
            <w:hideMark/>
          </w:tcPr>
          <w:p w14:paraId="50579D59" w14:textId="77777777" w:rsidR="00415CEA" w:rsidRPr="00356683" w:rsidRDefault="00415CEA" w:rsidP="00133B22">
            <w:pPr>
              <w:rPr>
                <w:rFonts w:ascii="Arial" w:hAnsi="Arial" w:cs="Arial"/>
                <w:b/>
                <w:bCs/>
                <w:sz w:val="18"/>
                <w:szCs w:val="18"/>
              </w:rPr>
            </w:pPr>
            <w:r w:rsidRPr="00356683">
              <w:rPr>
                <w:rFonts w:ascii="Arial" w:hAnsi="Arial" w:cs="Arial"/>
                <w:b/>
                <w:bCs/>
                <w:sz w:val="18"/>
                <w:szCs w:val="18"/>
              </w:rPr>
              <w:t>Provisão para Contingências</w:t>
            </w:r>
          </w:p>
        </w:tc>
        <w:tc>
          <w:tcPr>
            <w:tcW w:w="991" w:type="pct"/>
            <w:tcBorders>
              <w:top w:val="nil"/>
              <w:left w:val="single" w:sz="4" w:space="0" w:color="FFFFFF"/>
              <w:bottom w:val="nil"/>
              <w:right w:val="single" w:sz="4" w:space="0" w:color="FFFFFF"/>
            </w:tcBorders>
            <w:shd w:val="clear" w:color="000000" w:fill="F2F2F2"/>
            <w:noWrap/>
            <w:vAlign w:val="center"/>
            <w:hideMark/>
          </w:tcPr>
          <w:p w14:paraId="4C3C43A9" w14:textId="77777777" w:rsidR="00415CEA" w:rsidRPr="00356683" w:rsidRDefault="00415CEA" w:rsidP="00133B22">
            <w:pPr>
              <w:rPr>
                <w:rFonts w:ascii="Arial" w:hAnsi="Arial" w:cs="Arial"/>
                <w:b/>
                <w:bCs/>
                <w:color w:val="000000"/>
                <w:sz w:val="18"/>
                <w:szCs w:val="18"/>
              </w:rPr>
            </w:pPr>
            <w:r w:rsidRPr="00356683">
              <w:rPr>
                <w:rFonts w:ascii="Arial" w:hAnsi="Arial" w:cs="Arial"/>
                <w:b/>
                <w:bCs/>
                <w:color w:val="000000"/>
                <w:sz w:val="18"/>
                <w:szCs w:val="18"/>
              </w:rPr>
              <w:t xml:space="preserve">             (385)</w:t>
            </w:r>
          </w:p>
        </w:tc>
        <w:tc>
          <w:tcPr>
            <w:tcW w:w="991" w:type="pct"/>
            <w:tcBorders>
              <w:top w:val="nil"/>
              <w:left w:val="nil"/>
              <w:bottom w:val="nil"/>
              <w:right w:val="nil"/>
            </w:tcBorders>
            <w:shd w:val="clear" w:color="000000" w:fill="F2F2F2"/>
            <w:noWrap/>
            <w:vAlign w:val="center"/>
            <w:hideMark/>
          </w:tcPr>
          <w:p w14:paraId="3EFC8C8D" w14:textId="77777777" w:rsidR="00415CEA" w:rsidRPr="00356683" w:rsidRDefault="00415CEA" w:rsidP="00133B22">
            <w:pPr>
              <w:rPr>
                <w:rFonts w:ascii="Arial" w:hAnsi="Arial" w:cs="Arial"/>
                <w:b/>
                <w:bCs/>
                <w:color w:val="000000"/>
                <w:sz w:val="18"/>
                <w:szCs w:val="18"/>
              </w:rPr>
            </w:pPr>
            <w:r w:rsidRPr="00356683">
              <w:rPr>
                <w:rFonts w:ascii="Arial" w:hAnsi="Arial" w:cs="Arial"/>
                <w:b/>
                <w:bCs/>
                <w:color w:val="000000"/>
                <w:sz w:val="18"/>
                <w:szCs w:val="18"/>
              </w:rPr>
              <w:t xml:space="preserve">          (3.958)</w:t>
            </w:r>
          </w:p>
        </w:tc>
      </w:tr>
      <w:tr w:rsidR="00415CEA" w:rsidRPr="00356683" w14:paraId="1F5D732B" w14:textId="77777777" w:rsidTr="00133B22">
        <w:trPr>
          <w:trHeight w:hRule="exact" w:val="227"/>
        </w:trPr>
        <w:tc>
          <w:tcPr>
            <w:tcW w:w="3018" w:type="pct"/>
            <w:tcBorders>
              <w:top w:val="nil"/>
              <w:left w:val="nil"/>
              <w:bottom w:val="nil"/>
              <w:right w:val="nil"/>
            </w:tcBorders>
            <w:shd w:val="clear" w:color="auto" w:fill="auto"/>
            <w:noWrap/>
            <w:vAlign w:val="center"/>
            <w:hideMark/>
          </w:tcPr>
          <w:p w14:paraId="5D0495D8" w14:textId="77777777" w:rsidR="00415CEA" w:rsidRPr="00356683" w:rsidRDefault="00415CEA" w:rsidP="00133B22">
            <w:pPr>
              <w:rPr>
                <w:rFonts w:ascii="Arial" w:hAnsi="Arial" w:cs="Arial"/>
                <w:sz w:val="18"/>
                <w:szCs w:val="18"/>
              </w:rPr>
            </w:pPr>
            <w:r w:rsidRPr="00356683">
              <w:rPr>
                <w:rFonts w:ascii="Arial" w:hAnsi="Arial" w:cs="Arial"/>
                <w:sz w:val="18"/>
                <w:szCs w:val="18"/>
              </w:rPr>
              <w:t>Prov. p/ Contingências Passivas</w:t>
            </w:r>
          </w:p>
        </w:tc>
        <w:tc>
          <w:tcPr>
            <w:tcW w:w="991" w:type="pct"/>
            <w:tcBorders>
              <w:top w:val="nil"/>
              <w:left w:val="single" w:sz="4" w:space="0" w:color="FFFFFF"/>
              <w:bottom w:val="nil"/>
              <w:right w:val="single" w:sz="4" w:space="0" w:color="FFFFFF"/>
            </w:tcBorders>
            <w:shd w:val="clear" w:color="auto" w:fill="auto"/>
            <w:noWrap/>
            <w:vAlign w:val="center"/>
            <w:hideMark/>
          </w:tcPr>
          <w:p w14:paraId="13F57748" w14:textId="77777777" w:rsidR="00415CEA" w:rsidRPr="00356683" w:rsidRDefault="00415CEA" w:rsidP="00133B22">
            <w:pPr>
              <w:rPr>
                <w:rFonts w:ascii="Arial" w:hAnsi="Arial" w:cs="Arial"/>
                <w:color w:val="000000"/>
                <w:sz w:val="18"/>
                <w:szCs w:val="18"/>
              </w:rPr>
            </w:pPr>
            <w:r w:rsidRPr="00356683">
              <w:rPr>
                <w:rFonts w:ascii="Arial" w:hAnsi="Arial" w:cs="Arial"/>
                <w:color w:val="000000"/>
                <w:sz w:val="18"/>
                <w:szCs w:val="18"/>
              </w:rPr>
              <w:t xml:space="preserve">         (22.156)</w:t>
            </w:r>
          </w:p>
        </w:tc>
        <w:tc>
          <w:tcPr>
            <w:tcW w:w="991" w:type="pct"/>
            <w:tcBorders>
              <w:top w:val="nil"/>
              <w:left w:val="nil"/>
              <w:bottom w:val="nil"/>
              <w:right w:val="nil"/>
            </w:tcBorders>
            <w:shd w:val="clear" w:color="auto" w:fill="auto"/>
            <w:noWrap/>
            <w:vAlign w:val="center"/>
            <w:hideMark/>
          </w:tcPr>
          <w:p w14:paraId="4AEDC9A4" w14:textId="77777777" w:rsidR="00415CEA" w:rsidRPr="00356683" w:rsidRDefault="00415CEA" w:rsidP="00133B22">
            <w:pPr>
              <w:rPr>
                <w:rFonts w:ascii="Arial" w:hAnsi="Arial" w:cs="Arial"/>
                <w:color w:val="000000"/>
                <w:sz w:val="18"/>
                <w:szCs w:val="18"/>
              </w:rPr>
            </w:pPr>
            <w:r w:rsidRPr="00356683">
              <w:rPr>
                <w:rFonts w:ascii="Arial" w:hAnsi="Arial" w:cs="Arial"/>
                <w:color w:val="000000"/>
                <w:sz w:val="18"/>
                <w:szCs w:val="18"/>
              </w:rPr>
              <w:t xml:space="preserve">          (5.889)</w:t>
            </w:r>
          </w:p>
        </w:tc>
      </w:tr>
      <w:tr w:rsidR="00415CEA" w:rsidRPr="00356683" w14:paraId="21D02EBF" w14:textId="77777777" w:rsidTr="00133B22">
        <w:trPr>
          <w:trHeight w:hRule="exact" w:val="227"/>
        </w:trPr>
        <w:tc>
          <w:tcPr>
            <w:tcW w:w="3018" w:type="pct"/>
            <w:tcBorders>
              <w:top w:val="nil"/>
              <w:left w:val="nil"/>
              <w:bottom w:val="nil"/>
              <w:right w:val="nil"/>
            </w:tcBorders>
            <w:shd w:val="clear" w:color="000000" w:fill="F2F2F2"/>
            <w:noWrap/>
            <w:vAlign w:val="center"/>
            <w:hideMark/>
          </w:tcPr>
          <w:p w14:paraId="5F180340" w14:textId="77777777" w:rsidR="00415CEA" w:rsidRPr="00356683" w:rsidRDefault="00415CEA" w:rsidP="00133B22">
            <w:pPr>
              <w:rPr>
                <w:rFonts w:ascii="Arial" w:hAnsi="Arial" w:cs="Arial"/>
                <w:sz w:val="18"/>
                <w:szCs w:val="18"/>
              </w:rPr>
            </w:pPr>
            <w:r w:rsidRPr="00356683">
              <w:rPr>
                <w:rFonts w:ascii="Arial" w:hAnsi="Arial" w:cs="Arial"/>
                <w:sz w:val="18"/>
                <w:szCs w:val="18"/>
              </w:rPr>
              <w:t xml:space="preserve">Rev. </w:t>
            </w:r>
            <w:proofErr w:type="spellStart"/>
            <w:r w:rsidRPr="00356683">
              <w:rPr>
                <w:rFonts w:ascii="Arial" w:hAnsi="Arial" w:cs="Arial"/>
                <w:sz w:val="18"/>
                <w:szCs w:val="18"/>
              </w:rPr>
              <w:t>Prov</w:t>
            </w:r>
            <w:proofErr w:type="spellEnd"/>
            <w:r w:rsidRPr="00356683">
              <w:rPr>
                <w:rFonts w:ascii="Arial" w:hAnsi="Arial" w:cs="Arial"/>
                <w:sz w:val="18"/>
                <w:szCs w:val="18"/>
              </w:rPr>
              <w:t xml:space="preserve"> p/ </w:t>
            </w:r>
            <w:proofErr w:type="spellStart"/>
            <w:r w:rsidRPr="00356683">
              <w:rPr>
                <w:rFonts w:ascii="Arial" w:hAnsi="Arial" w:cs="Arial"/>
                <w:sz w:val="18"/>
                <w:szCs w:val="18"/>
              </w:rPr>
              <w:t>Contigências</w:t>
            </w:r>
            <w:proofErr w:type="spellEnd"/>
            <w:r w:rsidRPr="00356683">
              <w:rPr>
                <w:rFonts w:ascii="Arial" w:hAnsi="Arial" w:cs="Arial"/>
                <w:sz w:val="18"/>
                <w:szCs w:val="18"/>
              </w:rPr>
              <w:t xml:space="preserve"> Passivas</w:t>
            </w:r>
          </w:p>
        </w:tc>
        <w:tc>
          <w:tcPr>
            <w:tcW w:w="991" w:type="pct"/>
            <w:tcBorders>
              <w:top w:val="nil"/>
              <w:left w:val="single" w:sz="4" w:space="0" w:color="FFFFFF"/>
              <w:bottom w:val="nil"/>
              <w:right w:val="single" w:sz="4" w:space="0" w:color="FFFFFF"/>
            </w:tcBorders>
            <w:shd w:val="clear" w:color="000000" w:fill="F2F2F2"/>
            <w:noWrap/>
            <w:vAlign w:val="center"/>
            <w:hideMark/>
          </w:tcPr>
          <w:p w14:paraId="374184CB" w14:textId="77777777" w:rsidR="00415CEA" w:rsidRPr="00356683" w:rsidRDefault="00415CEA" w:rsidP="00133B22">
            <w:pPr>
              <w:rPr>
                <w:rFonts w:ascii="Arial" w:hAnsi="Arial" w:cs="Arial"/>
                <w:color w:val="000000"/>
                <w:sz w:val="18"/>
                <w:szCs w:val="18"/>
              </w:rPr>
            </w:pPr>
            <w:r w:rsidRPr="00356683">
              <w:rPr>
                <w:rFonts w:ascii="Arial" w:hAnsi="Arial" w:cs="Arial"/>
                <w:color w:val="000000"/>
                <w:sz w:val="18"/>
                <w:szCs w:val="18"/>
              </w:rPr>
              <w:t xml:space="preserve">        241.811 </w:t>
            </w:r>
          </w:p>
        </w:tc>
        <w:tc>
          <w:tcPr>
            <w:tcW w:w="991" w:type="pct"/>
            <w:tcBorders>
              <w:top w:val="nil"/>
              <w:left w:val="nil"/>
              <w:bottom w:val="nil"/>
              <w:right w:val="nil"/>
            </w:tcBorders>
            <w:shd w:val="clear" w:color="000000" w:fill="F2F2F2"/>
            <w:noWrap/>
            <w:vAlign w:val="center"/>
            <w:hideMark/>
          </w:tcPr>
          <w:p w14:paraId="679031B7" w14:textId="77777777" w:rsidR="00415CEA" w:rsidRPr="00356683" w:rsidRDefault="00415CEA" w:rsidP="00133B22">
            <w:pPr>
              <w:rPr>
                <w:rFonts w:ascii="Arial" w:hAnsi="Arial" w:cs="Arial"/>
                <w:color w:val="000000"/>
                <w:sz w:val="18"/>
                <w:szCs w:val="18"/>
              </w:rPr>
            </w:pPr>
            <w:r w:rsidRPr="00356683">
              <w:rPr>
                <w:rFonts w:ascii="Arial" w:hAnsi="Arial" w:cs="Arial"/>
                <w:color w:val="000000"/>
                <w:sz w:val="18"/>
                <w:szCs w:val="18"/>
              </w:rPr>
              <w:t xml:space="preserve">           4.587 </w:t>
            </w:r>
          </w:p>
        </w:tc>
      </w:tr>
      <w:tr w:rsidR="00415CEA" w:rsidRPr="00356683" w14:paraId="302DFBB2" w14:textId="77777777" w:rsidTr="00133B22">
        <w:trPr>
          <w:trHeight w:hRule="exact" w:val="227"/>
        </w:trPr>
        <w:tc>
          <w:tcPr>
            <w:tcW w:w="3018" w:type="pct"/>
            <w:tcBorders>
              <w:top w:val="nil"/>
              <w:left w:val="nil"/>
              <w:bottom w:val="nil"/>
              <w:right w:val="nil"/>
            </w:tcBorders>
            <w:shd w:val="clear" w:color="auto" w:fill="auto"/>
            <w:noWrap/>
            <w:vAlign w:val="center"/>
            <w:hideMark/>
          </w:tcPr>
          <w:p w14:paraId="4A9E1321" w14:textId="77777777" w:rsidR="00415CEA" w:rsidRPr="00356683" w:rsidRDefault="00415CEA" w:rsidP="00133B22">
            <w:pPr>
              <w:rPr>
                <w:rFonts w:ascii="Arial" w:hAnsi="Arial" w:cs="Arial"/>
                <w:sz w:val="18"/>
                <w:szCs w:val="18"/>
              </w:rPr>
            </w:pPr>
            <w:r w:rsidRPr="00356683">
              <w:rPr>
                <w:rFonts w:ascii="Arial" w:hAnsi="Arial" w:cs="Arial"/>
                <w:sz w:val="18"/>
                <w:szCs w:val="18"/>
              </w:rPr>
              <w:t>Contingências Passivas</w:t>
            </w:r>
          </w:p>
        </w:tc>
        <w:tc>
          <w:tcPr>
            <w:tcW w:w="991" w:type="pct"/>
            <w:tcBorders>
              <w:top w:val="nil"/>
              <w:left w:val="single" w:sz="4" w:space="0" w:color="FFFFFF"/>
              <w:bottom w:val="nil"/>
              <w:right w:val="single" w:sz="4" w:space="0" w:color="FFFFFF"/>
            </w:tcBorders>
            <w:shd w:val="clear" w:color="auto" w:fill="auto"/>
            <w:noWrap/>
            <w:vAlign w:val="center"/>
            <w:hideMark/>
          </w:tcPr>
          <w:p w14:paraId="2D50A63E" w14:textId="77777777" w:rsidR="00415CEA" w:rsidRPr="00356683" w:rsidRDefault="00415CEA" w:rsidP="00133B22">
            <w:pPr>
              <w:rPr>
                <w:rFonts w:ascii="Arial" w:hAnsi="Arial" w:cs="Arial"/>
                <w:color w:val="000000"/>
                <w:sz w:val="18"/>
                <w:szCs w:val="18"/>
              </w:rPr>
            </w:pPr>
            <w:r w:rsidRPr="00356683">
              <w:rPr>
                <w:rFonts w:ascii="Arial" w:hAnsi="Arial" w:cs="Arial"/>
                <w:color w:val="000000"/>
                <w:sz w:val="18"/>
                <w:szCs w:val="18"/>
              </w:rPr>
              <w:t xml:space="preserve">       (220.040)</w:t>
            </w:r>
          </w:p>
        </w:tc>
        <w:tc>
          <w:tcPr>
            <w:tcW w:w="991" w:type="pct"/>
            <w:tcBorders>
              <w:top w:val="nil"/>
              <w:left w:val="nil"/>
              <w:bottom w:val="nil"/>
              <w:right w:val="nil"/>
            </w:tcBorders>
            <w:shd w:val="clear" w:color="auto" w:fill="auto"/>
            <w:noWrap/>
            <w:vAlign w:val="center"/>
            <w:hideMark/>
          </w:tcPr>
          <w:p w14:paraId="0A06566B" w14:textId="77777777" w:rsidR="00415CEA" w:rsidRPr="00356683" w:rsidRDefault="00415CEA" w:rsidP="00133B22">
            <w:pPr>
              <w:rPr>
                <w:rFonts w:ascii="Arial" w:hAnsi="Arial" w:cs="Arial"/>
                <w:color w:val="000000"/>
                <w:sz w:val="18"/>
                <w:szCs w:val="18"/>
              </w:rPr>
            </w:pPr>
            <w:r w:rsidRPr="00356683">
              <w:rPr>
                <w:rFonts w:ascii="Arial" w:hAnsi="Arial" w:cs="Arial"/>
                <w:color w:val="000000"/>
                <w:sz w:val="18"/>
                <w:szCs w:val="18"/>
              </w:rPr>
              <w:t xml:space="preserve">          (2.656)</w:t>
            </w:r>
          </w:p>
        </w:tc>
      </w:tr>
      <w:tr w:rsidR="00415CEA" w:rsidRPr="00356683" w14:paraId="3C8984DF" w14:textId="77777777" w:rsidTr="00133B22">
        <w:trPr>
          <w:trHeight w:hRule="exact" w:val="227"/>
        </w:trPr>
        <w:tc>
          <w:tcPr>
            <w:tcW w:w="3018" w:type="pct"/>
            <w:tcBorders>
              <w:top w:val="nil"/>
              <w:left w:val="nil"/>
              <w:bottom w:val="nil"/>
              <w:right w:val="nil"/>
            </w:tcBorders>
            <w:shd w:val="clear" w:color="000000" w:fill="F2F2F2"/>
            <w:noWrap/>
            <w:vAlign w:val="center"/>
            <w:hideMark/>
          </w:tcPr>
          <w:p w14:paraId="6F1DB7AC" w14:textId="77777777" w:rsidR="00415CEA" w:rsidRPr="00356683" w:rsidRDefault="00415CEA" w:rsidP="00133B22">
            <w:pPr>
              <w:rPr>
                <w:rFonts w:ascii="Arial" w:hAnsi="Arial" w:cs="Arial"/>
                <w:b/>
                <w:bCs/>
                <w:sz w:val="18"/>
                <w:szCs w:val="18"/>
              </w:rPr>
            </w:pPr>
            <w:r w:rsidRPr="00356683">
              <w:rPr>
                <w:rFonts w:ascii="Arial" w:hAnsi="Arial" w:cs="Arial"/>
                <w:b/>
                <w:bCs/>
                <w:sz w:val="18"/>
                <w:szCs w:val="18"/>
              </w:rPr>
              <w:t>Provisão para Perdas em Créditos</w:t>
            </w:r>
          </w:p>
        </w:tc>
        <w:tc>
          <w:tcPr>
            <w:tcW w:w="991" w:type="pct"/>
            <w:tcBorders>
              <w:top w:val="nil"/>
              <w:left w:val="single" w:sz="4" w:space="0" w:color="FFFFFF"/>
              <w:bottom w:val="nil"/>
              <w:right w:val="single" w:sz="4" w:space="0" w:color="FFFFFF"/>
            </w:tcBorders>
            <w:shd w:val="clear" w:color="000000" w:fill="F2F2F2"/>
            <w:noWrap/>
            <w:vAlign w:val="center"/>
            <w:hideMark/>
          </w:tcPr>
          <w:p w14:paraId="621C43C8" w14:textId="77777777" w:rsidR="00415CEA" w:rsidRPr="00356683" w:rsidRDefault="00415CEA" w:rsidP="00133B22">
            <w:pPr>
              <w:rPr>
                <w:rFonts w:ascii="Arial" w:hAnsi="Arial" w:cs="Arial"/>
                <w:b/>
                <w:bCs/>
                <w:color w:val="000000"/>
                <w:sz w:val="18"/>
                <w:szCs w:val="18"/>
              </w:rPr>
            </w:pPr>
            <w:r w:rsidRPr="00356683">
              <w:rPr>
                <w:rFonts w:ascii="Arial" w:hAnsi="Arial" w:cs="Arial"/>
                <w:b/>
                <w:bCs/>
                <w:color w:val="000000"/>
                <w:sz w:val="18"/>
                <w:szCs w:val="18"/>
              </w:rPr>
              <w:t xml:space="preserve">             (124)</w:t>
            </w:r>
          </w:p>
        </w:tc>
        <w:tc>
          <w:tcPr>
            <w:tcW w:w="991" w:type="pct"/>
            <w:tcBorders>
              <w:top w:val="nil"/>
              <w:left w:val="nil"/>
              <w:bottom w:val="nil"/>
              <w:right w:val="nil"/>
            </w:tcBorders>
            <w:shd w:val="clear" w:color="000000" w:fill="F2F2F2"/>
            <w:noWrap/>
            <w:vAlign w:val="center"/>
            <w:hideMark/>
          </w:tcPr>
          <w:p w14:paraId="71614B0F" w14:textId="77777777" w:rsidR="00415CEA" w:rsidRPr="00356683" w:rsidRDefault="00415CEA" w:rsidP="00133B22">
            <w:pPr>
              <w:rPr>
                <w:rFonts w:ascii="Arial" w:hAnsi="Arial" w:cs="Arial"/>
                <w:b/>
                <w:bCs/>
                <w:color w:val="000000"/>
                <w:sz w:val="18"/>
                <w:szCs w:val="18"/>
              </w:rPr>
            </w:pPr>
            <w:r w:rsidRPr="00356683">
              <w:rPr>
                <w:rFonts w:ascii="Arial" w:hAnsi="Arial" w:cs="Arial"/>
                <w:b/>
                <w:bCs/>
                <w:color w:val="000000"/>
                <w:sz w:val="18"/>
                <w:szCs w:val="18"/>
              </w:rPr>
              <w:t xml:space="preserve">                 (2)</w:t>
            </w:r>
          </w:p>
        </w:tc>
      </w:tr>
      <w:tr w:rsidR="00415CEA" w:rsidRPr="00356683" w14:paraId="5BA87112" w14:textId="77777777" w:rsidTr="00133B22">
        <w:trPr>
          <w:trHeight w:hRule="exact" w:val="227"/>
        </w:trPr>
        <w:tc>
          <w:tcPr>
            <w:tcW w:w="3018" w:type="pct"/>
            <w:tcBorders>
              <w:top w:val="nil"/>
              <w:left w:val="nil"/>
              <w:bottom w:val="nil"/>
              <w:right w:val="nil"/>
            </w:tcBorders>
            <w:shd w:val="clear" w:color="auto" w:fill="auto"/>
            <w:noWrap/>
            <w:vAlign w:val="center"/>
            <w:hideMark/>
          </w:tcPr>
          <w:p w14:paraId="02BB33C2" w14:textId="77777777" w:rsidR="00415CEA" w:rsidRPr="00356683" w:rsidRDefault="00415CEA" w:rsidP="00133B22">
            <w:pPr>
              <w:rPr>
                <w:rFonts w:ascii="Arial" w:hAnsi="Arial" w:cs="Arial"/>
                <w:sz w:val="18"/>
                <w:szCs w:val="18"/>
              </w:rPr>
            </w:pPr>
            <w:r w:rsidRPr="00356683">
              <w:rPr>
                <w:rFonts w:ascii="Arial" w:hAnsi="Arial" w:cs="Arial"/>
                <w:sz w:val="18"/>
                <w:szCs w:val="18"/>
              </w:rPr>
              <w:t>Clientes</w:t>
            </w:r>
          </w:p>
        </w:tc>
        <w:tc>
          <w:tcPr>
            <w:tcW w:w="991" w:type="pct"/>
            <w:tcBorders>
              <w:top w:val="nil"/>
              <w:left w:val="single" w:sz="4" w:space="0" w:color="FFFFFF"/>
              <w:bottom w:val="nil"/>
              <w:right w:val="single" w:sz="4" w:space="0" w:color="FFFFFF"/>
            </w:tcBorders>
            <w:shd w:val="clear" w:color="auto" w:fill="auto"/>
            <w:noWrap/>
            <w:vAlign w:val="center"/>
            <w:hideMark/>
          </w:tcPr>
          <w:p w14:paraId="62BD5DA9" w14:textId="77777777" w:rsidR="00415CEA" w:rsidRPr="00356683" w:rsidRDefault="00415CEA" w:rsidP="00133B22">
            <w:pPr>
              <w:rPr>
                <w:rFonts w:ascii="Arial" w:hAnsi="Arial" w:cs="Arial"/>
                <w:color w:val="000000"/>
                <w:sz w:val="18"/>
                <w:szCs w:val="18"/>
              </w:rPr>
            </w:pPr>
            <w:r w:rsidRPr="00356683">
              <w:rPr>
                <w:rFonts w:ascii="Arial" w:hAnsi="Arial" w:cs="Arial"/>
                <w:color w:val="000000"/>
                <w:sz w:val="18"/>
                <w:szCs w:val="18"/>
              </w:rPr>
              <w:t xml:space="preserve">             (124)</w:t>
            </w:r>
          </w:p>
        </w:tc>
        <w:tc>
          <w:tcPr>
            <w:tcW w:w="991" w:type="pct"/>
            <w:tcBorders>
              <w:top w:val="nil"/>
              <w:left w:val="nil"/>
              <w:bottom w:val="nil"/>
              <w:right w:val="nil"/>
            </w:tcBorders>
            <w:shd w:val="clear" w:color="auto" w:fill="auto"/>
            <w:noWrap/>
            <w:vAlign w:val="center"/>
            <w:hideMark/>
          </w:tcPr>
          <w:p w14:paraId="15BF017A" w14:textId="77777777" w:rsidR="00415CEA" w:rsidRPr="00356683" w:rsidRDefault="00415CEA" w:rsidP="00133B22">
            <w:pPr>
              <w:rPr>
                <w:rFonts w:ascii="Arial" w:hAnsi="Arial" w:cs="Arial"/>
                <w:color w:val="000000"/>
                <w:sz w:val="18"/>
                <w:szCs w:val="18"/>
              </w:rPr>
            </w:pPr>
            <w:r w:rsidRPr="00356683">
              <w:rPr>
                <w:rFonts w:ascii="Arial" w:hAnsi="Arial" w:cs="Arial"/>
                <w:color w:val="000000"/>
                <w:sz w:val="18"/>
                <w:szCs w:val="18"/>
              </w:rPr>
              <w:t xml:space="preserve">                 (2)</w:t>
            </w:r>
          </w:p>
        </w:tc>
      </w:tr>
      <w:tr w:rsidR="00415CEA" w:rsidRPr="00356683" w14:paraId="338F74CD" w14:textId="77777777" w:rsidTr="00133B22">
        <w:trPr>
          <w:trHeight w:hRule="exact" w:val="227"/>
        </w:trPr>
        <w:tc>
          <w:tcPr>
            <w:tcW w:w="3018" w:type="pct"/>
            <w:tcBorders>
              <w:top w:val="single" w:sz="4" w:space="0" w:color="auto"/>
              <w:left w:val="nil"/>
              <w:bottom w:val="single" w:sz="4" w:space="0" w:color="auto"/>
              <w:right w:val="nil"/>
            </w:tcBorders>
            <w:shd w:val="clear" w:color="auto" w:fill="auto"/>
            <w:noWrap/>
            <w:vAlign w:val="center"/>
            <w:hideMark/>
          </w:tcPr>
          <w:p w14:paraId="6806B1E1" w14:textId="77777777" w:rsidR="00415CEA" w:rsidRPr="00356683" w:rsidRDefault="00415CEA" w:rsidP="00133B22">
            <w:pPr>
              <w:rPr>
                <w:rFonts w:ascii="Arial" w:hAnsi="Arial" w:cs="Arial"/>
                <w:b/>
                <w:bCs/>
                <w:sz w:val="18"/>
                <w:szCs w:val="18"/>
              </w:rPr>
            </w:pPr>
            <w:r w:rsidRPr="00356683">
              <w:rPr>
                <w:rFonts w:ascii="Arial" w:hAnsi="Arial" w:cs="Arial"/>
                <w:b/>
                <w:bCs/>
                <w:sz w:val="18"/>
                <w:szCs w:val="18"/>
              </w:rPr>
              <w:t>Total</w:t>
            </w:r>
          </w:p>
        </w:tc>
        <w:tc>
          <w:tcPr>
            <w:tcW w:w="991" w:type="pct"/>
            <w:tcBorders>
              <w:top w:val="single" w:sz="4" w:space="0" w:color="auto"/>
              <w:left w:val="nil"/>
              <w:bottom w:val="single" w:sz="4" w:space="0" w:color="auto"/>
              <w:right w:val="nil"/>
            </w:tcBorders>
            <w:shd w:val="clear" w:color="auto" w:fill="auto"/>
            <w:noWrap/>
            <w:vAlign w:val="center"/>
            <w:hideMark/>
          </w:tcPr>
          <w:p w14:paraId="63E2E59E" w14:textId="77777777" w:rsidR="00415CEA" w:rsidRPr="00356683" w:rsidRDefault="00415CEA" w:rsidP="00133B22">
            <w:pPr>
              <w:rPr>
                <w:rFonts w:ascii="Arial" w:hAnsi="Arial" w:cs="Arial"/>
                <w:b/>
                <w:bCs/>
                <w:color w:val="000000"/>
                <w:sz w:val="18"/>
                <w:szCs w:val="18"/>
              </w:rPr>
            </w:pPr>
            <w:r w:rsidRPr="00356683">
              <w:rPr>
                <w:rFonts w:ascii="Arial" w:hAnsi="Arial" w:cs="Arial"/>
                <w:b/>
                <w:bCs/>
                <w:color w:val="000000"/>
                <w:sz w:val="18"/>
                <w:szCs w:val="18"/>
              </w:rPr>
              <w:t xml:space="preserve">             (509)</w:t>
            </w:r>
          </w:p>
        </w:tc>
        <w:tc>
          <w:tcPr>
            <w:tcW w:w="991" w:type="pct"/>
            <w:tcBorders>
              <w:top w:val="single" w:sz="4" w:space="0" w:color="auto"/>
              <w:left w:val="nil"/>
              <w:bottom w:val="single" w:sz="4" w:space="0" w:color="auto"/>
              <w:right w:val="nil"/>
            </w:tcBorders>
            <w:shd w:val="clear" w:color="auto" w:fill="auto"/>
            <w:noWrap/>
            <w:vAlign w:val="center"/>
            <w:hideMark/>
          </w:tcPr>
          <w:p w14:paraId="128FD949" w14:textId="77777777" w:rsidR="00415CEA" w:rsidRPr="00356683" w:rsidRDefault="00415CEA" w:rsidP="00133B22">
            <w:pPr>
              <w:rPr>
                <w:rFonts w:ascii="Arial" w:hAnsi="Arial" w:cs="Arial"/>
                <w:b/>
                <w:bCs/>
                <w:color w:val="000000"/>
                <w:sz w:val="18"/>
                <w:szCs w:val="18"/>
              </w:rPr>
            </w:pPr>
            <w:r w:rsidRPr="00356683">
              <w:rPr>
                <w:rFonts w:ascii="Arial" w:hAnsi="Arial" w:cs="Arial"/>
                <w:b/>
                <w:bCs/>
                <w:color w:val="000000"/>
                <w:sz w:val="18"/>
                <w:szCs w:val="18"/>
              </w:rPr>
              <w:t xml:space="preserve">          (3.960)</w:t>
            </w:r>
          </w:p>
        </w:tc>
      </w:tr>
    </w:tbl>
    <w:p w14:paraId="2180A78E" w14:textId="77777777" w:rsidR="00415CEA" w:rsidRDefault="00415CEA" w:rsidP="00415CEA">
      <w:pPr>
        <w:suppressAutoHyphens/>
        <w:adjustRightInd w:val="0"/>
        <w:spacing w:before="120" w:after="120" w:line="360" w:lineRule="auto"/>
        <w:textAlignment w:val="baseline"/>
        <w:rPr>
          <w:rFonts w:ascii="Arial" w:eastAsia="Batang" w:hAnsi="Arial" w:cs="Arial"/>
          <w:sz w:val="22"/>
          <w:lang w:eastAsia="ar-SA"/>
        </w:rPr>
      </w:pPr>
      <w:r w:rsidRPr="00021115">
        <w:rPr>
          <w:rFonts w:ascii="Arial" w:eastAsia="Batang" w:hAnsi="Arial" w:cs="Arial"/>
          <w:sz w:val="22"/>
          <w:lang w:eastAsia="ar-SA"/>
        </w:rPr>
        <w:t>O aumento significativo nas provisões para Contingências Passivas refere-se ao processo cível detalhado na Nota 20.</w:t>
      </w:r>
    </w:p>
    <w:p w14:paraId="5FA8A636" w14:textId="77777777" w:rsidR="00415CEA" w:rsidRDefault="00415CEA" w:rsidP="00415CEA">
      <w:pPr>
        <w:suppressAutoHyphens/>
        <w:adjustRightInd w:val="0"/>
        <w:spacing w:before="120" w:after="120" w:line="360" w:lineRule="auto"/>
        <w:textAlignment w:val="baseline"/>
        <w:rPr>
          <w:rFonts w:ascii="Arial" w:eastAsia="Batang" w:hAnsi="Arial" w:cs="Arial"/>
          <w:sz w:val="22"/>
          <w:lang w:eastAsia="ar-SA"/>
        </w:rPr>
      </w:pPr>
    </w:p>
    <w:p w14:paraId="63FD4539" w14:textId="77777777" w:rsidR="00415CEA" w:rsidRPr="00F10210" w:rsidRDefault="00415CEA" w:rsidP="00415CEA">
      <w:pPr>
        <w:pStyle w:val="Subttulo"/>
        <w:spacing w:line="360" w:lineRule="auto"/>
        <w:rPr>
          <w:b/>
          <w:caps w:val="0"/>
          <w:spacing w:val="0"/>
          <w:szCs w:val="22"/>
        </w:rPr>
      </w:pPr>
      <w:bookmarkStart w:id="84" w:name="_Toc79685561"/>
      <w:bookmarkStart w:id="85" w:name="_Toc80887105"/>
      <w:r>
        <w:rPr>
          <w:b/>
          <w:caps w:val="0"/>
          <w:spacing w:val="0"/>
          <w:szCs w:val="22"/>
        </w:rPr>
        <w:lastRenderedPageBreak/>
        <w:t>NOTA</w:t>
      </w:r>
      <w:r w:rsidRPr="00F10210">
        <w:rPr>
          <w:b/>
          <w:caps w:val="0"/>
          <w:spacing w:val="0"/>
          <w:szCs w:val="22"/>
        </w:rPr>
        <w:t xml:space="preserve"> 2</w:t>
      </w:r>
      <w:r>
        <w:rPr>
          <w:b/>
          <w:caps w:val="0"/>
          <w:spacing w:val="0"/>
          <w:szCs w:val="22"/>
        </w:rPr>
        <w:t>6</w:t>
      </w:r>
      <w:r w:rsidRPr="00F10210">
        <w:rPr>
          <w:b/>
          <w:caps w:val="0"/>
          <w:spacing w:val="0"/>
          <w:szCs w:val="22"/>
        </w:rPr>
        <w:t xml:space="preserve"> – ENCARGOS FINANCEIROS LÍQUIDOS</w:t>
      </w:r>
      <w:bookmarkEnd w:id="84"/>
      <w:bookmarkEnd w:id="85"/>
    </w:p>
    <w:tbl>
      <w:tblPr>
        <w:tblW w:w="5000" w:type="pct"/>
        <w:tblCellMar>
          <w:left w:w="70" w:type="dxa"/>
          <w:right w:w="70" w:type="dxa"/>
        </w:tblCellMar>
        <w:tblLook w:val="04A0" w:firstRow="1" w:lastRow="0" w:firstColumn="1" w:lastColumn="0" w:noHBand="0" w:noVBand="1"/>
      </w:tblPr>
      <w:tblGrid>
        <w:gridCol w:w="5682"/>
        <w:gridCol w:w="1968"/>
        <w:gridCol w:w="1978"/>
      </w:tblGrid>
      <w:tr w:rsidR="00415CEA" w14:paraId="461DF7A1" w14:textId="77777777" w:rsidTr="00133B22">
        <w:trPr>
          <w:trHeight w:hRule="exact" w:val="283"/>
        </w:trPr>
        <w:tc>
          <w:tcPr>
            <w:tcW w:w="2951" w:type="pct"/>
            <w:tcBorders>
              <w:top w:val="single" w:sz="4" w:space="0" w:color="FFFFFF"/>
              <w:left w:val="single" w:sz="4" w:space="0" w:color="FFFFFF"/>
              <w:bottom w:val="single" w:sz="4" w:space="0" w:color="FFFFFF"/>
              <w:right w:val="nil"/>
            </w:tcBorders>
            <w:shd w:val="clear" w:color="000000" w:fill="002060"/>
            <w:noWrap/>
            <w:vAlign w:val="center"/>
            <w:hideMark/>
          </w:tcPr>
          <w:p w14:paraId="06559339" w14:textId="77777777" w:rsidR="00415CEA" w:rsidRPr="00EE3A73" w:rsidRDefault="00415CEA" w:rsidP="00133B22">
            <w:pPr>
              <w:rPr>
                <w:rFonts w:ascii="Arial" w:hAnsi="Arial" w:cs="Arial"/>
                <w:b/>
                <w:bCs/>
                <w:color w:val="FFFFFF"/>
                <w:sz w:val="18"/>
                <w:szCs w:val="18"/>
              </w:rPr>
            </w:pPr>
            <w:r w:rsidRPr="00EE3A73">
              <w:rPr>
                <w:rFonts w:ascii="Arial" w:hAnsi="Arial" w:cs="Arial"/>
                <w:b/>
                <w:bCs/>
                <w:color w:val="FFFFFF"/>
                <w:sz w:val="18"/>
                <w:szCs w:val="18"/>
              </w:rPr>
              <w:t>Descrição</w:t>
            </w:r>
          </w:p>
        </w:tc>
        <w:tc>
          <w:tcPr>
            <w:tcW w:w="1022"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1BFD9A52" w14:textId="77777777" w:rsidR="00415CEA" w:rsidRPr="00EE3A73" w:rsidRDefault="00415CEA" w:rsidP="00133B22">
            <w:pPr>
              <w:jc w:val="right"/>
              <w:rPr>
                <w:rFonts w:ascii="Arial" w:hAnsi="Arial" w:cs="Arial"/>
                <w:b/>
                <w:bCs/>
                <w:color w:val="FFFFFF"/>
                <w:sz w:val="18"/>
                <w:szCs w:val="18"/>
              </w:rPr>
            </w:pPr>
            <w:r w:rsidRPr="00EE3A73">
              <w:rPr>
                <w:rFonts w:ascii="Arial" w:hAnsi="Arial" w:cs="Arial"/>
                <w:b/>
                <w:bCs/>
                <w:color w:val="FFFFFF"/>
                <w:sz w:val="18"/>
                <w:szCs w:val="18"/>
              </w:rPr>
              <w:t>1º Sem/21</w:t>
            </w:r>
          </w:p>
        </w:tc>
        <w:tc>
          <w:tcPr>
            <w:tcW w:w="1028" w:type="pct"/>
            <w:tcBorders>
              <w:top w:val="single" w:sz="4" w:space="0" w:color="FFFFFF"/>
              <w:left w:val="nil"/>
              <w:bottom w:val="single" w:sz="4" w:space="0" w:color="FFFFFF"/>
              <w:right w:val="single" w:sz="4" w:space="0" w:color="FFFFFF"/>
            </w:tcBorders>
            <w:shd w:val="clear" w:color="000000" w:fill="002060"/>
            <w:noWrap/>
            <w:vAlign w:val="center"/>
            <w:hideMark/>
          </w:tcPr>
          <w:p w14:paraId="6B16007F" w14:textId="77777777" w:rsidR="00415CEA" w:rsidRPr="00EE3A73" w:rsidRDefault="00415CEA" w:rsidP="00133B22">
            <w:pPr>
              <w:jc w:val="right"/>
              <w:rPr>
                <w:rFonts w:ascii="Arial" w:hAnsi="Arial" w:cs="Arial"/>
                <w:b/>
                <w:bCs/>
                <w:color w:val="FFFFFF"/>
                <w:sz w:val="18"/>
                <w:szCs w:val="18"/>
              </w:rPr>
            </w:pPr>
            <w:r w:rsidRPr="00EE3A73">
              <w:rPr>
                <w:rFonts w:ascii="Arial" w:hAnsi="Arial" w:cs="Arial"/>
                <w:b/>
                <w:bCs/>
                <w:color w:val="FFFFFF"/>
                <w:sz w:val="18"/>
                <w:szCs w:val="18"/>
              </w:rPr>
              <w:t>1º Sem/20</w:t>
            </w:r>
          </w:p>
        </w:tc>
      </w:tr>
      <w:tr w:rsidR="00415CEA" w14:paraId="0C788384" w14:textId="77777777" w:rsidTr="00133B22">
        <w:trPr>
          <w:trHeight w:hRule="exact" w:val="227"/>
        </w:trPr>
        <w:tc>
          <w:tcPr>
            <w:tcW w:w="2951" w:type="pct"/>
            <w:tcBorders>
              <w:top w:val="single" w:sz="4" w:space="0" w:color="FFFFFF"/>
              <w:left w:val="nil"/>
              <w:bottom w:val="nil"/>
              <w:right w:val="nil"/>
            </w:tcBorders>
            <w:shd w:val="clear" w:color="000000" w:fill="FFFFFF"/>
            <w:noWrap/>
            <w:vAlign w:val="center"/>
            <w:hideMark/>
          </w:tcPr>
          <w:p w14:paraId="06B1C01F" w14:textId="77777777" w:rsidR="00415CEA" w:rsidRPr="00EE3A73" w:rsidRDefault="00415CEA" w:rsidP="00133B22">
            <w:pPr>
              <w:rPr>
                <w:rFonts w:ascii="Arial" w:hAnsi="Arial" w:cs="Arial"/>
                <w:b/>
                <w:bCs/>
                <w:sz w:val="18"/>
                <w:szCs w:val="18"/>
              </w:rPr>
            </w:pPr>
            <w:r w:rsidRPr="00EE3A73">
              <w:rPr>
                <w:rFonts w:ascii="Arial" w:hAnsi="Arial" w:cs="Arial"/>
                <w:b/>
                <w:bCs/>
                <w:sz w:val="18"/>
                <w:szCs w:val="18"/>
              </w:rPr>
              <w:t>Receitas Financeiras</w:t>
            </w:r>
          </w:p>
        </w:tc>
        <w:tc>
          <w:tcPr>
            <w:tcW w:w="1022" w:type="pct"/>
            <w:tcBorders>
              <w:top w:val="single" w:sz="4" w:space="0" w:color="FFFFFF"/>
              <w:left w:val="single" w:sz="4" w:space="0" w:color="FFFFFF"/>
              <w:bottom w:val="nil"/>
              <w:right w:val="single" w:sz="4" w:space="0" w:color="FFFFFF"/>
            </w:tcBorders>
            <w:shd w:val="clear" w:color="auto" w:fill="auto"/>
            <w:noWrap/>
            <w:vAlign w:val="center"/>
            <w:hideMark/>
          </w:tcPr>
          <w:p w14:paraId="6C241690" w14:textId="77777777" w:rsidR="00415CEA" w:rsidRPr="00EE3A73" w:rsidRDefault="00415CEA" w:rsidP="00133B22">
            <w:pPr>
              <w:jc w:val="right"/>
              <w:rPr>
                <w:rFonts w:ascii="Arial" w:hAnsi="Arial" w:cs="Arial"/>
                <w:b/>
                <w:bCs/>
                <w:color w:val="000000"/>
                <w:sz w:val="18"/>
                <w:szCs w:val="18"/>
              </w:rPr>
            </w:pPr>
            <w:r w:rsidRPr="00EE3A73">
              <w:rPr>
                <w:rFonts w:ascii="Arial" w:hAnsi="Arial" w:cs="Arial"/>
                <w:b/>
                <w:bCs/>
                <w:color w:val="000000"/>
                <w:sz w:val="18"/>
                <w:szCs w:val="18"/>
              </w:rPr>
              <w:t xml:space="preserve">            2.185 </w:t>
            </w:r>
          </w:p>
        </w:tc>
        <w:tc>
          <w:tcPr>
            <w:tcW w:w="1028" w:type="pct"/>
            <w:tcBorders>
              <w:top w:val="single" w:sz="4" w:space="0" w:color="FFFFFF"/>
              <w:left w:val="nil"/>
              <w:bottom w:val="nil"/>
              <w:right w:val="nil"/>
            </w:tcBorders>
            <w:shd w:val="clear" w:color="auto" w:fill="auto"/>
            <w:noWrap/>
            <w:vAlign w:val="center"/>
            <w:hideMark/>
          </w:tcPr>
          <w:p w14:paraId="3F828015" w14:textId="77777777" w:rsidR="00415CEA" w:rsidRPr="00EE3A73" w:rsidRDefault="00415CEA" w:rsidP="00133B22">
            <w:pPr>
              <w:jc w:val="right"/>
              <w:rPr>
                <w:rFonts w:ascii="Arial" w:hAnsi="Arial" w:cs="Arial"/>
                <w:b/>
                <w:bCs/>
                <w:color w:val="000000"/>
                <w:sz w:val="18"/>
                <w:szCs w:val="18"/>
              </w:rPr>
            </w:pPr>
            <w:r w:rsidRPr="00EE3A73">
              <w:rPr>
                <w:rFonts w:ascii="Arial" w:hAnsi="Arial" w:cs="Arial"/>
                <w:b/>
                <w:bCs/>
                <w:color w:val="000000"/>
                <w:sz w:val="18"/>
                <w:szCs w:val="18"/>
              </w:rPr>
              <w:t xml:space="preserve">            4.772 </w:t>
            </w:r>
          </w:p>
        </w:tc>
      </w:tr>
      <w:tr w:rsidR="00415CEA" w14:paraId="1AEB1598" w14:textId="77777777" w:rsidTr="00133B22">
        <w:trPr>
          <w:trHeight w:hRule="exact" w:val="227"/>
        </w:trPr>
        <w:tc>
          <w:tcPr>
            <w:tcW w:w="2951" w:type="pct"/>
            <w:tcBorders>
              <w:top w:val="nil"/>
              <w:left w:val="nil"/>
              <w:bottom w:val="nil"/>
              <w:right w:val="nil"/>
            </w:tcBorders>
            <w:shd w:val="clear" w:color="000000" w:fill="F2F2F2"/>
            <w:noWrap/>
            <w:vAlign w:val="center"/>
            <w:hideMark/>
          </w:tcPr>
          <w:p w14:paraId="065A2949" w14:textId="77777777" w:rsidR="00415CEA" w:rsidRPr="00EE3A73" w:rsidRDefault="00415CEA" w:rsidP="00133B22">
            <w:pPr>
              <w:rPr>
                <w:rFonts w:ascii="Arial" w:hAnsi="Arial" w:cs="Arial"/>
                <w:sz w:val="18"/>
                <w:szCs w:val="18"/>
              </w:rPr>
            </w:pPr>
            <w:r w:rsidRPr="00EE3A73">
              <w:rPr>
                <w:rFonts w:ascii="Arial" w:hAnsi="Arial" w:cs="Arial"/>
                <w:sz w:val="18"/>
                <w:szCs w:val="18"/>
              </w:rPr>
              <w:t>Variações Ativas</w:t>
            </w:r>
          </w:p>
        </w:tc>
        <w:tc>
          <w:tcPr>
            <w:tcW w:w="1022" w:type="pct"/>
            <w:tcBorders>
              <w:top w:val="nil"/>
              <w:left w:val="single" w:sz="4" w:space="0" w:color="FFFFFF"/>
              <w:bottom w:val="nil"/>
              <w:right w:val="single" w:sz="4" w:space="0" w:color="FFFFFF"/>
            </w:tcBorders>
            <w:shd w:val="clear" w:color="000000" w:fill="F2F2F2"/>
            <w:noWrap/>
            <w:vAlign w:val="center"/>
            <w:hideMark/>
          </w:tcPr>
          <w:p w14:paraId="4BEE9030" w14:textId="77777777" w:rsidR="00415CEA" w:rsidRPr="00EE3A73" w:rsidRDefault="00415CEA" w:rsidP="00133B22">
            <w:pPr>
              <w:jc w:val="right"/>
              <w:rPr>
                <w:rFonts w:ascii="Arial" w:hAnsi="Arial" w:cs="Arial"/>
                <w:color w:val="000000"/>
                <w:sz w:val="18"/>
                <w:szCs w:val="18"/>
              </w:rPr>
            </w:pPr>
            <w:r w:rsidRPr="00EE3A73">
              <w:rPr>
                <w:rFonts w:ascii="Arial" w:hAnsi="Arial" w:cs="Arial"/>
                <w:color w:val="000000"/>
                <w:sz w:val="18"/>
                <w:szCs w:val="18"/>
              </w:rPr>
              <w:t xml:space="preserve">               840 </w:t>
            </w:r>
          </w:p>
        </w:tc>
        <w:tc>
          <w:tcPr>
            <w:tcW w:w="1028" w:type="pct"/>
            <w:tcBorders>
              <w:top w:val="nil"/>
              <w:left w:val="nil"/>
              <w:bottom w:val="nil"/>
              <w:right w:val="nil"/>
            </w:tcBorders>
            <w:shd w:val="clear" w:color="000000" w:fill="F2F2F2"/>
            <w:noWrap/>
            <w:vAlign w:val="center"/>
            <w:hideMark/>
          </w:tcPr>
          <w:p w14:paraId="1A1E63E5" w14:textId="77777777" w:rsidR="00415CEA" w:rsidRPr="00EE3A73" w:rsidRDefault="00415CEA" w:rsidP="00133B22">
            <w:pPr>
              <w:jc w:val="right"/>
              <w:rPr>
                <w:rFonts w:ascii="Arial" w:hAnsi="Arial" w:cs="Arial"/>
                <w:color w:val="000000"/>
                <w:sz w:val="18"/>
                <w:szCs w:val="18"/>
              </w:rPr>
            </w:pPr>
            <w:r w:rsidRPr="00EE3A73">
              <w:rPr>
                <w:rFonts w:ascii="Arial" w:hAnsi="Arial" w:cs="Arial"/>
                <w:color w:val="000000"/>
                <w:sz w:val="18"/>
                <w:szCs w:val="18"/>
              </w:rPr>
              <w:t xml:space="preserve">            1.910 </w:t>
            </w:r>
          </w:p>
        </w:tc>
      </w:tr>
      <w:tr w:rsidR="00415CEA" w14:paraId="6DB0A7F9" w14:textId="77777777" w:rsidTr="00133B22">
        <w:trPr>
          <w:trHeight w:hRule="exact" w:val="227"/>
        </w:trPr>
        <w:tc>
          <w:tcPr>
            <w:tcW w:w="2951" w:type="pct"/>
            <w:tcBorders>
              <w:top w:val="nil"/>
              <w:left w:val="nil"/>
              <w:bottom w:val="nil"/>
              <w:right w:val="nil"/>
            </w:tcBorders>
            <w:shd w:val="clear" w:color="000000" w:fill="FFFFFF"/>
            <w:noWrap/>
            <w:vAlign w:val="center"/>
            <w:hideMark/>
          </w:tcPr>
          <w:p w14:paraId="47A8340C" w14:textId="77777777" w:rsidR="00415CEA" w:rsidRPr="00EE3A73" w:rsidRDefault="00415CEA" w:rsidP="00133B22">
            <w:pPr>
              <w:rPr>
                <w:rFonts w:ascii="Arial" w:hAnsi="Arial" w:cs="Arial"/>
                <w:sz w:val="18"/>
                <w:szCs w:val="18"/>
              </w:rPr>
            </w:pPr>
            <w:r w:rsidRPr="00EE3A73">
              <w:rPr>
                <w:rFonts w:ascii="Arial" w:hAnsi="Arial" w:cs="Arial"/>
                <w:sz w:val="18"/>
                <w:szCs w:val="18"/>
              </w:rPr>
              <w:t>Receitas Financeiras</w:t>
            </w:r>
          </w:p>
        </w:tc>
        <w:tc>
          <w:tcPr>
            <w:tcW w:w="1022" w:type="pct"/>
            <w:tcBorders>
              <w:top w:val="nil"/>
              <w:left w:val="single" w:sz="4" w:space="0" w:color="FFFFFF"/>
              <w:bottom w:val="nil"/>
              <w:right w:val="single" w:sz="4" w:space="0" w:color="FFFFFF"/>
            </w:tcBorders>
            <w:shd w:val="clear" w:color="auto" w:fill="auto"/>
            <w:noWrap/>
            <w:vAlign w:val="center"/>
            <w:hideMark/>
          </w:tcPr>
          <w:p w14:paraId="1AE1834F" w14:textId="77777777" w:rsidR="00415CEA" w:rsidRPr="00EE3A73" w:rsidRDefault="00415CEA" w:rsidP="00133B22">
            <w:pPr>
              <w:jc w:val="right"/>
              <w:rPr>
                <w:rFonts w:ascii="Arial" w:hAnsi="Arial" w:cs="Arial"/>
                <w:color w:val="000000"/>
                <w:sz w:val="18"/>
                <w:szCs w:val="18"/>
              </w:rPr>
            </w:pPr>
            <w:r w:rsidRPr="00EE3A73">
              <w:rPr>
                <w:rFonts w:ascii="Arial" w:hAnsi="Arial" w:cs="Arial"/>
                <w:color w:val="000000"/>
                <w:sz w:val="18"/>
                <w:szCs w:val="18"/>
              </w:rPr>
              <w:t xml:space="preserve">               924 </w:t>
            </w:r>
          </w:p>
        </w:tc>
        <w:tc>
          <w:tcPr>
            <w:tcW w:w="1028" w:type="pct"/>
            <w:tcBorders>
              <w:top w:val="nil"/>
              <w:left w:val="nil"/>
              <w:bottom w:val="nil"/>
              <w:right w:val="nil"/>
            </w:tcBorders>
            <w:shd w:val="clear" w:color="auto" w:fill="auto"/>
            <w:noWrap/>
            <w:vAlign w:val="center"/>
            <w:hideMark/>
          </w:tcPr>
          <w:p w14:paraId="58772419" w14:textId="77777777" w:rsidR="00415CEA" w:rsidRPr="00EE3A73" w:rsidRDefault="00415CEA" w:rsidP="00133B22">
            <w:pPr>
              <w:jc w:val="right"/>
              <w:rPr>
                <w:rFonts w:ascii="Arial" w:hAnsi="Arial" w:cs="Arial"/>
                <w:color w:val="000000"/>
                <w:sz w:val="18"/>
                <w:szCs w:val="18"/>
              </w:rPr>
            </w:pPr>
            <w:r w:rsidRPr="00EE3A73">
              <w:rPr>
                <w:rFonts w:ascii="Arial" w:hAnsi="Arial" w:cs="Arial"/>
                <w:color w:val="000000"/>
                <w:sz w:val="18"/>
                <w:szCs w:val="18"/>
              </w:rPr>
              <w:t xml:space="preserve">            1.981 </w:t>
            </w:r>
          </w:p>
        </w:tc>
      </w:tr>
      <w:tr w:rsidR="00415CEA" w14:paraId="412CE904" w14:textId="77777777" w:rsidTr="00133B22">
        <w:trPr>
          <w:trHeight w:hRule="exact" w:val="227"/>
        </w:trPr>
        <w:tc>
          <w:tcPr>
            <w:tcW w:w="2951" w:type="pct"/>
            <w:tcBorders>
              <w:top w:val="nil"/>
              <w:left w:val="nil"/>
              <w:bottom w:val="nil"/>
              <w:right w:val="nil"/>
            </w:tcBorders>
            <w:shd w:val="clear" w:color="000000" w:fill="F2F2F2"/>
            <w:noWrap/>
            <w:vAlign w:val="center"/>
            <w:hideMark/>
          </w:tcPr>
          <w:p w14:paraId="2D28F3F1" w14:textId="77777777" w:rsidR="00415CEA" w:rsidRPr="00EE3A73" w:rsidRDefault="00415CEA" w:rsidP="00133B22">
            <w:pPr>
              <w:rPr>
                <w:rFonts w:ascii="Arial" w:hAnsi="Arial" w:cs="Arial"/>
                <w:sz w:val="18"/>
                <w:szCs w:val="18"/>
              </w:rPr>
            </w:pPr>
            <w:r w:rsidRPr="00EE3A73">
              <w:rPr>
                <w:rFonts w:ascii="Arial" w:hAnsi="Arial" w:cs="Arial"/>
                <w:sz w:val="18"/>
                <w:szCs w:val="18"/>
              </w:rPr>
              <w:t>Atualização de Depósitos Judiciais</w:t>
            </w:r>
          </w:p>
        </w:tc>
        <w:tc>
          <w:tcPr>
            <w:tcW w:w="1022" w:type="pct"/>
            <w:tcBorders>
              <w:top w:val="nil"/>
              <w:left w:val="single" w:sz="4" w:space="0" w:color="FFFFFF"/>
              <w:bottom w:val="nil"/>
              <w:right w:val="single" w:sz="4" w:space="0" w:color="FFFFFF"/>
            </w:tcBorders>
            <w:shd w:val="clear" w:color="000000" w:fill="F2F2F2"/>
            <w:noWrap/>
            <w:vAlign w:val="center"/>
            <w:hideMark/>
          </w:tcPr>
          <w:p w14:paraId="17234164" w14:textId="77777777" w:rsidR="00415CEA" w:rsidRPr="00EE3A73" w:rsidRDefault="00415CEA" w:rsidP="00133B22">
            <w:pPr>
              <w:jc w:val="right"/>
              <w:rPr>
                <w:rFonts w:ascii="Arial" w:hAnsi="Arial" w:cs="Arial"/>
                <w:color w:val="000000"/>
                <w:sz w:val="18"/>
                <w:szCs w:val="18"/>
              </w:rPr>
            </w:pPr>
            <w:r w:rsidRPr="00EE3A73">
              <w:rPr>
                <w:rFonts w:ascii="Arial" w:hAnsi="Arial" w:cs="Arial"/>
                <w:color w:val="000000"/>
                <w:sz w:val="18"/>
                <w:szCs w:val="18"/>
              </w:rPr>
              <w:t xml:space="preserve">               421 </w:t>
            </w:r>
          </w:p>
        </w:tc>
        <w:tc>
          <w:tcPr>
            <w:tcW w:w="1028" w:type="pct"/>
            <w:tcBorders>
              <w:top w:val="nil"/>
              <w:left w:val="nil"/>
              <w:bottom w:val="nil"/>
              <w:right w:val="nil"/>
            </w:tcBorders>
            <w:shd w:val="clear" w:color="000000" w:fill="F2F2F2"/>
            <w:noWrap/>
            <w:vAlign w:val="center"/>
            <w:hideMark/>
          </w:tcPr>
          <w:p w14:paraId="3E904ED4" w14:textId="77777777" w:rsidR="00415CEA" w:rsidRPr="00EE3A73" w:rsidRDefault="00415CEA" w:rsidP="00133B22">
            <w:pPr>
              <w:jc w:val="right"/>
              <w:rPr>
                <w:rFonts w:ascii="Arial" w:hAnsi="Arial" w:cs="Arial"/>
                <w:color w:val="000000"/>
                <w:sz w:val="18"/>
                <w:szCs w:val="18"/>
              </w:rPr>
            </w:pPr>
            <w:r w:rsidRPr="00EE3A73">
              <w:rPr>
                <w:rFonts w:ascii="Arial" w:hAnsi="Arial" w:cs="Arial"/>
                <w:color w:val="000000"/>
                <w:sz w:val="18"/>
                <w:szCs w:val="18"/>
              </w:rPr>
              <w:t xml:space="preserve">               881 </w:t>
            </w:r>
          </w:p>
        </w:tc>
      </w:tr>
      <w:tr w:rsidR="00415CEA" w14:paraId="662A460F" w14:textId="77777777" w:rsidTr="00133B22">
        <w:trPr>
          <w:trHeight w:hRule="exact" w:val="227"/>
        </w:trPr>
        <w:tc>
          <w:tcPr>
            <w:tcW w:w="2951" w:type="pct"/>
            <w:tcBorders>
              <w:top w:val="nil"/>
              <w:left w:val="nil"/>
              <w:bottom w:val="nil"/>
              <w:right w:val="nil"/>
            </w:tcBorders>
            <w:shd w:val="clear" w:color="000000" w:fill="FFFFFF"/>
            <w:noWrap/>
            <w:vAlign w:val="center"/>
            <w:hideMark/>
          </w:tcPr>
          <w:p w14:paraId="72F41BA9" w14:textId="77777777" w:rsidR="00415CEA" w:rsidRPr="007777FD" w:rsidRDefault="00415CEA" w:rsidP="00133B22">
            <w:pPr>
              <w:rPr>
                <w:rFonts w:ascii="Arial" w:hAnsi="Arial" w:cs="Arial"/>
                <w:b/>
                <w:bCs/>
                <w:sz w:val="18"/>
                <w:szCs w:val="18"/>
              </w:rPr>
            </w:pPr>
            <w:r w:rsidRPr="007777FD">
              <w:rPr>
                <w:rFonts w:ascii="Arial" w:hAnsi="Arial" w:cs="Arial"/>
                <w:b/>
                <w:bCs/>
                <w:sz w:val="18"/>
                <w:szCs w:val="18"/>
              </w:rPr>
              <w:t>Despesas Financeiras</w:t>
            </w:r>
          </w:p>
        </w:tc>
        <w:tc>
          <w:tcPr>
            <w:tcW w:w="1022" w:type="pct"/>
            <w:tcBorders>
              <w:top w:val="nil"/>
              <w:left w:val="single" w:sz="4" w:space="0" w:color="FFFFFF"/>
              <w:bottom w:val="nil"/>
              <w:right w:val="single" w:sz="4" w:space="0" w:color="FFFFFF"/>
            </w:tcBorders>
            <w:shd w:val="clear" w:color="auto" w:fill="auto"/>
            <w:noWrap/>
            <w:vAlign w:val="center"/>
            <w:hideMark/>
          </w:tcPr>
          <w:p w14:paraId="19D6211A" w14:textId="77777777" w:rsidR="00415CEA" w:rsidRPr="007777FD" w:rsidRDefault="00415CEA" w:rsidP="00133B22">
            <w:pPr>
              <w:jc w:val="right"/>
              <w:rPr>
                <w:rFonts w:ascii="Arial" w:hAnsi="Arial" w:cs="Arial"/>
                <w:b/>
                <w:bCs/>
                <w:color w:val="000000"/>
                <w:sz w:val="18"/>
                <w:szCs w:val="18"/>
              </w:rPr>
            </w:pPr>
            <w:r w:rsidRPr="007777FD">
              <w:rPr>
                <w:rFonts w:ascii="Arial" w:hAnsi="Arial" w:cs="Arial"/>
                <w:b/>
                <w:bCs/>
                <w:color w:val="000000"/>
                <w:sz w:val="18"/>
                <w:szCs w:val="18"/>
              </w:rPr>
              <w:t xml:space="preserve">           (4.981)</w:t>
            </w:r>
          </w:p>
        </w:tc>
        <w:tc>
          <w:tcPr>
            <w:tcW w:w="1028" w:type="pct"/>
            <w:tcBorders>
              <w:top w:val="nil"/>
              <w:left w:val="nil"/>
              <w:bottom w:val="nil"/>
              <w:right w:val="nil"/>
            </w:tcBorders>
            <w:shd w:val="clear" w:color="auto" w:fill="auto"/>
            <w:noWrap/>
            <w:vAlign w:val="center"/>
            <w:hideMark/>
          </w:tcPr>
          <w:p w14:paraId="46C09BEA" w14:textId="77777777" w:rsidR="00415CEA" w:rsidRPr="00EE3A73" w:rsidRDefault="00415CEA" w:rsidP="00133B22">
            <w:pPr>
              <w:jc w:val="right"/>
              <w:rPr>
                <w:rFonts w:ascii="Arial" w:hAnsi="Arial" w:cs="Arial"/>
                <w:b/>
                <w:bCs/>
                <w:color w:val="000000"/>
                <w:sz w:val="18"/>
                <w:szCs w:val="18"/>
              </w:rPr>
            </w:pPr>
            <w:r w:rsidRPr="00EE3A73">
              <w:rPr>
                <w:rFonts w:ascii="Arial" w:hAnsi="Arial" w:cs="Arial"/>
                <w:b/>
                <w:bCs/>
                <w:color w:val="000000"/>
                <w:sz w:val="18"/>
                <w:szCs w:val="18"/>
              </w:rPr>
              <w:t xml:space="preserve">           (1.572)</w:t>
            </w:r>
          </w:p>
        </w:tc>
      </w:tr>
      <w:tr w:rsidR="00415CEA" w14:paraId="3E1CF901" w14:textId="77777777" w:rsidTr="00133B22">
        <w:trPr>
          <w:trHeight w:hRule="exact" w:val="227"/>
        </w:trPr>
        <w:tc>
          <w:tcPr>
            <w:tcW w:w="2951" w:type="pct"/>
            <w:tcBorders>
              <w:top w:val="nil"/>
              <w:left w:val="nil"/>
              <w:bottom w:val="nil"/>
              <w:right w:val="nil"/>
            </w:tcBorders>
            <w:shd w:val="clear" w:color="000000" w:fill="F2F2F2"/>
            <w:noWrap/>
            <w:vAlign w:val="center"/>
            <w:hideMark/>
          </w:tcPr>
          <w:p w14:paraId="7ECE966C" w14:textId="77777777" w:rsidR="00415CEA" w:rsidRPr="0052290C" w:rsidRDefault="00415CEA" w:rsidP="00133B22">
            <w:pPr>
              <w:rPr>
                <w:rFonts w:ascii="Arial" w:hAnsi="Arial" w:cs="Arial"/>
                <w:sz w:val="18"/>
                <w:szCs w:val="18"/>
              </w:rPr>
            </w:pPr>
            <w:r w:rsidRPr="0052290C">
              <w:rPr>
                <w:rFonts w:ascii="Arial" w:hAnsi="Arial" w:cs="Arial"/>
                <w:sz w:val="18"/>
                <w:szCs w:val="18"/>
              </w:rPr>
              <w:t>Despesas Bancárias e IOF</w:t>
            </w:r>
          </w:p>
        </w:tc>
        <w:tc>
          <w:tcPr>
            <w:tcW w:w="1022" w:type="pct"/>
            <w:tcBorders>
              <w:top w:val="nil"/>
              <w:left w:val="single" w:sz="4" w:space="0" w:color="FFFFFF"/>
              <w:bottom w:val="nil"/>
              <w:right w:val="single" w:sz="4" w:space="0" w:color="FFFFFF"/>
            </w:tcBorders>
            <w:shd w:val="clear" w:color="000000" w:fill="F2F2F2"/>
            <w:noWrap/>
            <w:vAlign w:val="center"/>
            <w:hideMark/>
          </w:tcPr>
          <w:p w14:paraId="566D996E" w14:textId="77777777" w:rsidR="00415CEA" w:rsidRPr="0052290C" w:rsidRDefault="00415CEA" w:rsidP="00133B22">
            <w:pPr>
              <w:jc w:val="right"/>
              <w:rPr>
                <w:rFonts w:ascii="Arial" w:hAnsi="Arial" w:cs="Arial"/>
                <w:color w:val="000000"/>
                <w:sz w:val="18"/>
                <w:szCs w:val="18"/>
              </w:rPr>
            </w:pPr>
            <w:r w:rsidRPr="0052290C">
              <w:rPr>
                <w:rFonts w:ascii="Arial" w:hAnsi="Arial" w:cs="Arial"/>
                <w:color w:val="000000"/>
                <w:sz w:val="18"/>
                <w:szCs w:val="18"/>
              </w:rPr>
              <w:t xml:space="preserve">           (4.981)</w:t>
            </w:r>
          </w:p>
        </w:tc>
        <w:tc>
          <w:tcPr>
            <w:tcW w:w="1028" w:type="pct"/>
            <w:tcBorders>
              <w:top w:val="nil"/>
              <w:left w:val="nil"/>
              <w:bottom w:val="nil"/>
              <w:right w:val="nil"/>
            </w:tcBorders>
            <w:shd w:val="clear" w:color="000000" w:fill="F2F2F2"/>
            <w:noWrap/>
            <w:vAlign w:val="center"/>
            <w:hideMark/>
          </w:tcPr>
          <w:p w14:paraId="45A3F5E4" w14:textId="77777777" w:rsidR="00415CEA" w:rsidRPr="0052290C" w:rsidRDefault="00415CEA" w:rsidP="00133B22">
            <w:pPr>
              <w:jc w:val="right"/>
              <w:rPr>
                <w:rFonts w:ascii="Arial" w:hAnsi="Arial" w:cs="Arial"/>
                <w:color w:val="000000"/>
                <w:sz w:val="18"/>
                <w:szCs w:val="18"/>
              </w:rPr>
            </w:pPr>
            <w:r w:rsidRPr="0052290C">
              <w:rPr>
                <w:rFonts w:ascii="Arial" w:hAnsi="Arial" w:cs="Arial"/>
                <w:color w:val="000000"/>
                <w:sz w:val="18"/>
                <w:szCs w:val="18"/>
              </w:rPr>
              <w:t xml:space="preserve">           (1.423)</w:t>
            </w:r>
          </w:p>
        </w:tc>
      </w:tr>
      <w:tr w:rsidR="00415CEA" w14:paraId="35FF8EF2" w14:textId="77777777" w:rsidTr="00133B22">
        <w:trPr>
          <w:trHeight w:hRule="exact" w:val="227"/>
        </w:trPr>
        <w:tc>
          <w:tcPr>
            <w:tcW w:w="2951" w:type="pct"/>
            <w:tcBorders>
              <w:top w:val="nil"/>
              <w:left w:val="nil"/>
              <w:bottom w:val="nil"/>
              <w:right w:val="nil"/>
            </w:tcBorders>
            <w:shd w:val="clear" w:color="000000" w:fill="FFFFFF"/>
            <w:noWrap/>
            <w:vAlign w:val="center"/>
            <w:hideMark/>
          </w:tcPr>
          <w:p w14:paraId="788978A5" w14:textId="77777777" w:rsidR="00415CEA" w:rsidRPr="007777FD" w:rsidRDefault="00415CEA" w:rsidP="00133B22">
            <w:pPr>
              <w:rPr>
                <w:rFonts w:ascii="Arial" w:hAnsi="Arial" w:cs="Arial"/>
                <w:sz w:val="18"/>
                <w:szCs w:val="18"/>
              </w:rPr>
            </w:pPr>
            <w:r w:rsidRPr="007777FD">
              <w:rPr>
                <w:rFonts w:ascii="Arial" w:hAnsi="Arial" w:cs="Arial"/>
                <w:sz w:val="18"/>
                <w:szCs w:val="18"/>
              </w:rPr>
              <w:t>Variações Passivas</w:t>
            </w:r>
          </w:p>
        </w:tc>
        <w:tc>
          <w:tcPr>
            <w:tcW w:w="1022" w:type="pct"/>
            <w:tcBorders>
              <w:top w:val="nil"/>
              <w:left w:val="single" w:sz="4" w:space="0" w:color="FFFFFF"/>
              <w:bottom w:val="nil"/>
              <w:right w:val="single" w:sz="4" w:space="0" w:color="FFFFFF"/>
            </w:tcBorders>
            <w:shd w:val="clear" w:color="auto" w:fill="auto"/>
            <w:noWrap/>
            <w:vAlign w:val="center"/>
            <w:hideMark/>
          </w:tcPr>
          <w:p w14:paraId="4CE6579D" w14:textId="77777777" w:rsidR="00415CEA" w:rsidRPr="007777FD" w:rsidRDefault="00415CEA" w:rsidP="00133B22">
            <w:pPr>
              <w:jc w:val="right"/>
              <w:rPr>
                <w:rFonts w:ascii="Arial" w:hAnsi="Arial" w:cs="Arial"/>
                <w:color w:val="000000"/>
                <w:sz w:val="18"/>
                <w:szCs w:val="18"/>
              </w:rPr>
            </w:pPr>
            <w:r w:rsidRPr="007777FD">
              <w:rPr>
                <w:rFonts w:ascii="Arial" w:hAnsi="Arial" w:cs="Arial"/>
                <w:color w:val="000000"/>
                <w:sz w:val="18"/>
                <w:szCs w:val="18"/>
              </w:rPr>
              <w:t xml:space="preserve">                   - </w:t>
            </w:r>
          </w:p>
        </w:tc>
        <w:tc>
          <w:tcPr>
            <w:tcW w:w="1028" w:type="pct"/>
            <w:tcBorders>
              <w:top w:val="nil"/>
              <w:left w:val="nil"/>
              <w:bottom w:val="nil"/>
              <w:right w:val="nil"/>
            </w:tcBorders>
            <w:shd w:val="clear" w:color="auto" w:fill="auto"/>
            <w:noWrap/>
            <w:vAlign w:val="center"/>
            <w:hideMark/>
          </w:tcPr>
          <w:p w14:paraId="3BBBFDAC" w14:textId="77777777" w:rsidR="00415CEA" w:rsidRPr="00EE3A73" w:rsidRDefault="00415CEA" w:rsidP="00133B22">
            <w:pPr>
              <w:jc w:val="right"/>
              <w:rPr>
                <w:rFonts w:ascii="Arial" w:hAnsi="Arial" w:cs="Arial"/>
                <w:color w:val="000000"/>
                <w:sz w:val="18"/>
                <w:szCs w:val="18"/>
              </w:rPr>
            </w:pPr>
            <w:r w:rsidRPr="00EE3A73">
              <w:rPr>
                <w:rFonts w:ascii="Arial" w:hAnsi="Arial" w:cs="Arial"/>
                <w:color w:val="000000"/>
                <w:sz w:val="18"/>
                <w:szCs w:val="18"/>
              </w:rPr>
              <w:t xml:space="preserve">              (149)</w:t>
            </w:r>
          </w:p>
        </w:tc>
      </w:tr>
      <w:tr w:rsidR="00415CEA" w14:paraId="1332E923" w14:textId="77777777" w:rsidTr="00133B22">
        <w:trPr>
          <w:trHeight w:hRule="exact" w:val="227"/>
        </w:trPr>
        <w:tc>
          <w:tcPr>
            <w:tcW w:w="2951" w:type="pct"/>
            <w:tcBorders>
              <w:top w:val="single" w:sz="4" w:space="0" w:color="auto"/>
              <w:left w:val="nil"/>
              <w:bottom w:val="single" w:sz="4" w:space="0" w:color="auto"/>
              <w:right w:val="nil"/>
            </w:tcBorders>
            <w:shd w:val="clear" w:color="000000" w:fill="F2F2F2"/>
            <w:noWrap/>
            <w:vAlign w:val="center"/>
            <w:hideMark/>
          </w:tcPr>
          <w:p w14:paraId="281B9D20" w14:textId="77777777" w:rsidR="00415CEA" w:rsidRPr="007777FD" w:rsidRDefault="00415CEA" w:rsidP="00133B22">
            <w:pPr>
              <w:rPr>
                <w:rFonts w:ascii="Arial" w:hAnsi="Arial" w:cs="Arial"/>
                <w:b/>
                <w:bCs/>
                <w:sz w:val="18"/>
                <w:szCs w:val="18"/>
              </w:rPr>
            </w:pPr>
            <w:r w:rsidRPr="007777FD">
              <w:rPr>
                <w:rFonts w:ascii="Arial" w:hAnsi="Arial" w:cs="Arial"/>
                <w:b/>
                <w:bCs/>
                <w:sz w:val="18"/>
                <w:szCs w:val="18"/>
              </w:rPr>
              <w:t>Encargos Financeiros Líquidos</w:t>
            </w:r>
          </w:p>
        </w:tc>
        <w:tc>
          <w:tcPr>
            <w:tcW w:w="1022" w:type="pct"/>
            <w:tcBorders>
              <w:top w:val="single" w:sz="4" w:space="0" w:color="auto"/>
              <w:left w:val="nil"/>
              <w:bottom w:val="single" w:sz="4" w:space="0" w:color="auto"/>
              <w:right w:val="nil"/>
            </w:tcBorders>
            <w:shd w:val="clear" w:color="000000" w:fill="F2F2F2"/>
            <w:noWrap/>
            <w:vAlign w:val="center"/>
            <w:hideMark/>
          </w:tcPr>
          <w:p w14:paraId="4667ABD7" w14:textId="77777777" w:rsidR="00415CEA" w:rsidRPr="007777FD" w:rsidRDefault="00415CEA" w:rsidP="00133B22">
            <w:pPr>
              <w:jc w:val="right"/>
              <w:rPr>
                <w:rFonts w:ascii="Arial" w:hAnsi="Arial" w:cs="Arial"/>
                <w:b/>
                <w:bCs/>
                <w:sz w:val="18"/>
                <w:szCs w:val="18"/>
              </w:rPr>
            </w:pPr>
            <w:r w:rsidRPr="007777FD">
              <w:rPr>
                <w:rFonts w:ascii="Arial" w:hAnsi="Arial" w:cs="Arial"/>
                <w:b/>
                <w:bCs/>
                <w:sz w:val="18"/>
                <w:szCs w:val="18"/>
              </w:rPr>
              <w:t xml:space="preserve">           (2.796)</w:t>
            </w:r>
          </w:p>
        </w:tc>
        <w:tc>
          <w:tcPr>
            <w:tcW w:w="1028" w:type="pct"/>
            <w:tcBorders>
              <w:top w:val="single" w:sz="4" w:space="0" w:color="auto"/>
              <w:left w:val="nil"/>
              <w:bottom w:val="single" w:sz="4" w:space="0" w:color="auto"/>
              <w:right w:val="nil"/>
            </w:tcBorders>
            <w:shd w:val="clear" w:color="000000" w:fill="F2F2F2"/>
            <w:noWrap/>
            <w:vAlign w:val="center"/>
            <w:hideMark/>
          </w:tcPr>
          <w:p w14:paraId="1238416F" w14:textId="77777777" w:rsidR="00415CEA" w:rsidRPr="00EE3A73" w:rsidRDefault="00415CEA" w:rsidP="00133B22">
            <w:pPr>
              <w:jc w:val="right"/>
              <w:rPr>
                <w:rFonts w:ascii="Arial" w:hAnsi="Arial" w:cs="Arial"/>
                <w:b/>
                <w:bCs/>
                <w:sz w:val="18"/>
                <w:szCs w:val="18"/>
              </w:rPr>
            </w:pPr>
            <w:r w:rsidRPr="00EE3A73">
              <w:rPr>
                <w:rFonts w:ascii="Arial" w:hAnsi="Arial" w:cs="Arial"/>
                <w:b/>
                <w:bCs/>
                <w:sz w:val="18"/>
                <w:szCs w:val="18"/>
              </w:rPr>
              <w:t xml:space="preserve">            3.200 </w:t>
            </w:r>
          </w:p>
        </w:tc>
      </w:tr>
    </w:tbl>
    <w:p w14:paraId="2326A4D4"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E95D39">
        <w:rPr>
          <w:rFonts w:ascii="Arial" w:eastAsia="Batang" w:hAnsi="Arial" w:cs="Arial"/>
          <w:sz w:val="22"/>
          <w:lang w:eastAsia="ar-SA"/>
        </w:rPr>
        <w:t xml:space="preserve">A variação apresentada nas </w:t>
      </w:r>
      <w:r>
        <w:rPr>
          <w:rFonts w:ascii="Arial" w:eastAsia="Batang" w:hAnsi="Arial" w:cs="Arial"/>
          <w:sz w:val="22"/>
          <w:lang w:eastAsia="ar-SA"/>
        </w:rPr>
        <w:t>“</w:t>
      </w:r>
      <w:r w:rsidRPr="00CC65C0">
        <w:rPr>
          <w:rFonts w:ascii="Arial" w:eastAsia="Batang" w:hAnsi="Arial" w:cs="Arial"/>
          <w:sz w:val="22"/>
          <w:lang w:eastAsia="ar-SA"/>
        </w:rPr>
        <w:t>Despesas Bancárias e IOF”</w:t>
      </w:r>
      <w:r w:rsidRPr="00E95D39">
        <w:rPr>
          <w:rFonts w:ascii="Arial" w:eastAsia="Batang" w:hAnsi="Arial" w:cs="Arial"/>
          <w:sz w:val="22"/>
          <w:lang w:eastAsia="ar-SA"/>
        </w:rPr>
        <w:t xml:space="preserve"> foram geradas em decorrência dos encargos financeiros sobre o empréstimo realizado</w:t>
      </w:r>
      <w:r>
        <w:rPr>
          <w:rFonts w:ascii="Arial" w:eastAsia="Batang" w:hAnsi="Arial" w:cs="Arial"/>
          <w:sz w:val="22"/>
          <w:lang w:eastAsia="ar-SA"/>
        </w:rPr>
        <w:t xml:space="preserve"> em abril de 2021,</w:t>
      </w:r>
      <w:r w:rsidRPr="00E95D39">
        <w:rPr>
          <w:rFonts w:ascii="Arial" w:eastAsia="Batang" w:hAnsi="Arial" w:cs="Arial"/>
          <w:sz w:val="22"/>
          <w:lang w:eastAsia="ar-SA"/>
        </w:rPr>
        <w:t xml:space="preserve"> conforme descrito na Nota 18.</w:t>
      </w:r>
    </w:p>
    <w:p w14:paraId="1C8E2CF0" w14:textId="77777777" w:rsidR="00415CEA" w:rsidRPr="00F10210" w:rsidRDefault="00415CEA" w:rsidP="00415CEA">
      <w:pPr>
        <w:pStyle w:val="Subttulo"/>
        <w:rPr>
          <w:b/>
          <w:caps w:val="0"/>
          <w:spacing w:val="0"/>
          <w:szCs w:val="22"/>
        </w:rPr>
      </w:pPr>
      <w:bookmarkStart w:id="86" w:name="_Toc79685562"/>
      <w:bookmarkStart w:id="87" w:name="_Toc80887106"/>
      <w:r w:rsidRPr="00605202">
        <w:rPr>
          <w:b/>
          <w:caps w:val="0"/>
          <w:spacing w:val="0"/>
          <w:szCs w:val="22"/>
        </w:rPr>
        <w:t>NOTA 27 – IMPOSTO DE RENDA E CONTRIBUIÇÃO SOCIAL</w:t>
      </w:r>
      <w:bookmarkEnd w:id="86"/>
      <w:bookmarkEnd w:id="87"/>
    </w:p>
    <w:tbl>
      <w:tblPr>
        <w:tblW w:w="5000" w:type="pct"/>
        <w:tblCellMar>
          <w:left w:w="70" w:type="dxa"/>
          <w:right w:w="70" w:type="dxa"/>
        </w:tblCellMar>
        <w:tblLook w:val="04A0" w:firstRow="1" w:lastRow="0" w:firstColumn="1" w:lastColumn="0" w:noHBand="0" w:noVBand="1"/>
      </w:tblPr>
      <w:tblGrid>
        <w:gridCol w:w="6546"/>
        <w:gridCol w:w="1542"/>
        <w:gridCol w:w="1540"/>
      </w:tblGrid>
      <w:tr w:rsidR="00415CEA" w14:paraId="6C1F7A6A" w14:textId="77777777" w:rsidTr="00133B22">
        <w:trPr>
          <w:trHeight w:hRule="exact" w:val="283"/>
        </w:trPr>
        <w:tc>
          <w:tcPr>
            <w:tcW w:w="3399"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155EB773" w14:textId="77777777" w:rsidR="00415CEA" w:rsidRPr="0083284B" w:rsidRDefault="00415CEA" w:rsidP="00133B22">
            <w:pPr>
              <w:rPr>
                <w:rFonts w:ascii="Arial" w:hAnsi="Arial" w:cs="Arial"/>
                <w:b/>
                <w:bCs/>
                <w:color w:val="FFFFFF"/>
                <w:sz w:val="18"/>
                <w:szCs w:val="18"/>
              </w:rPr>
            </w:pPr>
            <w:r w:rsidRPr="0083284B">
              <w:rPr>
                <w:rFonts w:ascii="Arial" w:hAnsi="Arial" w:cs="Arial"/>
                <w:b/>
                <w:bCs/>
                <w:color w:val="FFFFFF"/>
                <w:sz w:val="18"/>
                <w:szCs w:val="18"/>
              </w:rPr>
              <w:t>a) Demonstração da Despesa de IRPJ e CSLL</w:t>
            </w:r>
          </w:p>
        </w:tc>
        <w:tc>
          <w:tcPr>
            <w:tcW w:w="801"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6DB07C75" w14:textId="77777777" w:rsidR="00415CEA" w:rsidRPr="0083284B" w:rsidRDefault="00415CEA" w:rsidP="00133B22">
            <w:pPr>
              <w:jc w:val="right"/>
              <w:rPr>
                <w:rFonts w:ascii="Arial" w:hAnsi="Arial" w:cs="Arial"/>
                <w:b/>
                <w:bCs/>
                <w:color w:val="FFFFFF"/>
                <w:sz w:val="18"/>
                <w:szCs w:val="18"/>
              </w:rPr>
            </w:pPr>
            <w:r w:rsidRPr="0083284B">
              <w:rPr>
                <w:rFonts w:ascii="Arial" w:hAnsi="Arial" w:cs="Arial"/>
                <w:b/>
                <w:bCs/>
                <w:color w:val="FFFFFF"/>
                <w:sz w:val="18"/>
                <w:szCs w:val="18"/>
              </w:rPr>
              <w:t>1º Sem/21</w:t>
            </w:r>
          </w:p>
        </w:tc>
        <w:tc>
          <w:tcPr>
            <w:tcW w:w="801"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26A391DC" w14:textId="77777777" w:rsidR="00415CEA" w:rsidRPr="0083284B" w:rsidRDefault="00415CEA" w:rsidP="00133B22">
            <w:pPr>
              <w:jc w:val="right"/>
              <w:rPr>
                <w:rFonts w:ascii="Arial" w:hAnsi="Arial" w:cs="Arial"/>
                <w:b/>
                <w:bCs/>
                <w:color w:val="FFFFFF"/>
                <w:sz w:val="18"/>
                <w:szCs w:val="18"/>
              </w:rPr>
            </w:pPr>
            <w:r w:rsidRPr="0083284B">
              <w:rPr>
                <w:rFonts w:ascii="Arial" w:hAnsi="Arial" w:cs="Arial"/>
                <w:b/>
                <w:bCs/>
                <w:color w:val="FFFFFF"/>
                <w:sz w:val="18"/>
                <w:szCs w:val="18"/>
              </w:rPr>
              <w:t>1º Sem/20</w:t>
            </w:r>
          </w:p>
        </w:tc>
      </w:tr>
      <w:tr w:rsidR="00415CEA" w14:paraId="137A7580" w14:textId="77777777" w:rsidTr="00133B22">
        <w:trPr>
          <w:trHeight w:hRule="exact" w:val="227"/>
        </w:trPr>
        <w:tc>
          <w:tcPr>
            <w:tcW w:w="3399" w:type="pct"/>
            <w:tcBorders>
              <w:top w:val="single" w:sz="4" w:space="0" w:color="FFFFFF"/>
              <w:left w:val="nil"/>
              <w:bottom w:val="nil"/>
              <w:right w:val="single" w:sz="4" w:space="0" w:color="FFFFFF"/>
            </w:tcBorders>
            <w:shd w:val="clear" w:color="000000" w:fill="FFFFFF"/>
            <w:noWrap/>
            <w:vAlign w:val="center"/>
            <w:hideMark/>
          </w:tcPr>
          <w:p w14:paraId="0EA81804" w14:textId="77777777" w:rsidR="00415CEA" w:rsidRPr="0083284B" w:rsidRDefault="00415CEA" w:rsidP="00133B22">
            <w:pPr>
              <w:rPr>
                <w:rFonts w:ascii="Arial" w:hAnsi="Arial" w:cs="Arial"/>
                <w:b/>
                <w:bCs/>
                <w:color w:val="000000"/>
                <w:sz w:val="18"/>
                <w:szCs w:val="18"/>
              </w:rPr>
            </w:pPr>
            <w:r w:rsidRPr="0083284B">
              <w:rPr>
                <w:rFonts w:ascii="Arial" w:hAnsi="Arial" w:cs="Arial"/>
                <w:b/>
                <w:bCs/>
                <w:color w:val="000000"/>
                <w:sz w:val="18"/>
                <w:szCs w:val="18"/>
              </w:rPr>
              <w:t>Valores Correntes</w:t>
            </w:r>
          </w:p>
        </w:tc>
        <w:tc>
          <w:tcPr>
            <w:tcW w:w="801" w:type="pct"/>
            <w:tcBorders>
              <w:top w:val="single" w:sz="4" w:space="0" w:color="FFFFFF"/>
              <w:left w:val="single" w:sz="4" w:space="0" w:color="FFFFFF"/>
              <w:bottom w:val="nil"/>
              <w:right w:val="single" w:sz="4" w:space="0" w:color="FFFFFF"/>
            </w:tcBorders>
            <w:shd w:val="clear" w:color="000000" w:fill="FFFFFF"/>
            <w:noWrap/>
            <w:vAlign w:val="center"/>
            <w:hideMark/>
          </w:tcPr>
          <w:p w14:paraId="61AE0D52" w14:textId="77777777" w:rsidR="00415CEA" w:rsidRPr="0083284B" w:rsidRDefault="00415CEA" w:rsidP="00133B22">
            <w:pPr>
              <w:jc w:val="right"/>
              <w:rPr>
                <w:rFonts w:ascii="Arial" w:hAnsi="Arial" w:cs="Arial"/>
                <w:b/>
                <w:bCs/>
                <w:sz w:val="18"/>
                <w:szCs w:val="18"/>
              </w:rPr>
            </w:pPr>
            <w:r w:rsidRPr="0083284B">
              <w:rPr>
                <w:rFonts w:ascii="Arial" w:hAnsi="Arial" w:cs="Arial"/>
                <w:b/>
                <w:bCs/>
                <w:sz w:val="18"/>
                <w:szCs w:val="18"/>
              </w:rPr>
              <w:t>32</w:t>
            </w:r>
          </w:p>
        </w:tc>
        <w:tc>
          <w:tcPr>
            <w:tcW w:w="801" w:type="pct"/>
            <w:tcBorders>
              <w:top w:val="single" w:sz="4" w:space="0" w:color="FFFFFF"/>
              <w:left w:val="single" w:sz="4" w:space="0" w:color="FFFFFF"/>
              <w:bottom w:val="nil"/>
              <w:right w:val="nil"/>
            </w:tcBorders>
            <w:shd w:val="clear" w:color="000000" w:fill="FFFFFF"/>
            <w:noWrap/>
            <w:vAlign w:val="center"/>
            <w:hideMark/>
          </w:tcPr>
          <w:p w14:paraId="6D41E1A5" w14:textId="77777777" w:rsidR="00415CEA" w:rsidRPr="0083284B" w:rsidRDefault="00415CEA" w:rsidP="00133B22">
            <w:pPr>
              <w:jc w:val="right"/>
              <w:rPr>
                <w:rFonts w:ascii="Arial" w:hAnsi="Arial" w:cs="Arial"/>
                <w:b/>
                <w:bCs/>
                <w:sz w:val="18"/>
                <w:szCs w:val="18"/>
              </w:rPr>
            </w:pPr>
            <w:r w:rsidRPr="0083284B">
              <w:rPr>
                <w:rFonts w:ascii="Arial" w:hAnsi="Arial" w:cs="Arial"/>
                <w:b/>
                <w:bCs/>
                <w:sz w:val="18"/>
                <w:szCs w:val="18"/>
              </w:rPr>
              <w:t>4.241</w:t>
            </w:r>
          </w:p>
        </w:tc>
      </w:tr>
      <w:tr w:rsidR="00415CEA" w14:paraId="2DD944FE" w14:textId="77777777" w:rsidTr="00133B22">
        <w:trPr>
          <w:trHeight w:hRule="exact" w:val="227"/>
        </w:trPr>
        <w:tc>
          <w:tcPr>
            <w:tcW w:w="3399" w:type="pct"/>
            <w:tcBorders>
              <w:top w:val="nil"/>
              <w:left w:val="nil"/>
              <w:bottom w:val="nil"/>
              <w:right w:val="single" w:sz="4" w:space="0" w:color="FFFFFF"/>
            </w:tcBorders>
            <w:shd w:val="clear" w:color="000000" w:fill="F2F2F2"/>
            <w:noWrap/>
            <w:vAlign w:val="center"/>
            <w:hideMark/>
          </w:tcPr>
          <w:p w14:paraId="5BFA5B08" w14:textId="77777777" w:rsidR="00415CEA" w:rsidRPr="0083284B" w:rsidRDefault="00415CEA" w:rsidP="00133B22">
            <w:pPr>
              <w:ind w:firstLineChars="100" w:firstLine="180"/>
              <w:rPr>
                <w:rFonts w:ascii="Arial" w:hAnsi="Arial" w:cs="Arial"/>
                <w:sz w:val="18"/>
                <w:szCs w:val="18"/>
              </w:rPr>
            </w:pPr>
            <w:r w:rsidRPr="0083284B">
              <w:rPr>
                <w:rFonts w:ascii="Arial" w:hAnsi="Arial" w:cs="Arial"/>
                <w:sz w:val="18"/>
                <w:szCs w:val="18"/>
              </w:rPr>
              <w:t>Provisão para o IRPJ</w:t>
            </w:r>
          </w:p>
        </w:tc>
        <w:tc>
          <w:tcPr>
            <w:tcW w:w="801" w:type="pct"/>
            <w:tcBorders>
              <w:top w:val="nil"/>
              <w:left w:val="single" w:sz="4" w:space="0" w:color="FFFFFF"/>
              <w:bottom w:val="nil"/>
              <w:right w:val="single" w:sz="4" w:space="0" w:color="FFFFFF"/>
            </w:tcBorders>
            <w:shd w:val="clear" w:color="000000" w:fill="F2F2F2"/>
            <w:noWrap/>
            <w:vAlign w:val="center"/>
            <w:hideMark/>
          </w:tcPr>
          <w:p w14:paraId="2E833034"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24</w:t>
            </w:r>
          </w:p>
        </w:tc>
        <w:tc>
          <w:tcPr>
            <w:tcW w:w="801" w:type="pct"/>
            <w:tcBorders>
              <w:top w:val="nil"/>
              <w:left w:val="single" w:sz="4" w:space="0" w:color="FFFFFF"/>
              <w:bottom w:val="nil"/>
              <w:right w:val="nil"/>
            </w:tcBorders>
            <w:shd w:val="clear" w:color="000000" w:fill="F2F2F2"/>
            <w:noWrap/>
            <w:vAlign w:val="center"/>
            <w:hideMark/>
          </w:tcPr>
          <w:p w14:paraId="79DCFCC0"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3.002</w:t>
            </w:r>
          </w:p>
        </w:tc>
      </w:tr>
      <w:tr w:rsidR="00415CEA" w14:paraId="23208F7A" w14:textId="77777777" w:rsidTr="00133B22">
        <w:trPr>
          <w:trHeight w:hRule="exact" w:val="227"/>
        </w:trPr>
        <w:tc>
          <w:tcPr>
            <w:tcW w:w="3399" w:type="pct"/>
            <w:tcBorders>
              <w:top w:val="nil"/>
              <w:left w:val="nil"/>
              <w:bottom w:val="nil"/>
              <w:right w:val="single" w:sz="4" w:space="0" w:color="FFFFFF"/>
            </w:tcBorders>
            <w:shd w:val="clear" w:color="000000" w:fill="FFFFFF"/>
            <w:noWrap/>
            <w:vAlign w:val="center"/>
            <w:hideMark/>
          </w:tcPr>
          <w:p w14:paraId="033885D7" w14:textId="77777777" w:rsidR="00415CEA" w:rsidRPr="0083284B" w:rsidRDefault="00415CEA" w:rsidP="00133B22">
            <w:pPr>
              <w:ind w:firstLineChars="100" w:firstLine="180"/>
              <w:rPr>
                <w:rFonts w:ascii="Arial" w:hAnsi="Arial" w:cs="Arial"/>
                <w:color w:val="000000"/>
                <w:sz w:val="18"/>
                <w:szCs w:val="18"/>
              </w:rPr>
            </w:pPr>
            <w:r w:rsidRPr="0083284B">
              <w:rPr>
                <w:rFonts w:ascii="Arial" w:hAnsi="Arial" w:cs="Arial"/>
                <w:color w:val="000000"/>
                <w:sz w:val="18"/>
                <w:szCs w:val="18"/>
              </w:rPr>
              <w:t>Provisão para a CSLL</w:t>
            </w:r>
          </w:p>
        </w:tc>
        <w:tc>
          <w:tcPr>
            <w:tcW w:w="801" w:type="pct"/>
            <w:tcBorders>
              <w:top w:val="nil"/>
              <w:left w:val="single" w:sz="4" w:space="0" w:color="FFFFFF"/>
              <w:bottom w:val="nil"/>
              <w:right w:val="single" w:sz="4" w:space="0" w:color="FFFFFF"/>
            </w:tcBorders>
            <w:shd w:val="clear" w:color="000000" w:fill="FFFFFF"/>
            <w:noWrap/>
            <w:vAlign w:val="center"/>
            <w:hideMark/>
          </w:tcPr>
          <w:p w14:paraId="2A733A1C"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8</w:t>
            </w:r>
          </w:p>
        </w:tc>
        <w:tc>
          <w:tcPr>
            <w:tcW w:w="801" w:type="pct"/>
            <w:tcBorders>
              <w:top w:val="nil"/>
              <w:left w:val="single" w:sz="4" w:space="0" w:color="FFFFFF"/>
              <w:bottom w:val="nil"/>
              <w:right w:val="nil"/>
            </w:tcBorders>
            <w:shd w:val="clear" w:color="000000" w:fill="FFFFFF"/>
            <w:noWrap/>
            <w:vAlign w:val="center"/>
            <w:hideMark/>
          </w:tcPr>
          <w:p w14:paraId="21891613"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1.239</w:t>
            </w:r>
          </w:p>
        </w:tc>
      </w:tr>
      <w:tr w:rsidR="00415CEA" w14:paraId="3CEB83FB" w14:textId="77777777" w:rsidTr="00133B22">
        <w:trPr>
          <w:trHeight w:hRule="exact" w:val="227"/>
        </w:trPr>
        <w:tc>
          <w:tcPr>
            <w:tcW w:w="3399" w:type="pct"/>
            <w:tcBorders>
              <w:top w:val="nil"/>
              <w:left w:val="nil"/>
              <w:bottom w:val="nil"/>
              <w:right w:val="single" w:sz="4" w:space="0" w:color="FFFFFF"/>
            </w:tcBorders>
            <w:shd w:val="clear" w:color="000000" w:fill="F2F2F2"/>
            <w:noWrap/>
            <w:vAlign w:val="center"/>
            <w:hideMark/>
          </w:tcPr>
          <w:p w14:paraId="332CF41E" w14:textId="77777777" w:rsidR="00415CEA" w:rsidRPr="0083284B" w:rsidRDefault="00415CEA" w:rsidP="00133B22">
            <w:pPr>
              <w:rPr>
                <w:rFonts w:ascii="Arial" w:hAnsi="Arial" w:cs="Arial"/>
                <w:b/>
                <w:bCs/>
                <w:sz w:val="18"/>
                <w:szCs w:val="18"/>
              </w:rPr>
            </w:pPr>
            <w:r w:rsidRPr="0083284B">
              <w:rPr>
                <w:rFonts w:ascii="Arial" w:hAnsi="Arial" w:cs="Arial"/>
                <w:b/>
                <w:bCs/>
                <w:sz w:val="18"/>
                <w:szCs w:val="18"/>
              </w:rPr>
              <w:t>Ativo Fiscal Diferido (Créditos Tributários)</w:t>
            </w:r>
          </w:p>
        </w:tc>
        <w:tc>
          <w:tcPr>
            <w:tcW w:w="801" w:type="pct"/>
            <w:tcBorders>
              <w:top w:val="nil"/>
              <w:left w:val="single" w:sz="4" w:space="0" w:color="FFFFFF"/>
              <w:bottom w:val="nil"/>
              <w:right w:val="single" w:sz="4" w:space="0" w:color="FFFFFF"/>
            </w:tcBorders>
            <w:shd w:val="clear" w:color="000000" w:fill="F2F2F2"/>
            <w:noWrap/>
            <w:vAlign w:val="center"/>
            <w:hideMark/>
          </w:tcPr>
          <w:p w14:paraId="5E9DF099" w14:textId="77777777" w:rsidR="00415CEA" w:rsidRPr="0083284B" w:rsidRDefault="00415CEA" w:rsidP="00133B22">
            <w:pPr>
              <w:jc w:val="right"/>
              <w:rPr>
                <w:rFonts w:ascii="Arial" w:hAnsi="Arial" w:cs="Arial"/>
                <w:b/>
                <w:bCs/>
                <w:sz w:val="18"/>
                <w:szCs w:val="18"/>
              </w:rPr>
            </w:pPr>
            <w:r w:rsidRPr="0083284B">
              <w:rPr>
                <w:rFonts w:ascii="Arial" w:hAnsi="Arial" w:cs="Arial"/>
                <w:b/>
                <w:bCs/>
                <w:sz w:val="18"/>
                <w:szCs w:val="18"/>
              </w:rPr>
              <w:t>18.936</w:t>
            </w:r>
          </w:p>
        </w:tc>
        <w:tc>
          <w:tcPr>
            <w:tcW w:w="801" w:type="pct"/>
            <w:tcBorders>
              <w:top w:val="nil"/>
              <w:left w:val="single" w:sz="4" w:space="0" w:color="FFFFFF"/>
              <w:bottom w:val="nil"/>
              <w:right w:val="nil"/>
            </w:tcBorders>
            <w:shd w:val="clear" w:color="000000" w:fill="F2F2F2"/>
            <w:noWrap/>
            <w:vAlign w:val="center"/>
            <w:hideMark/>
          </w:tcPr>
          <w:p w14:paraId="6C240548" w14:textId="77777777" w:rsidR="00415CEA" w:rsidRPr="0083284B" w:rsidRDefault="00415CEA" w:rsidP="00133B22">
            <w:pPr>
              <w:jc w:val="right"/>
              <w:rPr>
                <w:rFonts w:ascii="Arial" w:hAnsi="Arial" w:cs="Arial"/>
                <w:b/>
                <w:bCs/>
                <w:sz w:val="18"/>
                <w:szCs w:val="18"/>
              </w:rPr>
            </w:pPr>
            <w:r w:rsidRPr="0083284B">
              <w:rPr>
                <w:rFonts w:ascii="Arial" w:hAnsi="Arial" w:cs="Arial"/>
                <w:b/>
                <w:bCs/>
                <w:sz w:val="18"/>
                <w:szCs w:val="18"/>
              </w:rPr>
              <w:t>4.767</w:t>
            </w:r>
          </w:p>
        </w:tc>
      </w:tr>
      <w:tr w:rsidR="00415CEA" w14:paraId="50F5FDF5" w14:textId="77777777" w:rsidTr="00133B22">
        <w:trPr>
          <w:trHeight w:hRule="exact" w:val="227"/>
        </w:trPr>
        <w:tc>
          <w:tcPr>
            <w:tcW w:w="3399" w:type="pct"/>
            <w:tcBorders>
              <w:top w:val="nil"/>
              <w:left w:val="nil"/>
              <w:bottom w:val="nil"/>
              <w:right w:val="single" w:sz="4" w:space="0" w:color="FFFFFF"/>
            </w:tcBorders>
            <w:shd w:val="clear" w:color="auto" w:fill="auto"/>
            <w:noWrap/>
            <w:vAlign w:val="center"/>
            <w:hideMark/>
          </w:tcPr>
          <w:p w14:paraId="32331285" w14:textId="77777777" w:rsidR="00415CEA" w:rsidRPr="0083284B" w:rsidRDefault="00415CEA" w:rsidP="00133B22">
            <w:pPr>
              <w:rPr>
                <w:rFonts w:ascii="Arial" w:hAnsi="Arial" w:cs="Arial"/>
                <w:b/>
                <w:bCs/>
                <w:sz w:val="18"/>
                <w:szCs w:val="18"/>
              </w:rPr>
            </w:pPr>
            <w:r w:rsidRPr="0083284B">
              <w:rPr>
                <w:rFonts w:ascii="Arial" w:hAnsi="Arial" w:cs="Arial"/>
                <w:b/>
                <w:bCs/>
                <w:sz w:val="18"/>
                <w:szCs w:val="18"/>
              </w:rPr>
              <w:t>Prejuízo Fiscal de IRPJ/CSLL</w:t>
            </w:r>
          </w:p>
        </w:tc>
        <w:tc>
          <w:tcPr>
            <w:tcW w:w="801" w:type="pct"/>
            <w:tcBorders>
              <w:top w:val="nil"/>
              <w:left w:val="single" w:sz="4" w:space="0" w:color="FFFFFF"/>
              <w:bottom w:val="nil"/>
              <w:right w:val="single" w:sz="4" w:space="0" w:color="FFFFFF"/>
            </w:tcBorders>
            <w:shd w:val="clear" w:color="auto" w:fill="auto"/>
            <w:noWrap/>
            <w:vAlign w:val="center"/>
            <w:hideMark/>
          </w:tcPr>
          <w:p w14:paraId="6C5A4617" w14:textId="77777777" w:rsidR="00415CEA" w:rsidRPr="0083284B" w:rsidRDefault="00415CEA" w:rsidP="00133B22">
            <w:pPr>
              <w:jc w:val="right"/>
              <w:rPr>
                <w:rFonts w:ascii="Arial" w:hAnsi="Arial" w:cs="Arial"/>
                <w:b/>
                <w:bCs/>
                <w:sz w:val="18"/>
                <w:szCs w:val="18"/>
              </w:rPr>
            </w:pPr>
            <w:r w:rsidRPr="0083284B">
              <w:rPr>
                <w:rFonts w:ascii="Arial" w:hAnsi="Arial" w:cs="Arial"/>
                <w:b/>
                <w:bCs/>
                <w:sz w:val="18"/>
                <w:szCs w:val="18"/>
              </w:rPr>
              <w:t>(59.914)</w:t>
            </w:r>
          </w:p>
        </w:tc>
        <w:tc>
          <w:tcPr>
            <w:tcW w:w="801" w:type="pct"/>
            <w:tcBorders>
              <w:top w:val="nil"/>
              <w:left w:val="single" w:sz="4" w:space="0" w:color="FFFFFF"/>
              <w:bottom w:val="nil"/>
              <w:right w:val="nil"/>
            </w:tcBorders>
            <w:shd w:val="clear" w:color="auto" w:fill="auto"/>
            <w:noWrap/>
            <w:vAlign w:val="center"/>
            <w:hideMark/>
          </w:tcPr>
          <w:p w14:paraId="5E3FCF06" w14:textId="77777777" w:rsidR="00415CEA" w:rsidRPr="0083284B" w:rsidRDefault="00415CEA" w:rsidP="00133B22">
            <w:pPr>
              <w:jc w:val="right"/>
              <w:rPr>
                <w:rFonts w:ascii="Arial" w:hAnsi="Arial" w:cs="Arial"/>
                <w:b/>
                <w:bCs/>
                <w:sz w:val="18"/>
                <w:szCs w:val="18"/>
              </w:rPr>
            </w:pPr>
            <w:r w:rsidRPr="0083284B">
              <w:rPr>
                <w:rFonts w:ascii="Arial" w:hAnsi="Arial" w:cs="Arial"/>
                <w:b/>
                <w:bCs/>
                <w:sz w:val="18"/>
                <w:szCs w:val="18"/>
              </w:rPr>
              <w:t>1.933</w:t>
            </w:r>
          </w:p>
        </w:tc>
      </w:tr>
      <w:tr w:rsidR="00415CEA" w14:paraId="50C18CA7" w14:textId="77777777" w:rsidTr="00133B22">
        <w:trPr>
          <w:trHeight w:hRule="exact" w:val="227"/>
        </w:trPr>
        <w:tc>
          <w:tcPr>
            <w:tcW w:w="3399" w:type="pct"/>
            <w:tcBorders>
              <w:top w:val="nil"/>
              <w:left w:val="nil"/>
              <w:bottom w:val="nil"/>
              <w:right w:val="single" w:sz="4" w:space="0" w:color="FFFFFF"/>
            </w:tcBorders>
            <w:shd w:val="clear" w:color="000000" w:fill="F2F2F2"/>
            <w:noWrap/>
            <w:vAlign w:val="center"/>
            <w:hideMark/>
          </w:tcPr>
          <w:p w14:paraId="081C859C" w14:textId="77777777" w:rsidR="00415CEA" w:rsidRPr="0083284B" w:rsidRDefault="00415CEA" w:rsidP="00133B22">
            <w:pPr>
              <w:ind w:firstLineChars="100" w:firstLine="180"/>
              <w:rPr>
                <w:rFonts w:ascii="Arial" w:hAnsi="Arial" w:cs="Arial"/>
                <w:sz w:val="18"/>
                <w:szCs w:val="18"/>
              </w:rPr>
            </w:pPr>
            <w:r w:rsidRPr="0083284B">
              <w:rPr>
                <w:rFonts w:ascii="Arial" w:hAnsi="Arial" w:cs="Arial"/>
                <w:sz w:val="18"/>
                <w:szCs w:val="18"/>
              </w:rPr>
              <w:t>IRPJ Prejuízo Fiscal</w:t>
            </w:r>
          </w:p>
        </w:tc>
        <w:tc>
          <w:tcPr>
            <w:tcW w:w="801" w:type="pct"/>
            <w:tcBorders>
              <w:top w:val="nil"/>
              <w:left w:val="single" w:sz="4" w:space="0" w:color="FFFFFF"/>
              <w:bottom w:val="nil"/>
              <w:right w:val="single" w:sz="4" w:space="0" w:color="FFFFFF"/>
            </w:tcBorders>
            <w:shd w:val="clear" w:color="000000" w:fill="F2F2F2"/>
            <w:noWrap/>
            <w:vAlign w:val="center"/>
            <w:hideMark/>
          </w:tcPr>
          <w:p w14:paraId="493E70D6"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(44.071)</w:t>
            </w:r>
          </w:p>
        </w:tc>
        <w:tc>
          <w:tcPr>
            <w:tcW w:w="801" w:type="pct"/>
            <w:tcBorders>
              <w:top w:val="nil"/>
              <w:left w:val="single" w:sz="4" w:space="0" w:color="FFFFFF"/>
              <w:bottom w:val="nil"/>
              <w:right w:val="nil"/>
            </w:tcBorders>
            <w:shd w:val="clear" w:color="000000" w:fill="F2F2F2"/>
            <w:noWrap/>
            <w:vAlign w:val="center"/>
            <w:hideMark/>
          </w:tcPr>
          <w:p w14:paraId="7B7BA04C"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1.407</w:t>
            </w:r>
          </w:p>
        </w:tc>
      </w:tr>
      <w:tr w:rsidR="00415CEA" w14:paraId="5DC93141" w14:textId="77777777" w:rsidTr="00133B22">
        <w:trPr>
          <w:trHeight w:hRule="exact" w:val="227"/>
        </w:trPr>
        <w:tc>
          <w:tcPr>
            <w:tcW w:w="3399" w:type="pct"/>
            <w:tcBorders>
              <w:top w:val="nil"/>
              <w:left w:val="nil"/>
              <w:bottom w:val="nil"/>
              <w:right w:val="single" w:sz="4" w:space="0" w:color="FFFFFF"/>
            </w:tcBorders>
            <w:shd w:val="clear" w:color="000000" w:fill="FFFFFF"/>
            <w:noWrap/>
            <w:vAlign w:val="center"/>
            <w:hideMark/>
          </w:tcPr>
          <w:p w14:paraId="2C3DC50D" w14:textId="77777777" w:rsidR="00415CEA" w:rsidRPr="0083284B" w:rsidRDefault="00415CEA" w:rsidP="00133B22">
            <w:pPr>
              <w:ind w:firstLineChars="100" w:firstLine="180"/>
              <w:rPr>
                <w:rFonts w:ascii="Arial" w:hAnsi="Arial" w:cs="Arial"/>
                <w:color w:val="000000"/>
                <w:sz w:val="18"/>
                <w:szCs w:val="18"/>
              </w:rPr>
            </w:pPr>
            <w:r w:rsidRPr="0083284B">
              <w:rPr>
                <w:rFonts w:ascii="Arial" w:hAnsi="Arial" w:cs="Arial"/>
                <w:color w:val="000000"/>
                <w:sz w:val="18"/>
                <w:szCs w:val="18"/>
              </w:rPr>
              <w:t>CSLL Base Negativa</w:t>
            </w:r>
          </w:p>
        </w:tc>
        <w:tc>
          <w:tcPr>
            <w:tcW w:w="801" w:type="pct"/>
            <w:tcBorders>
              <w:top w:val="nil"/>
              <w:left w:val="single" w:sz="4" w:space="0" w:color="FFFFFF"/>
              <w:bottom w:val="nil"/>
              <w:right w:val="single" w:sz="4" w:space="0" w:color="FFFFFF"/>
            </w:tcBorders>
            <w:shd w:val="clear" w:color="000000" w:fill="FFFFFF"/>
            <w:noWrap/>
            <w:vAlign w:val="center"/>
            <w:hideMark/>
          </w:tcPr>
          <w:p w14:paraId="58BD4A27"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(15.843)</w:t>
            </w:r>
          </w:p>
        </w:tc>
        <w:tc>
          <w:tcPr>
            <w:tcW w:w="801" w:type="pct"/>
            <w:tcBorders>
              <w:top w:val="nil"/>
              <w:left w:val="single" w:sz="4" w:space="0" w:color="FFFFFF"/>
              <w:bottom w:val="nil"/>
              <w:right w:val="nil"/>
            </w:tcBorders>
            <w:shd w:val="clear" w:color="000000" w:fill="FFFFFF"/>
            <w:noWrap/>
            <w:vAlign w:val="center"/>
            <w:hideMark/>
          </w:tcPr>
          <w:p w14:paraId="70D2B07A"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526</w:t>
            </w:r>
          </w:p>
        </w:tc>
      </w:tr>
      <w:tr w:rsidR="00415CEA" w14:paraId="0EC063B6" w14:textId="77777777" w:rsidTr="00133B22">
        <w:trPr>
          <w:trHeight w:hRule="exact" w:val="227"/>
        </w:trPr>
        <w:tc>
          <w:tcPr>
            <w:tcW w:w="3399" w:type="pct"/>
            <w:tcBorders>
              <w:top w:val="nil"/>
              <w:left w:val="nil"/>
              <w:bottom w:val="nil"/>
              <w:right w:val="single" w:sz="4" w:space="0" w:color="FFFFFF"/>
            </w:tcBorders>
            <w:shd w:val="clear" w:color="000000" w:fill="F2F2F2"/>
            <w:noWrap/>
            <w:vAlign w:val="center"/>
            <w:hideMark/>
          </w:tcPr>
          <w:p w14:paraId="0A736B0D" w14:textId="77777777" w:rsidR="00415CEA" w:rsidRPr="0083284B" w:rsidRDefault="00415CEA" w:rsidP="00133B22">
            <w:pPr>
              <w:rPr>
                <w:rFonts w:ascii="Arial" w:hAnsi="Arial" w:cs="Arial"/>
                <w:b/>
                <w:bCs/>
                <w:sz w:val="18"/>
                <w:szCs w:val="18"/>
              </w:rPr>
            </w:pPr>
            <w:r w:rsidRPr="0083284B">
              <w:rPr>
                <w:rFonts w:ascii="Arial" w:hAnsi="Arial" w:cs="Arial"/>
                <w:b/>
                <w:bCs/>
                <w:sz w:val="18"/>
                <w:szCs w:val="18"/>
              </w:rPr>
              <w:t>Diferenças Temporais</w:t>
            </w:r>
          </w:p>
        </w:tc>
        <w:tc>
          <w:tcPr>
            <w:tcW w:w="801" w:type="pct"/>
            <w:tcBorders>
              <w:top w:val="nil"/>
              <w:left w:val="single" w:sz="4" w:space="0" w:color="FFFFFF"/>
              <w:bottom w:val="nil"/>
              <w:right w:val="single" w:sz="4" w:space="0" w:color="FFFFFF"/>
            </w:tcBorders>
            <w:shd w:val="clear" w:color="000000" w:fill="F2F2F2"/>
            <w:noWrap/>
            <w:vAlign w:val="center"/>
            <w:hideMark/>
          </w:tcPr>
          <w:p w14:paraId="08DE7C6F" w14:textId="77777777" w:rsidR="00415CEA" w:rsidRPr="0083284B" w:rsidRDefault="00415CEA" w:rsidP="00133B22">
            <w:pPr>
              <w:jc w:val="right"/>
              <w:rPr>
                <w:rFonts w:ascii="Arial" w:hAnsi="Arial" w:cs="Arial"/>
                <w:b/>
                <w:bCs/>
                <w:sz w:val="18"/>
                <w:szCs w:val="18"/>
              </w:rPr>
            </w:pPr>
            <w:r w:rsidRPr="0083284B">
              <w:rPr>
                <w:rFonts w:ascii="Arial" w:hAnsi="Arial" w:cs="Arial"/>
                <w:b/>
                <w:bCs/>
                <w:sz w:val="18"/>
                <w:szCs w:val="18"/>
              </w:rPr>
              <w:t>78.850</w:t>
            </w:r>
          </w:p>
        </w:tc>
        <w:tc>
          <w:tcPr>
            <w:tcW w:w="801" w:type="pct"/>
            <w:tcBorders>
              <w:top w:val="nil"/>
              <w:left w:val="single" w:sz="4" w:space="0" w:color="FFFFFF"/>
              <w:bottom w:val="nil"/>
              <w:right w:val="nil"/>
            </w:tcBorders>
            <w:shd w:val="clear" w:color="000000" w:fill="F2F2F2"/>
            <w:noWrap/>
            <w:vAlign w:val="center"/>
            <w:hideMark/>
          </w:tcPr>
          <w:p w14:paraId="5A587654" w14:textId="77777777" w:rsidR="00415CEA" w:rsidRPr="0083284B" w:rsidRDefault="00415CEA" w:rsidP="00133B22">
            <w:pPr>
              <w:jc w:val="right"/>
              <w:rPr>
                <w:rFonts w:ascii="Arial" w:hAnsi="Arial" w:cs="Arial"/>
                <w:b/>
                <w:bCs/>
                <w:sz w:val="18"/>
                <w:szCs w:val="18"/>
              </w:rPr>
            </w:pPr>
            <w:r w:rsidRPr="0083284B">
              <w:rPr>
                <w:rFonts w:ascii="Arial" w:hAnsi="Arial" w:cs="Arial"/>
                <w:b/>
                <w:bCs/>
                <w:sz w:val="18"/>
                <w:szCs w:val="18"/>
              </w:rPr>
              <w:t>2.834</w:t>
            </w:r>
          </w:p>
        </w:tc>
      </w:tr>
      <w:tr w:rsidR="00415CEA" w14:paraId="6CCAA827" w14:textId="77777777" w:rsidTr="00133B22">
        <w:trPr>
          <w:trHeight w:hRule="exact" w:val="227"/>
        </w:trPr>
        <w:tc>
          <w:tcPr>
            <w:tcW w:w="3399" w:type="pct"/>
            <w:tcBorders>
              <w:top w:val="nil"/>
              <w:left w:val="nil"/>
              <w:bottom w:val="nil"/>
              <w:right w:val="single" w:sz="4" w:space="0" w:color="FFFFFF"/>
            </w:tcBorders>
            <w:shd w:val="clear" w:color="000000" w:fill="FFFFFF"/>
            <w:noWrap/>
            <w:vAlign w:val="center"/>
            <w:hideMark/>
          </w:tcPr>
          <w:p w14:paraId="05BE05E0" w14:textId="77777777" w:rsidR="00415CEA" w:rsidRPr="0083284B" w:rsidRDefault="00415CEA" w:rsidP="00133B22">
            <w:pPr>
              <w:ind w:firstLineChars="100" w:firstLine="180"/>
              <w:rPr>
                <w:rFonts w:ascii="Arial" w:hAnsi="Arial" w:cs="Arial"/>
                <w:color w:val="000000"/>
                <w:sz w:val="18"/>
                <w:szCs w:val="18"/>
              </w:rPr>
            </w:pPr>
            <w:r w:rsidRPr="0083284B">
              <w:rPr>
                <w:rFonts w:ascii="Arial" w:hAnsi="Arial" w:cs="Arial"/>
                <w:color w:val="000000"/>
                <w:sz w:val="18"/>
                <w:szCs w:val="18"/>
              </w:rPr>
              <w:t>IRPJ</w:t>
            </w:r>
          </w:p>
        </w:tc>
        <w:tc>
          <w:tcPr>
            <w:tcW w:w="801" w:type="pct"/>
            <w:tcBorders>
              <w:top w:val="nil"/>
              <w:left w:val="single" w:sz="4" w:space="0" w:color="FFFFFF"/>
              <w:bottom w:val="nil"/>
              <w:right w:val="single" w:sz="4" w:space="0" w:color="FFFFFF"/>
            </w:tcBorders>
            <w:shd w:val="clear" w:color="000000" w:fill="FFFFFF"/>
            <w:noWrap/>
            <w:vAlign w:val="center"/>
            <w:hideMark/>
          </w:tcPr>
          <w:p w14:paraId="65F42429"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57.979</w:t>
            </w:r>
          </w:p>
        </w:tc>
        <w:tc>
          <w:tcPr>
            <w:tcW w:w="801" w:type="pct"/>
            <w:tcBorders>
              <w:top w:val="nil"/>
              <w:left w:val="single" w:sz="4" w:space="0" w:color="FFFFFF"/>
              <w:bottom w:val="nil"/>
              <w:right w:val="nil"/>
            </w:tcBorders>
            <w:shd w:val="clear" w:color="000000" w:fill="FFFFFF"/>
            <w:noWrap/>
            <w:vAlign w:val="center"/>
            <w:hideMark/>
          </w:tcPr>
          <w:p w14:paraId="621C252A"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2.084</w:t>
            </w:r>
          </w:p>
        </w:tc>
      </w:tr>
      <w:tr w:rsidR="00415CEA" w14:paraId="476E11ED" w14:textId="77777777" w:rsidTr="00133B22">
        <w:trPr>
          <w:trHeight w:hRule="exact" w:val="227"/>
        </w:trPr>
        <w:tc>
          <w:tcPr>
            <w:tcW w:w="3399" w:type="pct"/>
            <w:tcBorders>
              <w:top w:val="nil"/>
              <w:left w:val="nil"/>
              <w:bottom w:val="nil"/>
              <w:right w:val="single" w:sz="4" w:space="0" w:color="FFFFFF"/>
            </w:tcBorders>
            <w:shd w:val="clear" w:color="000000" w:fill="F2F2F2"/>
            <w:noWrap/>
            <w:vAlign w:val="center"/>
            <w:hideMark/>
          </w:tcPr>
          <w:p w14:paraId="35A1CF96" w14:textId="77777777" w:rsidR="00415CEA" w:rsidRPr="0083284B" w:rsidRDefault="00415CEA" w:rsidP="00133B22">
            <w:pPr>
              <w:ind w:firstLineChars="100" w:firstLine="180"/>
              <w:rPr>
                <w:rFonts w:ascii="Arial" w:hAnsi="Arial" w:cs="Arial"/>
                <w:sz w:val="18"/>
                <w:szCs w:val="18"/>
              </w:rPr>
            </w:pPr>
            <w:r w:rsidRPr="0083284B">
              <w:rPr>
                <w:rFonts w:ascii="Arial" w:hAnsi="Arial" w:cs="Arial"/>
                <w:sz w:val="18"/>
                <w:szCs w:val="18"/>
              </w:rPr>
              <w:t>CSLL</w:t>
            </w:r>
          </w:p>
        </w:tc>
        <w:tc>
          <w:tcPr>
            <w:tcW w:w="801" w:type="pct"/>
            <w:tcBorders>
              <w:top w:val="nil"/>
              <w:left w:val="single" w:sz="4" w:space="0" w:color="FFFFFF"/>
              <w:bottom w:val="single" w:sz="4" w:space="0" w:color="auto"/>
              <w:right w:val="single" w:sz="4" w:space="0" w:color="FFFFFF"/>
            </w:tcBorders>
            <w:shd w:val="clear" w:color="000000" w:fill="F2F2F2"/>
            <w:noWrap/>
            <w:vAlign w:val="center"/>
            <w:hideMark/>
          </w:tcPr>
          <w:p w14:paraId="1BA58B3B"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20.871</w:t>
            </w:r>
          </w:p>
        </w:tc>
        <w:tc>
          <w:tcPr>
            <w:tcW w:w="801" w:type="pct"/>
            <w:tcBorders>
              <w:top w:val="nil"/>
              <w:left w:val="single" w:sz="4" w:space="0" w:color="FFFFFF"/>
              <w:bottom w:val="nil"/>
              <w:right w:val="nil"/>
            </w:tcBorders>
            <w:shd w:val="clear" w:color="000000" w:fill="F2F2F2"/>
            <w:noWrap/>
            <w:vAlign w:val="center"/>
            <w:hideMark/>
          </w:tcPr>
          <w:p w14:paraId="38DB12D4" w14:textId="77777777" w:rsidR="00415CEA" w:rsidRPr="0083284B" w:rsidRDefault="00415CEA" w:rsidP="00133B22">
            <w:pPr>
              <w:jc w:val="right"/>
              <w:rPr>
                <w:rFonts w:ascii="Arial" w:hAnsi="Arial" w:cs="Arial"/>
                <w:sz w:val="18"/>
                <w:szCs w:val="18"/>
              </w:rPr>
            </w:pPr>
            <w:r w:rsidRPr="0083284B">
              <w:rPr>
                <w:rFonts w:ascii="Arial" w:hAnsi="Arial" w:cs="Arial"/>
                <w:sz w:val="18"/>
                <w:szCs w:val="18"/>
              </w:rPr>
              <w:t>750</w:t>
            </w:r>
          </w:p>
        </w:tc>
      </w:tr>
      <w:tr w:rsidR="00415CEA" w:rsidRPr="00D24888" w14:paraId="68525793" w14:textId="77777777" w:rsidTr="00133B22">
        <w:trPr>
          <w:trHeight w:hRule="exact" w:val="227"/>
        </w:trPr>
        <w:tc>
          <w:tcPr>
            <w:tcW w:w="3399" w:type="pct"/>
            <w:tcBorders>
              <w:top w:val="single" w:sz="4" w:space="0" w:color="auto"/>
              <w:left w:val="nil"/>
              <w:bottom w:val="single" w:sz="4" w:space="0" w:color="auto"/>
              <w:right w:val="single" w:sz="4" w:space="0" w:color="FFFFFF"/>
            </w:tcBorders>
            <w:shd w:val="clear" w:color="000000" w:fill="FFFFFF"/>
            <w:noWrap/>
            <w:vAlign w:val="center"/>
            <w:hideMark/>
          </w:tcPr>
          <w:p w14:paraId="64B292CD" w14:textId="77777777" w:rsidR="00415CEA" w:rsidRPr="008643DD" w:rsidRDefault="00415CEA" w:rsidP="00133B22">
            <w:pPr>
              <w:rPr>
                <w:rFonts w:ascii="Arial" w:hAnsi="Arial" w:cs="Arial"/>
                <w:b/>
                <w:bCs/>
                <w:color w:val="000000"/>
                <w:sz w:val="18"/>
                <w:szCs w:val="18"/>
              </w:rPr>
            </w:pPr>
            <w:r w:rsidRPr="008643DD">
              <w:rPr>
                <w:rFonts w:ascii="Arial" w:hAnsi="Arial" w:cs="Arial"/>
                <w:b/>
                <w:bCs/>
                <w:color w:val="000000"/>
                <w:sz w:val="18"/>
                <w:szCs w:val="18"/>
              </w:rPr>
              <w:t>Total IRPJ/CSLL</w:t>
            </w:r>
          </w:p>
        </w:tc>
        <w:tc>
          <w:tcPr>
            <w:tcW w:w="801" w:type="pct"/>
            <w:tcBorders>
              <w:top w:val="single" w:sz="4" w:space="0" w:color="auto"/>
              <w:left w:val="single" w:sz="4" w:space="0" w:color="FFFFFF"/>
              <w:bottom w:val="single" w:sz="4" w:space="0" w:color="auto"/>
              <w:right w:val="single" w:sz="4" w:space="0" w:color="FFFFFF"/>
            </w:tcBorders>
            <w:shd w:val="clear" w:color="000000" w:fill="FFFFFF"/>
            <w:noWrap/>
            <w:vAlign w:val="center"/>
            <w:hideMark/>
          </w:tcPr>
          <w:p w14:paraId="31B6BD48" w14:textId="77777777" w:rsidR="00415CEA" w:rsidRPr="008643DD" w:rsidRDefault="00415CEA" w:rsidP="00133B22">
            <w:pPr>
              <w:jc w:val="right"/>
              <w:rPr>
                <w:rFonts w:ascii="Arial" w:hAnsi="Arial" w:cs="Arial"/>
                <w:b/>
                <w:bCs/>
                <w:sz w:val="18"/>
                <w:szCs w:val="18"/>
              </w:rPr>
            </w:pPr>
            <w:r w:rsidRPr="008643DD">
              <w:rPr>
                <w:rFonts w:ascii="Arial" w:hAnsi="Arial" w:cs="Arial"/>
                <w:b/>
                <w:bCs/>
                <w:sz w:val="18"/>
                <w:szCs w:val="18"/>
              </w:rPr>
              <w:t>18.968</w:t>
            </w:r>
          </w:p>
        </w:tc>
        <w:tc>
          <w:tcPr>
            <w:tcW w:w="801" w:type="pct"/>
            <w:tcBorders>
              <w:top w:val="single" w:sz="4" w:space="0" w:color="auto"/>
              <w:left w:val="single" w:sz="4" w:space="0" w:color="FFFFFF"/>
              <w:bottom w:val="single" w:sz="4" w:space="0" w:color="auto"/>
              <w:right w:val="nil"/>
            </w:tcBorders>
            <w:shd w:val="clear" w:color="000000" w:fill="FFFFFF"/>
            <w:noWrap/>
            <w:vAlign w:val="center"/>
            <w:hideMark/>
          </w:tcPr>
          <w:p w14:paraId="4A8841D5" w14:textId="77777777" w:rsidR="00415CEA" w:rsidRPr="008643DD" w:rsidRDefault="00415CEA" w:rsidP="00133B22">
            <w:pPr>
              <w:jc w:val="right"/>
              <w:rPr>
                <w:rFonts w:ascii="Arial" w:hAnsi="Arial" w:cs="Arial"/>
                <w:b/>
                <w:bCs/>
                <w:sz w:val="18"/>
                <w:szCs w:val="18"/>
              </w:rPr>
            </w:pPr>
            <w:r w:rsidRPr="008643DD">
              <w:rPr>
                <w:rFonts w:ascii="Arial" w:hAnsi="Arial" w:cs="Arial"/>
                <w:b/>
                <w:bCs/>
                <w:sz w:val="18"/>
                <w:szCs w:val="18"/>
              </w:rPr>
              <w:t>9.009</w:t>
            </w:r>
          </w:p>
        </w:tc>
      </w:tr>
    </w:tbl>
    <w:p w14:paraId="39F6A261" w14:textId="77777777" w:rsidR="00415CEA" w:rsidRPr="00F10210" w:rsidRDefault="00415CEA" w:rsidP="00415CEA">
      <w:pPr>
        <w:rPr>
          <w:rFonts w:ascii="Arial" w:hAnsi="Arial" w:cs="Arial"/>
        </w:rPr>
      </w:pPr>
    </w:p>
    <w:tbl>
      <w:tblPr>
        <w:tblW w:w="5000" w:type="pct"/>
        <w:tblCellMar>
          <w:left w:w="70" w:type="dxa"/>
          <w:right w:w="70" w:type="dxa"/>
        </w:tblCellMar>
        <w:tblLook w:val="04A0" w:firstRow="1" w:lastRow="0" w:firstColumn="1" w:lastColumn="0" w:noHBand="0" w:noVBand="1"/>
      </w:tblPr>
      <w:tblGrid>
        <w:gridCol w:w="6564"/>
        <w:gridCol w:w="1533"/>
        <w:gridCol w:w="1531"/>
      </w:tblGrid>
      <w:tr w:rsidR="00415CEA" w14:paraId="4318E635" w14:textId="77777777" w:rsidTr="00133B22">
        <w:trPr>
          <w:trHeight w:hRule="exact" w:val="283"/>
        </w:trPr>
        <w:tc>
          <w:tcPr>
            <w:tcW w:w="3409" w:type="pct"/>
            <w:tcBorders>
              <w:top w:val="single" w:sz="4" w:space="0" w:color="FFFFFF"/>
              <w:left w:val="single" w:sz="4" w:space="0" w:color="FFFFFF"/>
              <w:bottom w:val="single" w:sz="4" w:space="0" w:color="FFFFFF"/>
              <w:right w:val="nil"/>
            </w:tcBorders>
            <w:shd w:val="clear" w:color="000000" w:fill="002060"/>
            <w:noWrap/>
            <w:vAlign w:val="center"/>
            <w:hideMark/>
          </w:tcPr>
          <w:p w14:paraId="45C0465E" w14:textId="77777777" w:rsidR="00415CEA" w:rsidRPr="00605202" w:rsidRDefault="00415CEA" w:rsidP="00133B22">
            <w:pPr>
              <w:rPr>
                <w:rFonts w:ascii="Arial" w:hAnsi="Arial" w:cs="Arial"/>
                <w:b/>
                <w:bCs/>
                <w:color w:val="FFFFFF"/>
                <w:sz w:val="18"/>
                <w:szCs w:val="18"/>
              </w:rPr>
            </w:pPr>
            <w:r w:rsidRPr="00605202">
              <w:rPr>
                <w:rFonts w:ascii="Arial" w:hAnsi="Arial" w:cs="Arial"/>
                <w:b/>
                <w:bCs/>
                <w:color w:val="FFFFFF"/>
                <w:sz w:val="18"/>
                <w:szCs w:val="18"/>
              </w:rPr>
              <w:t>b) Conciliação dos Encargos de IRPJ e CSLL</w:t>
            </w:r>
          </w:p>
        </w:tc>
        <w:tc>
          <w:tcPr>
            <w:tcW w:w="796"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7C5869E6" w14:textId="77777777" w:rsidR="00415CEA" w:rsidRPr="00605202" w:rsidRDefault="00415CEA" w:rsidP="00133B22">
            <w:pPr>
              <w:jc w:val="center"/>
              <w:rPr>
                <w:rFonts w:ascii="Arial" w:hAnsi="Arial" w:cs="Arial"/>
                <w:b/>
                <w:bCs/>
                <w:color w:val="FFFFFF"/>
                <w:sz w:val="18"/>
                <w:szCs w:val="18"/>
              </w:rPr>
            </w:pPr>
            <w:r w:rsidRPr="00605202">
              <w:rPr>
                <w:rFonts w:ascii="Arial" w:hAnsi="Arial" w:cs="Arial"/>
                <w:b/>
                <w:bCs/>
                <w:color w:val="FFFFFF"/>
                <w:sz w:val="18"/>
                <w:szCs w:val="18"/>
              </w:rPr>
              <w:t>1º Sem/21</w:t>
            </w:r>
          </w:p>
        </w:tc>
        <w:tc>
          <w:tcPr>
            <w:tcW w:w="795" w:type="pct"/>
            <w:tcBorders>
              <w:top w:val="single" w:sz="4" w:space="0" w:color="FFFFFF"/>
              <w:left w:val="nil"/>
              <w:bottom w:val="single" w:sz="4" w:space="0" w:color="FFFFFF"/>
              <w:right w:val="single" w:sz="4" w:space="0" w:color="FFFFFF"/>
            </w:tcBorders>
            <w:shd w:val="clear" w:color="000000" w:fill="002060"/>
            <w:noWrap/>
            <w:vAlign w:val="center"/>
            <w:hideMark/>
          </w:tcPr>
          <w:p w14:paraId="66E39004" w14:textId="77777777" w:rsidR="00415CEA" w:rsidRPr="00605202" w:rsidRDefault="00415CEA" w:rsidP="00133B22">
            <w:pPr>
              <w:jc w:val="center"/>
              <w:rPr>
                <w:rFonts w:ascii="Arial" w:hAnsi="Arial" w:cs="Arial"/>
                <w:b/>
                <w:bCs/>
                <w:color w:val="FFFFFF"/>
                <w:sz w:val="18"/>
                <w:szCs w:val="18"/>
              </w:rPr>
            </w:pPr>
            <w:r w:rsidRPr="00605202">
              <w:rPr>
                <w:rFonts w:ascii="Arial" w:hAnsi="Arial" w:cs="Arial"/>
                <w:b/>
                <w:bCs/>
                <w:color w:val="FFFFFF"/>
                <w:sz w:val="18"/>
                <w:szCs w:val="18"/>
              </w:rPr>
              <w:t>1º Sem/20</w:t>
            </w:r>
          </w:p>
        </w:tc>
      </w:tr>
      <w:tr w:rsidR="00415CEA" w14:paraId="05C6F5E2" w14:textId="77777777" w:rsidTr="00133B22">
        <w:trPr>
          <w:trHeight w:hRule="exact" w:val="227"/>
        </w:trPr>
        <w:tc>
          <w:tcPr>
            <w:tcW w:w="3409" w:type="pct"/>
            <w:tcBorders>
              <w:top w:val="nil"/>
              <w:left w:val="nil"/>
              <w:bottom w:val="nil"/>
              <w:right w:val="nil"/>
            </w:tcBorders>
            <w:shd w:val="clear" w:color="000000" w:fill="F2F2F2"/>
            <w:noWrap/>
            <w:vAlign w:val="center"/>
            <w:hideMark/>
          </w:tcPr>
          <w:p w14:paraId="2D4469A7" w14:textId="77777777" w:rsidR="00415CEA" w:rsidRPr="00605202" w:rsidRDefault="00415CEA" w:rsidP="00133B22">
            <w:pPr>
              <w:rPr>
                <w:rFonts w:ascii="Arial" w:hAnsi="Arial" w:cs="Arial"/>
                <w:sz w:val="18"/>
                <w:szCs w:val="18"/>
              </w:rPr>
            </w:pPr>
            <w:r w:rsidRPr="00605202">
              <w:rPr>
                <w:rFonts w:ascii="Arial" w:hAnsi="Arial" w:cs="Arial"/>
                <w:sz w:val="18"/>
                <w:szCs w:val="18"/>
              </w:rPr>
              <w:t>Resultado antes dos Tributos e Participações</w:t>
            </w:r>
          </w:p>
        </w:tc>
        <w:tc>
          <w:tcPr>
            <w:tcW w:w="796" w:type="pct"/>
            <w:tcBorders>
              <w:top w:val="nil"/>
              <w:left w:val="single" w:sz="4" w:space="0" w:color="FFFFFF"/>
              <w:bottom w:val="nil"/>
              <w:right w:val="single" w:sz="4" w:space="0" w:color="FFFFFF"/>
            </w:tcBorders>
            <w:shd w:val="clear" w:color="000000" w:fill="F2F2F2"/>
            <w:noWrap/>
            <w:vAlign w:val="center"/>
            <w:hideMark/>
          </w:tcPr>
          <w:p w14:paraId="349602D0"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57.132</w:t>
            </w:r>
          </w:p>
        </w:tc>
        <w:tc>
          <w:tcPr>
            <w:tcW w:w="795" w:type="pct"/>
            <w:tcBorders>
              <w:top w:val="nil"/>
              <w:left w:val="nil"/>
              <w:bottom w:val="nil"/>
              <w:right w:val="nil"/>
            </w:tcBorders>
            <w:shd w:val="clear" w:color="000000" w:fill="F2F2F2"/>
            <w:noWrap/>
            <w:vAlign w:val="center"/>
            <w:hideMark/>
          </w:tcPr>
          <w:p w14:paraId="79F6A28D"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27.669</w:t>
            </w:r>
          </w:p>
        </w:tc>
      </w:tr>
      <w:tr w:rsidR="00415CEA" w14:paraId="5BDE7C95" w14:textId="77777777" w:rsidTr="00133B22">
        <w:trPr>
          <w:trHeight w:hRule="exact" w:val="227"/>
        </w:trPr>
        <w:tc>
          <w:tcPr>
            <w:tcW w:w="3409" w:type="pct"/>
            <w:tcBorders>
              <w:top w:val="nil"/>
              <w:left w:val="nil"/>
              <w:bottom w:val="nil"/>
              <w:right w:val="nil"/>
            </w:tcBorders>
            <w:shd w:val="clear" w:color="000000" w:fill="FFFFFF"/>
            <w:noWrap/>
            <w:vAlign w:val="center"/>
            <w:hideMark/>
          </w:tcPr>
          <w:p w14:paraId="3CD39FEA" w14:textId="77777777" w:rsidR="00415CEA" w:rsidRPr="00605202" w:rsidRDefault="00415CEA" w:rsidP="00133B22">
            <w:pPr>
              <w:rPr>
                <w:rFonts w:ascii="Arial" w:hAnsi="Arial" w:cs="Arial"/>
                <w:sz w:val="18"/>
                <w:szCs w:val="18"/>
              </w:rPr>
            </w:pPr>
            <w:r w:rsidRPr="00605202">
              <w:rPr>
                <w:rFonts w:ascii="Arial" w:hAnsi="Arial" w:cs="Arial"/>
                <w:sz w:val="18"/>
                <w:szCs w:val="18"/>
              </w:rPr>
              <w:t>Encargos Totais de IRPJ (25%) e CSLL (9%)</w:t>
            </w:r>
          </w:p>
        </w:tc>
        <w:tc>
          <w:tcPr>
            <w:tcW w:w="796" w:type="pct"/>
            <w:tcBorders>
              <w:top w:val="nil"/>
              <w:left w:val="single" w:sz="4" w:space="0" w:color="FFFFFF"/>
              <w:bottom w:val="nil"/>
              <w:right w:val="single" w:sz="4" w:space="0" w:color="FFFFFF"/>
            </w:tcBorders>
            <w:shd w:val="clear" w:color="000000" w:fill="FFFFFF"/>
            <w:noWrap/>
            <w:vAlign w:val="center"/>
            <w:hideMark/>
          </w:tcPr>
          <w:p w14:paraId="1DAAB26B"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(19.425)</w:t>
            </w:r>
          </w:p>
        </w:tc>
        <w:tc>
          <w:tcPr>
            <w:tcW w:w="795" w:type="pct"/>
            <w:tcBorders>
              <w:top w:val="nil"/>
              <w:left w:val="nil"/>
              <w:bottom w:val="nil"/>
              <w:right w:val="nil"/>
            </w:tcBorders>
            <w:shd w:val="clear" w:color="000000" w:fill="FFFFFF"/>
            <w:noWrap/>
            <w:vAlign w:val="center"/>
            <w:hideMark/>
          </w:tcPr>
          <w:p w14:paraId="388B879E"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(9.407)</w:t>
            </w:r>
          </w:p>
        </w:tc>
      </w:tr>
      <w:tr w:rsidR="00415CEA" w14:paraId="506D275C" w14:textId="77777777" w:rsidTr="00133B22">
        <w:trPr>
          <w:trHeight w:hRule="exact" w:val="227"/>
        </w:trPr>
        <w:tc>
          <w:tcPr>
            <w:tcW w:w="3409" w:type="pct"/>
            <w:tcBorders>
              <w:top w:val="nil"/>
              <w:left w:val="nil"/>
              <w:bottom w:val="nil"/>
              <w:right w:val="nil"/>
            </w:tcBorders>
            <w:shd w:val="clear" w:color="auto" w:fill="F2F2F2" w:themeFill="background1" w:themeFillShade="F2"/>
            <w:noWrap/>
            <w:vAlign w:val="center"/>
            <w:hideMark/>
          </w:tcPr>
          <w:p w14:paraId="015E4536" w14:textId="77777777" w:rsidR="00415CEA" w:rsidRPr="00605202" w:rsidRDefault="00415CEA" w:rsidP="00133B22">
            <w:pPr>
              <w:rPr>
                <w:rFonts w:ascii="Arial" w:hAnsi="Arial" w:cs="Arial"/>
                <w:sz w:val="18"/>
                <w:szCs w:val="18"/>
              </w:rPr>
            </w:pPr>
            <w:r w:rsidRPr="00605202">
              <w:rPr>
                <w:rFonts w:ascii="Arial" w:hAnsi="Arial" w:cs="Arial"/>
                <w:sz w:val="18"/>
                <w:szCs w:val="18"/>
              </w:rPr>
              <w:t>Participação de Empregados no Lucro (PLR)</w:t>
            </w:r>
          </w:p>
        </w:tc>
        <w:tc>
          <w:tcPr>
            <w:tcW w:w="796" w:type="pct"/>
            <w:tcBorders>
              <w:top w:val="nil"/>
              <w:left w:val="single" w:sz="4" w:space="0" w:color="FFFFFF"/>
              <w:bottom w:val="nil"/>
              <w:right w:val="single" w:sz="4" w:space="0" w:color="FFFFFF"/>
            </w:tcBorders>
            <w:shd w:val="clear" w:color="auto" w:fill="F2F2F2" w:themeFill="background1" w:themeFillShade="F2"/>
            <w:noWrap/>
            <w:vAlign w:val="center"/>
            <w:hideMark/>
          </w:tcPr>
          <w:p w14:paraId="1891DD5F"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738</w:t>
            </w:r>
          </w:p>
        </w:tc>
        <w:tc>
          <w:tcPr>
            <w:tcW w:w="795" w:type="pct"/>
            <w:tcBorders>
              <w:top w:val="nil"/>
              <w:left w:val="nil"/>
              <w:bottom w:val="nil"/>
              <w:right w:val="nil"/>
            </w:tcBorders>
            <w:shd w:val="clear" w:color="auto" w:fill="F2F2F2" w:themeFill="background1" w:themeFillShade="F2"/>
            <w:noWrap/>
            <w:vAlign w:val="center"/>
            <w:hideMark/>
          </w:tcPr>
          <w:p w14:paraId="2EE63432"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359</w:t>
            </w:r>
          </w:p>
        </w:tc>
      </w:tr>
      <w:tr w:rsidR="00415CEA" w14:paraId="6A52214D" w14:textId="77777777" w:rsidTr="00133B22">
        <w:trPr>
          <w:trHeight w:hRule="exact" w:val="227"/>
        </w:trPr>
        <w:tc>
          <w:tcPr>
            <w:tcW w:w="3409" w:type="pct"/>
            <w:tcBorders>
              <w:top w:val="nil"/>
              <w:left w:val="nil"/>
              <w:bottom w:val="nil"/>
              <w:right w:val="nil"/>
            </w:tcBorders>
            <w:shd w:val="clear" w:color="000000" w:fill="FFFFFF"/>
            <w:noWrap/>
            <w:vAlign w:val="center"/>
            <w:hideMark/>
          </w:tcPr>
          <w:p w14:paraId="068BD7AB" w14:textId="77777777" w:rsidR="00415CEA" w:rsidRPr="00605202" w:rsidRDefault="00415CEA" w:rsidP="00133B22">
            <w:pPr>
              <w:rPr>
                <w:rFonts w:ascii="Arial" w:hAnsi="Arial" w:cs="Arial"/>
                <w:sz w:val="18"/>
                <w:szCs w:val="18"/>
              </w:rPr>
            </w:pPr>
            <w:r w:rsidRPr="00605202">
              <w:rPr>
                <w:rFonts w:ascii="Arial" w:hAnsi="Arial" w:cs="Arial"/>
                <w:sz w:val="18"/>
                <w:szCs w:val="18"/>
              </w:rPr>
              <w:t xml:space="preserve">Incentivos Fiscais </w:t>
            </w:r>
          </w:p>
        </w:tc>
        <w:tc>
          <w:tcPr>
            <w:tcW w:w="796" w:type="pct"/>
            <w:tcBorders>
              <w:top w:val="nil"/>
              <w:left w:val="single" w:sz="4" w:space="0" w:color="FFFFFF"/>
              <w:bottom w:val="nil"/>
              <w:right w:val="single" w:sz="4" w:space="0" w:color="FFFFFF"/>
            </w:tcBorders>
            <w:shd w:val="clear" w:color="000000" w:fill="FFFFFF"/>
            <w:noWrap/>
            <w:vAlign w:val="center"/>
            <w:hideMark/>
          </w:tcPr>
          <w:p w14:paraId="3DDD71D2"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0</w:t>
            </w:r>
          </w:p>
        </w:tc>
        <w:tc>
          <w:tcPr>
            <w:tcW w:w="795" w:type="pct"/>
            <w:tcBorders>
              <w:top w:val="nil"/>
              <w:left w:val="nil"/>
              <w:bottom w:val="nil"/>
              <w:right w:val="nil"/>
            </w:tcBorders>
            <w:shd w:val="clear" w:color="000000" w:fill="FFFFFF"/>
            <w:noWrap/>
            <w:vAlign w:val="center"/>
            <w:hideMark/>
          </w:tcPr>
          <w:p w14:paraId="73644FB1"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295</w:t>
            </w:r>
          </w:p>
        </w:tc>
      </w:tr>
      <w:tr w:rsidR="00415CEA" w14:paraId="2E4E2B92" w14:textId="77777777" w:rsidTr="00133B22">
        <w:trPr>
          <w:trHeight w:hRule="exact" w:val="227"/>
        </w:trPr>
        <w:tc>
          <w:tcPr>
            <w:tcW w:w="3409" w:type="pct"/>
            <w:tcBorders>
              <w:top w:val="nil"/>
              <w:left w:val="nil"/>
              <w:bottom w:val="nil"/>
              <w:right w:val="nil"/>
            </w:tcBorders>
            <w:shd w:val="clear" w:color="000000" w:fill="F2F2F2"/>
            <w:noWrap/>
            <w:vAlign w:val="center"/>
            <w:hideMark/>
          </w:tcPr>
          <w:p w14:paraId="6BD4654E" w14:textId="77777777" w:rsidR="00415CEA" w:rsidRPr="00605202" w:rsidRDefault="00415CEA" w:rsidP="00133B22">
            <w:pPr>
              <w:rPr>
                <w:rFonts w:ascii="Arial" w:hAnsi="Arial" w:cs="Arial"/>
                <w:sz w:val="18"/>
                <w:szCs w:val="18"/>
              </w:rPr>
            </w:pPr>
            <w:r w:rsidRPr="00605202">
              <w:rPr>
                <w:rFonts w:ascii="Arial" w:hAnsi="Arial" w:cs="Arial"/>
                <w:sz w:val="18"/>
                <w:szCs w:val="18"/>
              </w:rPr>
              <w:t>IRPJ Reversão/Recuperação</w:t>
            </w:r>
          </w:p>
        </w:tc>
        <w:tc>
          <w:tcPr>
            <w:tcW w:w="796" w:type="pct"/>
            <w:tcBorders>
              <w:top w:val="nil"/>
              <w:left w:val="single" w:sz="4" w:space="0" w:color="FFFFFF"/>
              <w:bottom w:val="nil"/>
              <w:right w:val="single" w:sz="4" w:space="0" w:color="FFFFFF"/>
            </w:tcBorders>
            <w:shd w:val="clear" w:color="000000" w:fill="F2F2F2"/>
            <w:noWrap/>
            <w:vAlign w:val="center"/>
            <w:hideMark/>
          </w:tcPr>
          <w:p w14:paraId="4E3F5579"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32</w:t>
            </w:r>
          </w:p>
        </w:tc>
        <w:tc>
          <w:tcPr>
            <w:tcW w:w="795" w:type="pct"/>
            <w:tcBorders>
              <w:top w:val="nil"/>
              <w:left w:val="nil"/>
              <w:bottom w:val="nil"/>
              <w:right w:val="nil"/>
            </w:tcBorders>
            <w:shd w:val="clear" w:color="000000" w:fill="F2F2F2"/>
            <w:noWrap/>
            <w:vAlign w:val="center"/>
            <w:hideMark/>
          </w:tcPr>
          <w:p w14:paraId="6EBEF1C6"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37</w:t>
            </w:r>
          </w:p>
        </w:tc>
      </w:tr>
      <w:tr w:rsidR="00415CEA" w14:paraId="234DFC13" w14:textId="77777777" w:rsidTr="00133B22">
        <w:trPr>
          <w:trHeight w:hRule="exact" w:val="227"/>
        </w:trPr>
        <w:tc>
          <w:tcPr>
            <w:tcW w:w="3409" w:type="pct"/>
            <w:tcBorders>
              <w:top w:val="nil"/>
              <w:left w:val="nil"/>
              <w:bottom w:val="nil"/>
              <w:right w:val="nil"/>
            </w:tcBorders>
            <w:shd w:val="clear" w:color="000000" w:fill="FFFFFF"/>
            <w:noWrap/>
            <w:vAlign w:val="center"/>
            <w:hideMark/>
          </w:tcPr>
          <w:p w14:paraId="07EA5696" w14:textId="77777777" w:rsidR="00415CEA" w:rsidRPr="00605202" w:rsidRDefault="00415CEA" w:rsidP="00133B22">
            <w:pPr>
              <w:rPr>
                <w:rFonts w:ascii="Arial" w:hAnsi="Arial" w:cs="Arial"/>
                <w:sz w:val="18"/>
                <w:szCs w:val="18"/>
              </w:rPr>
            </w:pPr>
            <w:r w:rsidRPr="00605202">
              <w:rPr>
                <w:rFonts w:ascii="Arial" w:hAnsi="Arial" w:cs="Arial"/>
                <w:sz w:val="18"/>
                <w:szCs w:val="18"/>
              </w:rPr>
              <w:t>Outras Diferenças Permanentes</w:t>
            </w:r>
          </w:p>
        </w:tc>
        <w:tc>
          <w:tcPr>
            <w:tcW w:w="796" w:type="pct"/>
            <w:tcBorders>
              <w:top w:val="nil"/>
              <w:left w:val="single" w:sz="4" w:space="0" w:color="FFFFFF"/>
              <w:bottom w:val="nil"/>
              <w:right w:val="single" w:sz="4" w:space="0" w:color="FFFFFF"/>
            </w:tcBorders>
            <w:shd w:val="clear" w:color="000000" w:fill="FFFFFF"/>
            <w:noWrap/>
            <w:vAlign w:val="center"/>
            <w:hideMark/>
          </w:tcPr>
          <w:p w14:paraId="4408641A"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(313)</w:t>
            </w:r>
          </w:p>
        </w:tc>
        <w:tc>
          <w:tcPr>
            <w:tcW w:w="795" w:type="pct"/>
            <w:tcBorders>
              <w:top w:val="nil"/>
              <w:left w:val="nil"/>
              <w:bottom w:val="nil"/>
              <w:right w:val="nil"/>
            </w:tcBorders>
            <w:shd w:val="clear" w:color="000000" w:fill="FFFFFF"/>
            <w:noWrap/>
            <w:vAlign w:val="center"/>
            <w:hideMark/>
          </w:tcPr>
          <w:p w14:paraId="10F50859" w14:textId="77777777" w:rsidR="00415CEA" w:rsidRPr="00605202" w:rsidRDefault="00415CEA" w:rsidP="00133B22">
            <w:pPr>
              <w:jc w:val="right"/>
              <w:rPr>
                <w:rFonts w:ascii="Arial" w:hAnsi="Arial" w:cs="Arial"/>
                <w:sz w:val="18"/>
                <w:szCs w:val="18"/>
              </w:rPr>
            </w:pPr>
            <w:r w:rsidRPr="00605202">
              <w:rPr>
                <w:rFonts w:ascii="Arial" w:hAnsi="Arial" w:cs="Arial"/>
                <w:sz w:val="18"/>
                <w:szCs w:val="18"/>
              </w:rPr>
              <w:t>(293)</w:t>
            </w:r>
          </w:p>
        </w:tc>
      </w:tr>
      <w:tr w:rsidR="00415CEA" w14:paraId="64B45A3F" w14:textId="77777777" w:rsidTr="00133B22">
        <w:trPr>
          <w:trHeight w:hRule="exact" w:val="227"/>
        </w:trPr>
        <w:tc>
          <w:tcPr>
            <w:tcW w:w="3409" w:type="pct"/>
            <w:tcBorders>
              <w:top w:val="single" w:sz="4" w:space="0" w:color="auto"/>
              <w:left w:val="nil"/>
              <w:bottom w:val="single" w:sz="4" w:space="0" w:color="auto"/>
              <w:right w:val="nil"/>
            </w:tcBorders>
            <w:shd w:val="clear" w:color="auto" w:fill="auto"/>
            <w:noWrap/>
            <w:vAlign w:val="center"/>
            <w:hideMark/>
          </w:tcPr>
          <w:p w14:paraId="01CC3228" w14:textId="77777777" w:rsidR="00415CEA" w:rsidRPr="008643DD" w:rsidRDefault="00415CEA" w:rsidP="00133B22">
            <w:pPr>
              <w:rPr>
                <w:rFonts w:ascii="Arial" w:hAnsi="Arial" w:cs="Arial"/>
                <w:b/>
                <w:bCs/>
                <w:sz w:val="18"/>
                <w:szCs w:val="18"/>
              </w:rPr>
            </w:pPr>
            <w:r w:rsidRPr="008643DD">
              <w:rPr>
                <w:rFonts w:ascii="Arial" w:hAnsi="Arial" w:cs="Arial"/>
                <w:b/>
                <w:bCs/>
                <w:sz w:val="18"/>
                <w:szCs w:val="18"/>
              </w:rPr>
              <w:t>Imposto de Renda e Contribuição Social do Período</w:t>
            </w:r>
          </w:p>
        </w:tc>
        <w:tc>
          <w:tcPr>
            <w:tcW w:w="796" w:type="pct"/>
            <w:tcBorders>
              <w:top w:val="single" w:sz="4" w:space="0" w:color="auto"/>
              <w:left w:val="nil"/>
              <w:bottom w:val="single" w:sz="4" w:space="0" w:color="auto"/>
              <w:right w:val="nil"/>
            </w:tcBorders>
            <w:shd w:val="clear" w:color="auto" w:fill="auto"/>
            <w:noWrap/>
            <w:vAlign w:val="center"/>
            <w:hideMark/>
          </w:tcPr>
          <w:p w14:paraId="11ACE66D" w14:textId="77777777" w:rsidR="00415CEA" w:rsidRPr="008643DD" w:rsidRDefault="00415CEA" w:rsidP="00133B22">
            <w:pPr>
              <w:jc w:val="right"/>
              <w:rPr>
                <w:rFonts w:ascii="Arial" w:hAnsi="Arial" w:cs="Arial"/>
                <w:b/>
                <w:bCs/>
                <w:sz w:val="18"/>
                <w:szCs w:val="18"/>
              </w:rPr>
            </w:pPr>
            <w:r w:rsidRPr="008643DD">
              <w:rPr>
                <w:rFonts w:ascii="Arial" w:hAnsi="Arial" w:cs="Arial"/>
                <w:b/>
                <w:bCs/>
                <w:sz w:val="18"/>
                <w:szCs w:val="18"/>
              </w:rPr>
              <w:t>(38.164)</w:t>
            </w:r>
          </w:p>
        </w:tc>
        <w:tc>
          <w:tcPr>
            <w:tcW w:w="795" w:type="pct"/>
            <w:tcBorders>
              <w:top w:val="single" w:sz="4" w:space="0" w:color="auto"/>
              <w:left w:val="nil"/>
              <w:bottom w:val="single" w:sz="4" w:space="0" w:color="auto"/>
              <w:right w:val="nil"/>
            </w:tcBorders>
            <w:shd w:val="clear" w:color="auto" w:fill="auto"/>
            <w:noWrap/>
            <w:vAlign w:val="center"/>
            <w:hideMark/>
          </w:tcPr>
          <w:p w14:paraId="3110986D" w14:textId="77777777" w:rsidR="00415CEA" w:rsidRPr="008643DD" w:rsidRDefault="00415CEA" w:rsidP="00133B22">
            <w:pPr>
              <w:jc w:val="right"/>
              <w:rPr>
                <w:rFonts w:ascii="Arial" w:hAnsi="Arial" w:cs="Arial"/>
                <w:b/>
                <w:bCs/>
                <w:sz w:val="18"/>
                <w:szCs w:val="18"/>
              </w:rPr>
            </w:pPr>
            <w:r w:rsidRPr="008643DD">
              <w:rPr>
                <w:rFonts w:ascii="Arial" w:hAnsi="Arial" w:cs="Arial"/>
                <w:b/>
                <w:bCs/>
                <w:sz w:val="18"/>
                <w:szCs w:val="18"/>
              </w:rPr>
              <w:t>(18.660)</w:t>
            </w:r>
          </w:p>
        </w:tc>
      </w:tr>
    </w:tbl>
    <w:p w14:paraId="75F71C1E" w14:textId="77777777" w:rsidR="00415CEA" w:rsidRDefault="00415CEA" w:rsidP="00415CEA">
      <w:pPr>
        <w:rPr>
          <w:rFonts w:ascii="Arial" w:hAnsi="Arial" w:cs="Arial"/>
          <w:sz w:val="22"/>
          <w:u w:val="single"/>
        </w:rPr>
      </w:pPr>
    </w:p>
    <w:tbl>
      <w:tblPr>
        <w:tblW w:w="5000" w:type="pct"/>
        <w:tblCellMar>
          <w:left w:w="70" w:type="dxa"/>
          <w:right w:w="70" w:type="dxa"/>
        </w:tblCellMar>
        <w:tblLook w:val="04A0" w:firstRow="1" w:lastRow="0" w:firstColumn="1" w:lastColumn="0" w:noHBand="0" w:noVBand="1"/>
      </w:tblPr>
      <w:tblGrid>
        <w:gridCol w:w="5089"/>
        <w:gridCol w:w="1188"/>
        <w:gridCol w:w="1304"/>
        <w:gridCol w:w="930"/>
        <w:gridCol w:w="1117"/>
      </w:tblGrid>
      <w:tr w:rsidR="00415CEA" w:rsidRPr="009C448A" w14:paraId="77B45733" w14:textId="77777777" w:rsidTr="00133B22">
        <w:trPr>
          <w:trHeight w:hRule="exact" w:val="227"/>
        </w:trPr>
        <w:tc>
          <w:tcPr>
            <w:tcW w:w="2643" w:type="pct"/>
            <w:vMerge w:val="restart"/>
            <w:tcBorders>
              <w:top w:val="single" w:sz="4" w:space="0" w:color="FFFFFF"/>
              <w:left w:val="single" w:sz="4" w:space="0" w:color="FFFFFF"/>
              <w:bottom w:val="single" w:sz="4" w:space="0" w:color="FFFFFF"/>
              <w:right w:val="nil"/>
            </w:tcBorders>
            <w:shd w:val="clear" w:color="000000" w:fill="002060"/>
            <w:noWrap/>
            <w:vAlign w:val="center"/>
            <w:hideMark/>
          </w:tcPr>
          <w:p w14:paraId="23FEA70F" w14:textId="77777777" w:rsidR="00415CEA" w:rsidRPr="009C448A" w:rsidRDefault="00415CEA" w:rsidP="00133B22">
            <w:pPr>
              <w:rPr>
                <w:rFonts w:ascii="Arial" w:hAnsi="Arial" w:cs="Arial"/>
                <w:b/>
                <w:bCs/>
                <w:color w:val="FFFFFF"/>
                <w:sz w:val="18"/>
                <w:szCs w:val="18"/>
              </w:rPr>
            </w:pPr>
            <w:r w:rsidRPr="009C448A">
              <w:rPr>
                <w:rFonts w:ascii="Arial" w:hAnsi="Arial" w:cs="Arial"/>
                <w:b/>
                <w:bCs/>
                <w:color w:val="FFFFFF"/>
                <w:sz w:val="18"/>
                <w:szCs w:val="18"/>
              </w:rPr>
              <w:t>c) Ativo Fiscal Diferido (Créditos Tributários)</w:t>
            </w:r>
          </w:p>
        </w:tc>
        <w:tc>
          <w:tcPr>
            <w:tcW w:w="617" w:type="pct"/>
            <w:tcBorders>
              <w:top w:val="single" w:sz="4" w:space="0" w:color="FFFFFF"/>
              <w:left w:val="nil"/>
              <w:bottom w:val="nil"/>
              <w:right w:val="nil"/>
            </w:tcBorders>
            <w:shd w:val="clear" w:color="000000" w:fill="002060"/>
            <w:noWrap/>
            <w:vAlign w:val="center"/>
            <w:hideMark/>
          </w:tcPr>
          <w:p w14:paraId="7B5B9D2C" w14:textId="77777777" w:rsidR="00415CEA" w:rsidRPr="009C448A" w:rsidRDefault="00415CEA" w:rsidP="00133B22">
            <w:pPr>
              <w:jc w:val="center"/>
              <w:rPr>
                <w:rFonts w:ascii="Arial" w:hAnsi="Arial" w:cs="Arial"/>
                <w:b/>
                <w:bCs/>
                <w:color w:val="FFFFFF"/>
                <w:sz w:val="18"/>
                <w:szCs w:val="18"/>
              </w:rPr>
            </w:pPr>
            <w:r w:rsidRPr="009C448A">
              <w:rPr>
                <w:rFonts w:ascii="Arial" w:hAnsi="Arial" w:cs="Arial"/>
                <w:b/>
                <w:bCs/>
                <w:color w:val="FFFFFF"/>
                <w:sz w:val="18"/>
                <w:szCs w:val="18"/>
              </w:rPr>
              <w:t>31.12.2020</w:t>
            </w:r>
          </w:p>
        </w:tc>
        <w:tc>
          <w:tcPr>
            <w:tcW w:w="1160" w:type="pct"/>
            <w:gridSpan w:val="2"/>
            <w:tcBorders>
              <w:top w:val="single" w:sz="4" w:space="0" w:color="FFFFFF"/>
              <w:left w:val="nil"/>
              <w:bottom w:val="nil"/>
              <w:right w:val="nil"/>
            </w:tcBorders>
            <w:shd w:val="clear" w:color="000000" w:fill="002060"/>
            <w:noWrap/>
            <w:vAlign w:val="center"/>
            <w:hideMark/>
          </w:tcPr>
          <w:p w14:paraId="04A9A011" w14:textId="77777777" w:rsidR="00415CEA" w:rsidRPr="009C448A" w:rsidRDefault="00415CEA" w:rsidP="00133B22">
            <w:pPr>
              <w:jc w:val="center"/>
              <w:rPr>
                <w:rFonts w:ascii="Arial" w:hAnsi="Arial" w:cs="Arial"/>
                <w:b/>
                <w:bCs/>
                <w:color w:val="FFFFFF"/>
                <w:sz w:val="18"/>
                <w:szCs w:val="18"/>
              </w:rPr>
            </w:pPr>
            <w:r w:rsidRPr="009C448A">
              <w:rPr>
                <w:rFonts w:ascii="Arial" w:hAnsi="Arial" w:cs="Arial"/>
                <w:b/>
                <w:bCs/>
                <w:color w:val="FFFFFF"/>
                <w:sz w:val="18"/>
                <w:szCs w:val="18"/>
              </w:rPr>
              <w:t>2021</w:t>
            </w:r>
          </w:p>
        </w:tc>
        <w:tc>
          <w:tcPr>
            <w:tcW w:w="580" w:type="pct"/>
            <w:tcBorders>
              <w:top w:val="single" w:sz="4" w:space="0" w:color="FFFFFF"/>
              <w:left w:val="nil"/>
              <w:bottom w:val="nil"/>
              <w:right w:val="single" w:sz="4" w:space="0" w:color="FFFFFF"/>
            </w:tcBorders>
            <w:shd w:val="clear" w:color="000000" w:fill="002060"/>
            <w:noWrap/>
            <w:vAlign w:val="center"/>
            <w:hideMark/>
          </w:tcPr>
          <w:p w14:paraId="7A6E620C" w14:textId="77777777" w:rsidR="00415CEA" w:rsidRPr="009C448A" w:rsidRDefault="00415CEA" w:rsidP="00133B22">
            <w:pPr>
              <w:jc w:val="center"/>
              <w:rPr>
                <w:rFonts w:ascii="Arial" w:hAnsi="Arial" w:cs="Arial"/>
                <w:b/>
                <w:bCs/>
                <w:color w:val="FFFFFF"/>
                <w:sz w:val="18"/>
                <w:szCs w:val="18"/>
              </w:rPr>
            </w:pPr>
            <w:r w:rsidRPr="009C448A">
              <w:rPr>
                <w:rFonts w:ascii="Arial" w:hAnsi="Arial" w:cs="Arial"/>
                <w:b/>
                <w:bCs/>
                <w:color w:val="FFFFFF"/>
                <w:sz w:val="18"/>
                <w:szCs w:val="18"/>
              </w:rPr>
              <w:t>30.06.2021</w:t>
            </w:r>
          </w:p>
        </w:tc>
      </w:tr>
      <w:tr w:rsidR="00415CEA" w:rsidRPr="009C448A" w14:paraId="006589D5" w14:textId="77777777" w:rsidTr="00133B22">
        <w:trPr>
          <w:trHeight w:hRule="exact" w:val="227"/>
        </w:trPr>
        <w:tc>
          <w:tcPr>
            <w:tcW w:w="2643" w:type="pct"/>
            <w:vMerge/>
            <w:tcBorders>
              <w:top w:val="single" w:sz="4" w:space="0" w:color="FFFFFF"/>
              <w:left w:val="single" w:sz="4" w:space="0" w:color="FFFFFF"/>
              <w:bottom w:val="single" w:sz="4" w:space="0" w:color="FFFFFF"/>
              <w:right w:val="nil"/>
            </w:tcBorders>
            <w:vAlign w:val="center"/>
            <w:hideMark/>
          </w:tcPr>
          <w:p w14:paraId="5C822EA5" w14:textId="77777777" w:rsidR="00415CEA" w:rsidRPr="009C448A" w:rsidRDefault="00415CEA" w:rsidP="00133B22">
            <w:pPr>
              <w:rPr>
                <w:rFonts w:ascii="Arial" w:hAnsi="Arial" w:cs="Arial"/>
                <w:b/>
                <w:bCs/>
                <w:color w:val="FFFFFF"/>
                <w:sz w:val="18"/>
                <w:szCs w:val="18"/>
              </w:rPr>
            </w:pPr>
          </w:p>
        </w:tc>
        <w:tc>
          <w:tcPr>
            <w:tcW w:w="617" w:type="pct"/>
            <w:tcBorders>
              <w:top w:val="nil"/>
              <w:left w:val="nil"/>
              <w:bottom w:val="single" w:sz="4" w:space="0" w:color="FFFFFF"/>
              <w:right w:val="nil"/>
            </w:tcBorders>
            <w:shd w:val="clear" w:color="000000" w:fill="002060"/>
            <w:noWrap/>
            <w:vAlign w:val="center"/>
            <w:hideMark/>
          </w:tcPr>
          <w:p w14:paraId="0944582C" w14:textId="77777777" w:rsidR="00415CEA" w:rsidRPr="009C448A" w:rsidRDefault="00415CEA" w:rsidP="00133B22">
            <w:pPr>
              <w:jc w:val="center"/>
              <w:rPr>
                <w:rFonts w:ascii="Arial" w:hAnsi="Arial" w:cs="Arial"/>
                <w:b/>
                <w:bCs/>
                <w:color w:val="FFFFFF"/>
                <w:sz w:val="18"/>
                <w:szCs w:val="18"/>
              </w:rPr>
            </w:pPr>
            <w:r w:rsidRPr="009C448A">
              <w:rPr>
                <w:rFonts w:ascii="Arial" w:hAnsi="Arial" w:cs="Arial"/>
                <w:b/>
                <w:bCs/>
                <w:color w:val="FFFFFF"/>
                <w:sz w:val="18"/>
                <w:szCs w:val="18"/>
              </w:rPr>
              <w:t>Saldo</w:t>
            </w:r>
          </w:p>
        </w:tc>
        <w:tc>
          <w:tcPr>
            <w:tcW w:w="677" w:type="pct"/>
            <w:tcBorders>
              <w:top w:val="single" w:sz="4" w:space="0" w:color="FFFFFF"/>
              <w:left w:val="nil"/>
              <w:bottom w:val="single" w:sz="4" w:space="0" w:color="FFFFFF"/>
              <w:right w:val="nil"/>
            </w:tcBorders>
            <w:shd w:val="clear" w:color="000000" w:fill="002060"/>
            <w:noWrap/>
            <w:vAlign w:val="center"/>
            <w:hideMark/>
          </w:tcPr>
          <w:p w14:paraId="1DF73680" w14:textId="77777777" w:rsidR="00415CEA" w:rsidRPr="009C448A" w:rsidRDefault="00415CEA" w:rsidP="00133B22">
            <w:pPr>
              <w:jc w:val="right"/>
              <w:rPr>
                <w:rFonts w:ascii="Arial" w:hAnsi="Arial" w:cs="Arial"/>
                <w:b/>
                <w:bCs/>
                <w:color w:val="FFFFFF"/>
                <w:sz w:val="18"/>
                <w:szCs w:val="18"/>
              </w:rPr>
            </w:pPr>
            <w:r w:rsidRPr="009C448A">
              <w:rPr>
                <w:rFonts w:ascii="Arial" w:hAnsi="Arial" w:cs="Arial"/>
                <w:b/>
                <w:bCs/>
                <w:color w:val="FFFFFF"/>
                <w:sz w:val="18"/>
                <w:szCs w:val="18"/>
              </w:rPr>
              <w:t>Constituição</w:t>
            </w:r>
          </w:p>
        </w:tc>
        <w:tc>
          <w:tcPr>
            <w:tcW w:w="483" w:type="pct"/>
            <w:tcBorders>
              <w:top w:val="single" w:sz="4" w:space="0" w:color="FFFFFF"/>
              <w:left w:val="nil"/>
              <w:bottom w:val="single" w:sz="4" w:space="0" w:color="FFFFFF"/>
              <w:right w:val="nil"/>
            </w:tcBorders>
            <w:shd w:val="clear" w:color="000000" w:fill="002060"/>
            <w:noWrap/>
            <w:vAlign w:val="center"/>
            <w:hideMark/>
          </w:tcPr>
          <w:p w14:paraId="2FF28DEA" w14:textId="77777777" w:rsidR="00415CEA" w:rsidRPr="009C448A" w:rsidRDefault="00415CEA" w:rsidP="00133B22">
            <w:pPr>
              <w:jc w:val="right"/>
              <w:rPr>
                <w:rFonts w:ascii="Arial" w:hAnsi="Arial" w:cs="Arial"/>
                <w:b/>
                <w:bCs/>
                <w:color w:val="FFFFFF"/>
                <w:sz w:val="18"/>
                <w:szCs w:val="18"/>
              </w:rPr>
            </w:pPr>
            <w:r w:rsidRPr="009C448A">
              <w:rPr>
                <w:rFonts w:ascii="Arial" w:hAnsi="Arial" w:cs="Arial"/>
                <w:b/>
                <w:bCs/>
                <w:color w:val="FFFFFF"/>
                <w:sz w:val="18"/>
                <w:szCs w:val="18"/>
              </w:rPr>
              <w:t>Baixa</w:t>
            </w:r>
          </w:p>
        </w:tc>
        <w:tc>
          <w:tcPr>
            <w:tcW w:w="580" w:type="pct"/>
            <w:tcBorders>
              <w:top w:val="nil"/>
              <w:left w:val="nil"/>
              <w:bottom w:val="single" w:sz="4" w:space="0" w:color="FFFFFF"/>
              <w:right w:val="single" w:sz="4" w:space="0" w:color="FFFFFF"/>
            </w:tcBorders>
            <w:shd w:val="clear" w:color="000000" w:fill="002060"/>
            <w:noWrap/>
            <w:vAlign w:val="center"/>
            <w:hideMark/>
          </w:tcPr>
          <w:p w14:paraId="073B1371" w14:textId="77777777" w:rsidR="00415CEA" w:rsidRPr="009C448A" w:rsidRDefault="00415CEA" w:rsidP="00133B22">
            <w:pPr>
              <w:jc w:val="center"/>
              <w:rPr>
                <w:rFonts w:ascii="Arial" w:hAnsi="Arial" w:cs="Arial"/>
                <w:b/>
                <w:bCs/>
                <w:color w:val="FFFFFF"/>
                <w:sz w:val="18"/>
                <w:szCs w:val="18"/>
              </w:rPr>
            </w:pPr>
            <w:r w:rsidRPr="009C448A">
              <w:rPr>
                <w:rFonts w:ascii="Arial" w:hAnsi="Arial" w:cs="Arial"/>
                <w:b/>
                <w:bCs/>
                <w:color w:val="FFFFFF"/>
                <w:sz w:val="18"/>
                <w:szCs w:val="18"/>
              </w:rPr>
              <w:t>Saldo</w:t>
            </w:r>
          </w:p>
        </w:tc>
      </w:tr>
      <w:tr w:rsidR="00415CEA" w:rsidRPr="009C448A" w14:paraId="222D4DFB" w14:textId="77777777" w:rsidTr="00133B22">
        <w:trPr>
          <w:trHeight w:hRule="exact" w:val="227"/>
        </w:trPr>
        <w:tc>
          <w:tcPr>
            <w:tcW w:w="2643" w:type="pct"/>
            <w:tcBorders>
              <w:top w:val="nil"/>
              <w:left w:val="nil"/>
              <w:bottom w:val="nil"/>
              <w:right w:val="nil"/>
            </w:tcBorders>
            <w:shd w:val="clear" w:color="auto" w:fill="auto"/>
            <w:noWrap/>
            <w:vAlign w:val="center"/>
            <w:hideMark/>
          </w:tcPr>
          <w:p w14:paraId="52655132" w14:textId="77777777" w:rsidR="00415CEA" w:rsidRPr="009C448A" w:rsidRDefault="00415CEA" w:rsidP="00133B22">
            <w:pPr>
              <w:rPr>
                <w:rFonts w:ascii="Arial" w:hAnsi="Arial" w:cs="Arial"/>
                <w:b/>
                <w:bCs/>
                <w:color w:val="000000"/>
                <w:sz w:val="18"/>
                <w:szCs w:val="18"/>
              </w:rPr>
            </w:pPr>
            <w:r w:rsidRPr="009C448A">
              <w:rPr>
                <w:rFonts w:ascii="Arial" w:hAnsi="Arial" w:cs="Arial"/>
                <w:b/>
                <w:bCs/>
                <w:color w:val="000000"/>
                <w:sz w:val="18"/>
                <w:szCs w:val="18"/>
              </w:rPr>
              <w:t xml:space="preserve">    Prejuízos Fiscais</w:t>
            </w:r>
          </w:p>
        </w:tc>
        <w:tc>
          <w:tcPr>
            <w:tcW w:w="617" w:type="pct"/>
            <w:tcBorders>
              <w:top w:val="nil"/>
              <w:left w:val="nil"/>
              <w:bottom w:val="nil"/>
              <w:right w:val="nil"/>
            </w:tcBorders>
            <w:shd w:val="clear" w:color="auto" w:fill="auto"/>
            <w:noWrap/>
            <w:vAlign w:val="center"/>
            <w:hideMark/>
          </w:tcPr>
          <w:p w14:paraId="13E8DA70"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2.978</w:t>
            </w:r>
          </w:p>
        </w:tc>
        <w:tc>
          <w:tcPr>
            <w:tcW w:w="677" w:type="pct"/>
            <w:tcBorders>
              <w:top w:val="nil"/>
              <w:left w:val="nil"/>
              <w:bottom w:val="nil"/>
              <w:right w:val="nil"/>
            </w:tcBorders>
            <w:shd w:val="clear" w:color="auto" w:fill="auto"/>
            <w:noWrap/>
            <w:vAlign w:val="center"/>
            <w:hideMark/>
          </w:tcPr>
          <w:p w14:paraId="6710B26F"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71.276</w:t>
            </w:r>
          </w:p>
        </w:tc>
        <w:tc>
          <w:tcPr>
            <w:tcW w:w="483" w:type="pct"/>
            <w:tcBorders>
              <w:top w:val="nil"/>
              <w:left w:val="nil"/>
              <w:bottom w:val="nil"/>
              <w:right w:val="nil"/>
            </w:tcBorders>
            <w:shd w:val="clear" w:color="auto" w:fill="auto"/>
            <w:noWrap/>
            <w:vAlign w:val="center"/>
            <w:hideMark/>
          </w:tcPr>
          <w:p w14:paraId="069A2B90"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(11.362)</w:t>
            </w:r>
          </w:p>
        </w:tc>
        <w:tc>
          <w:tcPr>
            <w:tcW w:w="580" w:type="pct"/>
            <w:tcBorders>
              <w:top w:val="nil"/>
              <w:left w:val="nil"/>
              <w:bottom w:val="nil"/>
              <w:right w:val="nil"/>
            </w:tcBorders>
            <w:shd w:val="clear" w:color="auto" w:fill="auto"/>
            <w:noWrap/>
            <w:vAlign w:val="center"/>
            <w:hideMark/>
          </w:tcPr>
          <w:p w14:paraId="6385E19E"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62.892</w:t>
            </w:r>
          </w:p>
        </w:tc>
      </w:tr>
      <w:tr w:rsidR="00415CEA" w:rsidRPr="009C448A" w14:paraId="59EAD648" w14:textId="77777777" w:rsidTr="00133B22">
        <w:trPr>
          <w:trHeight w:hRule="exact" w:val="227"/>
        </w:trPr>
        <w:tc>
          <w:tcPr>
            <w:tcW w:w="2643" w:type="pct"/>
            <w:tcBorders>
              <w:top w:val="nil"/>
              <w:left w:val="nil"/>
              <w:bottom w:val="nil"/>
              <w:right w:val="nil"/>
            </w:tcBorders>
            <w:shd w:val="clear" w:color="000000" w:fill="F2F2F2"/>
            <w:noWrap/>
            <w:vAlign w:val="center"/>
            <w:hideMark/>
          </w:tcPr>
          <w:p w14:paraId="3F155905" w14:textId="77777777" w:rsidR="00415CEA" w:rsidRPr="009C448A" w:rsidRDefault="00415CEA" w:rsidP="00133B22">
            <w:pPr>
              <w:rPr>
                <w:rFonts w:ascii="Arial" w:hAnsi="Arial" w:cs="Arial"/>
                <w:sz w:val="18"/>
                <w:szCs w:val="18"/>
              </w:rPr>
            </w:pPr>
            <w:r w:rsidRPr="009C448A">
              <w:rPr>
                <w:rFonts w:ascii="Arial" w:hAnsi="Arial" w:cs="Arial"/>
                <w:sz w:val="18"/>
                <w:szCs w:val="18"/>
              </w:rPr>
              <w:t xml:space="preserve">        IRPJ</w:t>
            </w:r>
          </w:p>
        </w:tc>
        <w:tc>
          <w:tcPr>
            <w:tcW w:w="617" w:type="pct"/>
            <w:tcBorders>
              <w:top w:val="nil"/>
              <w:left w:val="nil"/>
              <w:bottom w:val="nil"/>
              <w:right w:val="nil"/>
            </w:tcBorders>
            <w:shd w:val="clear" w:color="000000" w:fill="F2F2F2"/>
            <w:noWrap/>
            <w:vAlign w:val="bottom"/>
            <w:hideMark/>
          </w:tcPr>
          <w:p w14:paraId="3104EF8E"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2.371</w:t>
            </w:r>
          </w:p>
        </w:tc>
        <w:tc>
          <w:tcPr>
            <w:tcW w:w="677" w:type="pct"/>
            <w:tcBorders>
              <w:top w:val="nil"/>
              <w:left w:val="nil"/>
              <w:bottom w:val="nil"/>
              <w:right w:val="nil"/>
            </w:tcBorders>
            <w:shd w:val="clear" w:color="000000" w:fill="F2F2F2"/>
            <w:noWrap/>
            <w:vAlign w:val="center"/>
            <w:hideMark/>
          </w:tcPr>
          <w:p w14:paraId="2566F327"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52.453</w:t>
            </w:r>
          </w:p>
        </w:tc>
        <w:tc>
          <w:tcPr>
            <w:tcW w:w="483" w:type="pct"/>
            <w:tcBorders>
              <w:top w:val="nil"/>
              <w:left w:val="nil"/>
              <w:bottom w:val="nil"/>
              <w:right w:val="nil"/>
            </w:tcBorders>
            <w:shd w:val="clear" w:color="000000" w:fill="F2F2F2"/>
            <w:noWrap/>
            <w:vAlign w:val="center"/>
            <w:hideMark/>
          </w:tcPr>
          <w:p w14:paraId="798AED77"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(8.382)</w:t>
            </w:r>
          </w:p>
        </w:tc>
        <w:tc>
          <w:tcPr>
            <w:tcW w:w="580" w:type="pct"/>
            <w:tcBorders>
              <w:top w:val="nil"/>
              <w:left w:val="nil"/>
              <w:bottom w:val="nil"/>
              <w:right w:val="nil"/>
            </w:tcBorders>
            <w:shd w:val="clear" w:color="000000" w:fill="F2F2F2"/>
            <w:noWrap/>
            <w:vAlign w:val="center"/>
            <w:hideMark/>
          </w:tcPr>
          <w:p w14:paraId="61C4E750"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46.442</w:t>
            </w:r>
          </w:p>
        </w:tc>
      </w:tr>
      <w:tr w:rsidR="00415CEA" w:rsidRPr="009C448A" w14:paraId="485AD1D1" w14:textId="77777777" w:rsidTr="00133B22">
        <w:trPr>
          <w:trHeight w:hRule="exact" w:val="227"/>
        </w:trPr>
        <w:tc>
          <w:tcPr>
            <w:tcW w:w="2643" w:type="pct"/>
            <w:tcBorders>
              <w:top w:val="nil"/>
              <w:left w:val="nil"/>
              <w:bottom w:val="nil"/>
              <w:right w:val="nil"/>
            </w:tcBorders>
            <w:shd w:val="clear" w:color="auto" w:fill="auto"/>
            <w:noWrap/>
            <w:vAlign w:val="center"/>
            <w:hideMark/>
          </w:tcPr>
          <w:p w14:paraId="212B696A" w14:textId="77777777" w:rsidR="00415CEA" w:rsidRPr="009C448A" w:rsidRDefault="00415CEA" w:rsidP="00133B22">
            <w:pPr>
              <w:rPr>
                <w:rFonts w:ascii="Arial" w:hAnsi="Arial" w:cs="Arial"/>
                <w:b/>
                <w:bCs/>
                <w:color w:val="000000"/>
                <w:sz w:val="18"/>
                <w:szCs w:val="18"/>
              </w:rPr>
            </w:pPr>
            <w:r w:rsidRPr="009C448A">
              <w:rPr>
                <w:rFonts w:ascii="Arial" w:hAnsi="Arial" w:cs="Arial"/>
                <w:b/>
                <w:bCs/>
                <w:color w:val="000000"/>
                <w:sz w:val="18"/>
                <w:szCs w:val="18"/>
              </w:rPr>
              <w:t xml:space="preserve">        CSLL</w:t>
            </w:r>
          </w:p>
        </w:tc>
        <w:tc>
          <w:tcPr>
            <w:tcW w:w="617" w:type="pct"/>
            <w:tcBorders>
              <w:top w:val="nil"/>
              <w:left w:val="nil"/>
              <w:bottom w:val="nil"/>
              <w:right w:val="nil"/>
            </w:tcBorders>
            <w:shd w:val="clear" w:color="auto" w:fill="auto"/>
            <w:noWrap/>
            <w:vAlign w:val="center"/>
            <w:hideMark/>
          </w:tcPr>
          <w:p w14:paraId="1977D882"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607</w:t>
            </w:r>
          </w:p>
        </w:tc>
        <w:tc>
          <w:tcPr>
            <w:tcW w:w="677" w:type="pct"/>
            <w:tcBorders>
              <w:top w:val="nil"/>
              <w:left w:val="nil"/>
              <w:bottom w:val="nil"/>
              <w:right w:val="nil"/>
            </w:tcBorders>
            <w:shd w:val="clear" w:color="auto" w:fill="auto"/>
            <w:noWrap/>
            <w:vAlign w:val="center"/>
            <w:hideMark/>
          </w:tcPr>
          <w:p w14:paraId="25B9B444"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18.823</w:t>
            </w:r>
          </w:p>
        </w:tc>
        <w:tc>
          <w:tcPr>
            <w:tcW w:w="483" w:type="pct"/>
            <w:tcBorders>
              <w:top w:val="nil"/>
              <w:left w:val="nil"/>
              <w:bottom w:val="nil"/>
              <w:right w:val="nil"/>
            </w:tcBorders>
            <w:shd w:val="clear" w:color="auto" w:fill="auto"/>
            <w:noWrap/>
            <w:vAlign w:val="center"/>
            <w:hideMark/>
          </w:tcPr>
          <w:p w14:paraId="604561A7"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(2.980)</w:t>
            </w:r>
          </w:p>
        </w:tc>
        <w:tc>
          <w:tcPr>
            <w:tcW w:w="580" w:type="pct"/>
            <w:tcBorders>
              <w:top w:val="nil"/>
              <w:left w:val="nil"/>
              <w:bottom w:val="nil"/>
              <w:right w:val="nil"/>
            </w:tcBorders>
            <w:shd w:val="clear" w:color="auto" w:fill="auto"/>
            <w:noWrap/>
            <w:vAlign w:val="center"/>
            <w:hideMark/>
          </w:tcPr>
          <w:p w14:paraId="60C03269"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16.450</w:t>
            </w:r>
          </w:p>
        </w:tc>
      </w:tr>
      <w:tr w:rsidR="00415CEA" w:rsidRPr="009C448A" w14:paraId="73E32C9D" w14:textId="77777777" w:rsidTr="00133B22">
        <w:trPr>
          <w:trHeight w:hRule="exact" w:val="227"/>
        </w:trPr>
        <w:tc>
          <w:tcPr>
            <w:tcW w:w="2643" w:type="pct"/>
            <w:tcBorders>
              <w:top w:val="nil"/>
              <w:left w:val="nil"/>
              <w:bottom w:val="nil"/>
              <w:right w:val="nil"/>
            </w:tcBorders>
            <w:shd w:val="clear" w:color="000000" w:fill="F2F2F2"/>
            <w:noWrap/>
            <w:vAlign w:val="center"/>
            <w:hideMark/>
          </w:tcPr>
          <w:p w14:paraId="5F301970" w14:textId="77777777" w:rsidR="00415CEA" w:rsidRPr="009C448A" w:rsidRDefault="00415CEA" w:rsidP="00133B22">
            <w:pPr>
              <w:rPr>
                <w:rFonts w:ascii="Arial" w:hAnsi="Arial" w:cs="Arial"/>
                <w:sz w:val="18"/>
                <w:szCs w:val="18"/>
              </w:rPr>
            </w:pPr>
            <w:r w:rsidRPr="009C448A">
              <w:rPr>
                <w:rFonts w:ascii="Arial" w:hAnsi="Arial" w:cs="Arial"/>
                <w:sz w:val="18"/>
                <w:szCs w:val="18"/>
              </w:rPr>
              <w:t xml:space="preserve">    Diferenças Temporais (IRPJ e CSLL)</w:t>
            </w:r>
          </w:p>
        </w:tc>
        <w:tc>
          <w:tcPr>
            <w:tcW w:w="617" w:type="pct"/>
            <w:tcBorders>
              <w:top w:val="nil"/>
              <w:left w:val="nil"/>
              <w:bottom w:val="nil"/>
              <w:right w:val="nil"/>
            </w:tcBorders>
            <w:shd w:val="clear" w:color="000000" w:fill="F2F2F2"/>
            <w:noWrap/>
            <w:vAlign w:val="bottom"/>
            <w:hideMark/>
          </w:tcPr>
          <w:p w14:paraId="534CC7B6"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125.097</w:t>
            </w:r>
          </w:p>
        </w:tc>
        <w:tc>
          <w:tcPr>
            <w:tcW w:w="677" w:type="pct"/>
            <w:tcBorders>
              <w:top w:val="nil"/>
              <w:left w:val="nil"/>
              <w:bottom w:val="nil"/>
              <w:right w:val="nil"/>
            </w:tcBorders>
            <w:shd w:val="clear" w:color="000000" w:fill="F2F2F2"/>
            <w:noWrap/>
            <w:vAlign w:val="center"/>
            <w:hideMark/>
          </w:tcPr>
          <w:p w14:paraId="43966BC8"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59.724</w:t>
            </w:r>
          </w:p>
        </w:tc>
        <w:tc>
          <w:tcPr>
            <w:tcW w:w="483" w:type="pct"/>
            <w:tcBorders>
              <w:top w:val="nil"/>
              <w:left w:val="nil"/>
              <w:bottom w:val="nil"/>
              <w:right w:val="nil"/>
            </w:tcBorders>
            <w:shd w:val="clear" w:color="000000" w:fill="F2F2F2"/>
            <w:noWrap/>
            <w:vAlign w:val="center"/>
            <w:hideMark/>
          </w:tcPr>
          <w:p w14:paraId="7CB1A940"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(138.574)</w:t>
            </w:r>
          </w:p>
        </w:tc>
        <w:tc>
          <w:tcPr>
            <w:tcW w:w="580" w:type="pct"/>
            <w:tcBorders>
              <w:top w:val="nil"/>
              <w:left w:val="nil"/>
              <w:bottom w:val="nil"/>
              <w:right w:val="nil"/>
            </w:tcBorders>
            <w:shd w:val="clear" w:color="000000" w:fill="F2F2F2"/>
            <w:noWrap/>
            <w:vAlign w:val="center"/>
            <w:hideMark/>
          </w:tcPr>
          <w:p w14:paraId="46B6F509"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46.247</w:t>
            </w:r>
          </w:p>
        </w:tc>
      </w:tr>
      <w:tr w:rsidR="00415CEA" w:rsidRPr="009C448A" w14:paraId="7658CE79" w14:textId="77777777" w:rsidTr="00133B22">
        <w:trPr>
          <w:trHeight w:hRule="exact" w:val="227"/>
        </w:trPr>
        <w:tc>
          <w:tcPr>
            <w:tcW w:w="2643" w:type="pct"/>
            <w:tcBorders>
              <w:top w:val="nil"/>
              <w:left w:val="nil"/>
              <w:bottom w:val="nil"/>
              <w:right w:val="nil"/>
            </w:tcBorders>
            <w:shd w:val="clear" w:color="auto" w:fill="auto"/>
            <w:noWrap/>
            <w:vAlign w:val="center"/>
            <w:hideMark/>
          </w:tcPr>
          <w:p w14:paraId="6D3374C6" w14:textId="77777777" w:rsidR="00415CEA" w:rsidRPr="009C448A" w:rsidRDefault="00415CEA" w:rsidP="00133B22">
            <w:pPr>
              <w:rPr>
                <w:rFonts w:ascii="Arial" w:hAnsi="Arial" w:cs="Arial"/>
                <w:b/>
                <w:bCs/>
                <w:color w:val="000000"/>
                <w:sz w:val="18"/>
                <w:szCs w:val="18"/>
              </w:rPr>
            </w:pPr>
            <w:r w:rsidRPr="009C448A">
              <w:rPr>
                <w:rFonts w:ascii="Arial" w:hAnsi="Arial" w:cs="Arial"/>
                <w:b/>
                <w:bCs/>
                <w:color w:val="000000"/>
                <w:sz w:val="18"/>
                <w:szCs w:val="18"/>
              </w:rPr>
              <w:t xml:space="preserve">       PCLD</w:t>
            </w:r>
          </w:p>
        </w:tc>
        <w:tc>
          <w:tcPr>
            <w:tcW w:w="617" w:type="pct"/>
            <w:tcBorders>
              <w:top w:val="nil"/>
              <w:left w:val="nil"/>
              <w:bottom w:val="nil"/>
              <w:right w:val="nil"/>
            </w:tcBorders>
            <w:shd w:val="clear" w:color="auto" w:fill="auto"/>
            <w:noWrap/>
            <w:vAlign w:val="center"/>
            <w:hideMark/>
          </w:tcPr>
          <w:p w14:paraId="6A13C5F1"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5.259</w:t>
            </w:r>
          </w:p>
        </w:tc>
        <w:tc>
          <w:tcPr>
            <w:tcW w:w="677" w:type="pct"/>
            <w:tcBorders>
              <w:top w:val="nil"/>
              <w:left w:val="nil"/>
              <w:bottom w:val="nil"/>
              <w:right w:val="nil"/>
            </w:tcBorders>
            <w:shd w:val="clear" w:color="auto" w:fill="auto"/>
            <w:noWrap/>
            <w:vAlign w:val="center"/>
            <w:hideMark/>
          </w:tcPr>
          <w:p w14:paraId="139D8BB1"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43</w:t>
            </w:r>
          </w:p>
        </w:tc>
        <w:tc>
          <w:tcPr>
            <w:tcW w:w="483" w:type="pct"/>
            <w:tcBorders>
              <w:top w:val="nil"/>
              <w:left w:val="nil"/>
              <w:bottom w:val="nil"/>
              <w:right w:val="nil"/>
            </w:tcBorders>
            <w:shd w:val="clear" w:color="auto" w:fill="auto"/>
            <w:noWrap/>
            <w:vAlign w:val="center"/>
            <w:hideMark/>
          </w:tcPr>
          <w:p w14:paraId="1E04B050"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(5.247)</w:t>
            </w:r>
          </w:p>
        </w:tc>
        <w:tc>
          <w:tcPr>
            <w:tcW w:w="580" w:type="pct"/>
            <w:tcBorders>
              <w:top w:val="nil"/>
              <w:left w:val="nil"/>
              <w:bottom w:val="nil"/>
              <w:right w:val="nil"/>
            </w:tcBorders>
            <w:shd w:val="clear" w:color="auto" w:fill="auto"/>
            <w:noWrap/>
            <w:vAlign w:val="center"/>
            <w:hideMark/>
          </w:tcPr>
          <w:p w14:paraId="34ECAA94"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55</w:t>
            </w:r>
          </w:p>
        </w:tc>
      </w:tr>
      <w:tr w:rsidR="00415CEA" w:rsidRPr="009C448A" w14:paraId="66B949CA" w14:textId="77777777" w:rsidTr="00133B22">
        <w:trPr>
          <w:trHeight w:hRule="exact" w:val="227"/>
        </w:trPr>
        <w:tc>
          <w:tcPr>
            <w:tcW w:w="2643" w:type="pct"/>
            <w:tcBorders>
              <w:top w:val="nil"/>
              <w:left w:val="nil"/>
              <w:bottom w:val="nil"/>
              <w:right w:val="nil"/>
            </w:tcBorders>
            <w:shd w:val="clear" w:color="000000" w:fill="F2F2F2"/>
            <w:noWrap/>
            <w:vAlign w:val="center"/>
            <w:hideMark/>
          </w:tcPr>
          <w:p w14:paraId="47F5E893" w14:textId="77777777" w:rsidR="00415CEA" w:rsidRPr="009C448A" w:rsidRDefault="00415CEA" w:rsidP="00133B22">
            <w:pPr>
              <w:rPr>
                <w:rFonts w:ascii="Arial" w:hAnsi="Arial" w:cs="Arial"/>
                <w:sz w:val="18"/>
                <w:szCs w:val="18"/>
              </w:rPr>
            </w:pPr>
            <w:r w:rsidRPr="009C448A">
              <w:rPr>
                <w:rFonts w:ascii="Arial" w:hAnsi="Arial" w:cs="Arial"/>
                <w:sz w:val="18"/>
                <w:szCs w:val="18"/>
              </w:rPr>
              <w:t xml:space="preserve">       Provisão para Contingências</w:t>
            </w:r>
          </w:p>
        </w:tc>
        <w:tc>
          <w:tcPr>
            <w:tcW w:w="617" w:type="pct"/>
            <w:tcBorders>
              <w:top w:val="nil"/>
              <w:left w:val="nil"/>
              <w:bottom w:val="nil"/>
              <w:right w:val="nil"/>
            </w:tcBorders>
            <w:shd w:val="clear" w:color="000000" w:fill="F2F2F2"/>
            <w:noWrap/>
            <w:vAlign w:val="bottom"/>
            <w:hideMark/>
          </w:tcPr>
          <w:p w14:paraId="3FE8298B"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93.858</w:t>
            </w:r>
          </w:p>
        </w:tc>
        <w:tc>
          <w:tcPr>
            <w:tcW w:w="677" w:type="pct"/>
            <w:tcBorders>
              <w:top w:val="nil"/>
              <w:left w:val="nil"/>
              <w:bottom w:val="nil"/>
              <w:right w:val="nil"/>
            </w:tcBorders>
            <w:shd w:val="clear" w:color="000000" w:fill="F2F2F2"/>
            <w:noWrap/>
            <w:vAlign w:val="center"/>
            <w:hideMark/>
          </w:tcPr>
          <w:p w14:paraId="488E80AE"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7.533</w:t>
            </w:r>
          </w:p>
        </w:tc>
        <w:tc>
          <w:tcPr>
            <w:tcW w:w="483" w:type="pct"/>
            <w:tcBorders>
              <w:top w:val="nil"/>
              <w:left w:val="nil"/>
              <w:bottom w:val="nil"/>
              <w:right w:val="nil"/>
            </w:tcBorders>
            <w:shd w:val="clear" w:color="000000" w:fill="F2F2F2"/>
            <w:noWrap/>
            <w:vAlign w:val="center"/>
            <w:hideMark/>
          </w:tcPr>
          <w:p w14:paraId="1DEB5C1E"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(82.216)</w:t>
            </w:r>
          </w:p>
        </w:tc>
        <w:tc>
          <w:tcPr>
            <w:tcW w:w="580" w:type="pct"/>
            <w:tcBorders>
              <w:top w:val="nil"/>
              <w:left w:val="nil"/>
              <w:bottom w:val="nil"/>
              <w:right w:val="nil"/>
            </w:tcBorders>
            <w:shd w:val="clear" w:color="000000" w:fill="F2F2F2"/>
            <w:noWrap/>
            <w:vAlign w:val="center"/>
            <w:hideMark/>
          </w:tcPr>
          <w:p w14:paraId="6939BA9F"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19.175</w:t>
            </w:r>
          </w:p>
        </w:tc>
      </w:tr>
      <w:tr w:rsidR="00415CEA" w:rsidRPr="009C448A" w14:paraId="60EBC37E" w14:textId="77777777" w:rsidTr="00133B22">
        <w:trPr>
          <w:trHeight w:hRule="exact" w:val="227"/>
        </w:trPr>
        <w:tc>
          <w:tcPr>
            <w:tcW w:w="2643" w:type="pct"/>
            <w:tcBorders>
              <w:top w:val="nil"/>
              <w:left w:val="nil"/>
              <w:bottom w:val="nil"/>
              <w:right w:val="nil"/>
            </w:tcBorders>
            <w:shd w:val="clear" w:color="auto" w:fill="auto"/>
            <w:noWrap/>
            <w:vAlign w:val="center"/>
            <w:hideMark/>
          </w:tcPr>
          <w:p w14:paraId="6D50B707" w14:textId="77777777" w:rsidR="00415CEA" w:rsidRPr="009C448A" w:rsidRDefault="00415CEA" w:rsidP="00133B22">
            <w:pPr>
              <w:rPr>
                <w:rFonts w:ascii="Arial" w:hAnsi="Arial" w:cs="Arial"/>
                <w:b/>
                <w:bCs/>
                <w:color w:val="000000"/>
                <w:sz w:val="18"/>
                <w:szCs w:val="18"/>
              </w:rPr>
            </w:pPr>
            <w:r w:rsidRPr="009C448A">
              <w:rPr>
                <w:rFonts w:ascii="Arial" w:hAnsi="Arial" w:cs="Arial"/>
                <w:b/>
                <w:bCs/>
                <w:color w:val="000000"/>
                <w:sz w:val="18"/>
                <w:szCs w:val="18"/>
              </w:rPr>
              <w:t xml:space="preserve">       Provisão para Estimativa Custos de Serviços</w:t>
            </w:r>
          </w:p>
        </w:tc>
        <w:tc>
          <w:tcPr>
            <w:tcW w:w="617" w:type="pct"/>
            <w:tcBorders>
              <w:top w:val="nil"/>
              <w:left w:val="nil"/>
              <w:bottom w:val="nil"/>
              <w:right w:val="nil"/>
            </w:tcBorders>
            <w:shd w:val="clear" w:color="auto" w:fill="auto"/>
            <w:noWrap/>
            <w:vAlign w:val="center"/>
            <w:hideMark/>
          </w:tcPr>
          <w:p w14:paraId="4C8A6FEB"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19.246</w:t>
            </w:r>
          </w:p>
        </w:tc>
        <w:tc>
          <w:tcPr>
            <w:tcW w:w="677" w:type="pct"/>
            <w:tcBorders>
              <w:top w:val="nil"/>
              <w:left w:val="nil"/>
              <w:bottom w:val="nil"/>
              <w:right w:val="nil"/>
            </w:tcBorders>
            <w:shd w:val="clear" w:color="auto" w:fill="auto"/>
            <w:noWrap/>
            <w:vAlign w:val="center"/>
            <w:hideMark/>
          </w:tcPr>
          <w:p w14:paraId="75F46542"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49.575</w:t>
            </w:r>
          </w:p>
        </w:tc>
        <w:tc>
          <w:tcPr>
            <w:tcW w:w="483" w:type="pct"/>
            <w:tcBorders>
              <w:top w:val="nil"/>
              <w:left w:val="nil"/>
              <w:bottom w:val="nil"/>
              <w:right w:val="nil"/>
            </w:tcBorders>
            <w:shd w:val="clear" w:color="auto" w:fill="auto"/>
            <w:noWrap/>
            <w:vAlign w:val="center"/>
            <w:hideMark/>
          </w:tcPr>
          <w:p w14:paraId="3BDD7B7B"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(48.363)</w:t>
            </w:r>
          </w:p>
        </w:tc>
        <w:tc>
          <w:tcPr>
            <w:tcW w:w="580" w:type="pct"/>
            <w:tcBorders>
              <w:top w:val="nil"/>
              <w:left w:val="nil"/>
              <w:bottom w:val="nil"/>
              <w:right w:val="nil"/>
            </w:tcBorders>
            <w:shd w:val="clear" w:color="auto" w:fill="auto"/>
            <w:noWrap/>
            <w:vAlign w:val="center"/>
            <w:hideMark/>
          </w:tcPr>
          <w:p w14:paraId="3AD6E3BE"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20.458</w:t>
            </w:r>
          </w:p>
        </w:tc>
      </w:tr>
      <w:tr w:rsidR="00415CEA" w:rsidRPr="009C448A" w14:paraId="54CA81B3" w14:textId="77777777" w:rsidTr="00133B22">
        <w:trPr>
          <w:trHeight w:hRule="exact" w:val="227"/>
        </w:trPr>
        <w:tc>
          <w:tcPr>
            <w:tcW w:w="2643" w:type="pct"/>
            <w:tcBorders>
              <w:top w:val="nil"/>
              <w:left w:val="nil"/>
              <w:bottom w:val="nil"/>
              <w:right w:val="nil"/>
            </w:tcBorders>
            <w:shd w:val="clear" w:color="000000" w:fill="F2F2F2"/>
            <w:noWrap/>
            <w:vAlign w:val="center"/>
            <w:hideMark/>
          </w:tcPr>
          <w:p w14:paraId="4FB79FF3" w14:textId="77777777" w:rsidR="00415CEA" w:rsidRPr="009C448A" w:rsidRDefault="00415CEA" w:rsidP="00133B22">
            <w:pPr>
              <w:rPr>
                <w:rFonts w:ascii="Arial" w:hAnsi="Arial" w:cs="Arial"/>
                <w:sz w:val="18"/>
                <w:szCs w:val="18"/>
              </w:rPr>
            </w:pPr>
            <w:r w:rsidRPr="009C448A">
              <w:rPr>
                <w:rFonts w:ascii="Arial" w:hAnsi="Arial" w:cs="Arial"/>
                <w:sz w:val="18"/>
                <w:szCs w:val="18"/>
              </w:rPr>
              <w:t xml:space="preserve">       Demais Provisões</w:t>
            </w:r>
          </w:p>
        </w:tc>
        <w:tc>
          <w:tcPr>
            <w:tcW w:w="617" w:type="pct"/>
            <w:tcBorders>
              <w:top w:val="nil"/>
              <w:left w:val="nil"/>
              <w:bottom w:val="nil"/>
              <w:right w:val="nil"/>
            </w:tcBorders>
            <w:shd w:val="clear" w:color="000000" w:fill="F2F2F2"/>
            <w:noWrap/>
            <w:vAlign w:val="bottom"/>
            <w:hideMark/>
          </w:tcPr>
          <w:p w14:paraId="52800BB0"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6.734</w:t>
            </w:r>
          </w:p>
        </w:tc>
        <w:tc>
          <w:tcPr>
            <w:tcW w:w="677" w:type="pct"/>
            <w:tcBorders>
              <w:top w:val="nil"/>
              <w:left w:val="nil"/>
              <w:bottom w:val="nil"/>
              <w:right w:val="nil"/>
            </w:tcBorders>
            <w:shd w:val="clear" w:color="000000" w:fill="F2F2F2"/>
            <w:noWrap/>
            <w:vAlign w:val="center"/>
            <w:hideMark/>
          </w:tcPr>
          <w:p w14:paraId="154D33AF"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2.573</w:t>
            </w:r>
          </w:p>
        </w:tc>
        <w:tc>
          <w:tcPr>
            <w:tcW w:w="483" w:type="pct"/>
            <w:tcBorders>
              <w:top w:val="nil"/>
              <w:left w:val="nil"/>
              <w:bottom w:val="nil"/>
              <w:right w:val="nil"/>
            </w:tcBorders>
            <w:shd w:val="clear" w:color="000000" w:fill="F2F2F2"/>
            <w:noWrap/>
            <w:vAlign w:val="center"/>
            <w:hideMark/>
          </w:tcPr>
          <w:p w14:paraId="4DC484C2"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(2.748)</w:t>
            </w:r>
          </w:p>
        </w:tc>
        <w:tc>
          <w:tcPr>
            <w:tcW w:w="580" w:type="pct"/>
            <w:tcBorders>
              <w:top w:val="nil"/>
              <w:left w:val="nil"/>
              <w:bottom w:val="nil"/>
              <w:right w:val="nil"/>
            </w:tcBorders>
            <w:shd w:val="clear" w:color="000000" w:fill="F2F2F2"/>
            <w:noWrap/>
            <w:vAlign w:val="center"/>
            <w:hideMark/>
          </w:tcPr>
          <w:p w14:paraId="0725EB8F" w14:textId="77777777" w:rsidR="00415CEA" w:rsidRPr="009C448A" w:rsidRDefault="00415CEA" w:rsidP="00133B22">
            <w:pPr>
              <w:jc w:val="right"/>
              <w:rPr>
                <w:rFonts w:ascii="Arial" w:hAnsi="Arial" w:cs="Arial"/>
                <w:sz w:val="18"/>
                <w:szCs w:val="18"/>
              </w:rPr>
            </w:pPr>
            <w:r w:rsidRPr="009C448A">
              <w:rPr>
                <w:rFonts w:ascii="Arial" w:hAnsi="Arial" w:cs="Arial"/>
                <w:sz w:val="18"/>
                <w:szCs w:val="18"/>
              </w:rPr>
              <w:t>6.559</w:t>
            </w:r>
          </w:p>
        </w:tc>
      </w:tr>
      <w:tr w:rsidR="00415CEA" w:rsidRPr="009C448A" w14:paraId="438C85EC" w14:textId="77777777" w:rsidTr="00133B22">
        <w:trPr>
          <w:trHeight w:hRule="exact" w:val="227"/>
        </w:trPr>
        <w:tc>
          <w:tcPr>
            <w:tcW w:w="2643" w:type="pct"/>
            <w:tcBorders>
              <w:top w:val="single" w:sz="4" w:space="0" w:color="auto"/>
              <w:left w:val="nil"/>
              <w:bottom w:val="single" w:sz="4" w:space="0" w:color="auto"/>
              <w:right w:val="nil"/>
            </w:tcBorders>
            <w:shd w:val="clear" w:color="auto" w:fill="auto"/>
            <w:noWrap/>
            <w:vAlign w:val="center"/>
            <w:hideMark/>
          </w:tcPr>
          <w:p w14:paraId="77DE8511" w14:textId="77777777" w:rsidR="00415CEA" w:rsidRPr="009C448A" w:rsidRDefault="00415CEA" w:rsidP="00133B22">
            <w:pPr>
              <w:rPr>
                <w:rFonts w:ascii="Arial" w:hAnsi="Arial" w:cs="Arial"/>
                <w:b/>
                <w:bCs/>
                <w:color w:val="000000"/>
                <w:sz w:val="18"/>
                <w:szCs w:val="18"/>
              </w:rPr>
            </w:pPr>
            <w:r w:rsidRPr="009C448A">
              <w:rPr>
                <w:rFonts w:ascii="Arial" w:hAnsi="Arial" w:cs="Arial"/>
                <w:b/>
                <w:bCs/>
                <w:color w:val="000000"/>
                <w:sz w:val="18"/>
                <w:szCs w:val="18"/>
              </w:rPr>
              <w:t>Total Ativado</w:t>
            </w:r>
          </w:p>
        </w:tc>
        <w:tc>
          <w:tcPr>
            <w:tcW w:w="617" w:type="pct"/>
            <w:tcBorders>
              <w:top w:val="single" w:sz="4" w:space="0" w:color="auto"/>
              <w:left w:val="nil"/>
              <w:bottom w:val="single" w:sz="4" w:space="0" w:color="auto"/>
              <w:right w:val="nil"/>
            </w:tcBorders>
            <w:shd w:val="clear" w:color="auto" w:fill="auto"/>
            <w:noWrap/>
            <w:vAlign w:val="center"/>
            <w:hideMark/>
          </w:tcPr>
          <w:p w14:paraId="2EA3E399"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128.076</w:t>
            </w:r>
          </w:p>
        </w:tc>
        <w:tc>
          <w:tcPr>
            <w:tcW w:w="677" w:type="pct"/>
            <w:tcBorders>
              <w:top w:val="single" w:sz="4" w:space="0" w:color="auto"/>
              <w:left w:val="nil"/>
              <w:bottom w:val="single" w:sz="4" w:space="0" w:color="auto"/>
              <w:right w:val="nil"/>
            </w:tcBorders>
            <w:shd w:val="clear" w:color="auto" w:fill="auto"/>
            <w:noWrap/>
            <w:vAlign w:val="center"/>
            <w:hideMark/>
          </w:tcPr>
          <w:p w14:paraId="605F3953"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131.000</w:t>
            </w:r>
          </w:p>
        </w:tc>
        <w:tc>
          <w:tcPr>
            <w:tcW w:w="483" w:type="pct"/>
            <w:tcBorders>
              <w:top w:val="single" w:sz="4" w:space="0" w:color="auto"/>
              <w:left w:val="nil"/>
              <w:bottom w:val="single" w:sz="4" w:space="0" w:color="auto"/>
              <w:right w:val="nil"/>
            </w:tcBorders>
            <w:shd w:val="clear" w:color="auto" w:fill="auto"/>
            <w:noWrap/>
            <w:vAlign w:val="center"/>
            <w:hideMark/>
          </w:tcPr>
          <w:p w14:paraId="40270FB3"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(149.936)</w:t>
            </w:r>
          </w:p>
        </w:tc>
        <w:tc>
          <w:tcPr>
            <w:tcW w:w="580" w:type="pct"/>
            <w:tcBorders>
              <w:top w:val="single" w:sz="4" w:space="0" w:color="auto"/>
              <w:left w:val="nil"/>
              <w:bottom w:val="single" w:sz="4" w:space="0" w:color="auto"/>
              <w:right w:val="nil"/>
            </w:tcBorders>
            <w:shd w:val="clear" w:color="auto" w:fill="auto"/>
            <w:noWrap/>
            <w:vAlign w:val="center"/>
            <w:hideMark/>
          </w:tcPr>
          <w:p w14:paraId="35922B1B" w14:textId="77777777" w:rsidR="00415CEA" w:rsidRPr="009C448A" w:rsidRDefault="00415CEA" w:rsidP="00133B22">
            <w:pPr>
              <w:jc w:val="right"/>
              <w:rPr>
                <w:rFonts w:ascii="Arial" w:hAnsi="Arial" w:cs="Arial"/>
                <w:b/>
                <w:bCs/>
                <w:color w:val="000000"/>
                <w:sz w:val="18"/>
                <w:szCs w:val="18"/>
              </w:rPr>
            </w:pPr>
            <w:r w:rsidRPr="009C448A">
              <w:rPr>
                <w:rFonts w:ascii="Arial" w:hAnsi="Arial" w:cs="Arial"/>
                <w:b/>
                <w:bCs/>
                <w:color w:val="000000"/>
                <w:sz w:val="18"/>
                <w:szCs w:val="18"/>
              </w:rPr>
              <w:t>109.140</w:t>
            </w:r>
          </w:p>
        </w:tc>
      </w:tr>
    </w:tbl>
    <w:p w14:paraId="00FA83C8"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u w:val="single"/>
          <w:lang w:eastAsia="ar-SA"/>
        </w:rPr>
        <w:t>Expectativa de Realização:</w:t>
      </w:r>
      <w:r w:rsidRPr="00F10210">
        <w:rPr>
          <w:rFonts w:ascii="Arial" w:eastAsia="Batang" w:hAnsi="Arial" w:cs="Arial"/>
          <w:sz w:val="22"/>
          <w:lang w:eastAsia="ar-SA"/>
        </w:rPr>
        <w:t xml:space="preserve"> a expectativa de realização dos ativos fiscais diferidos (créditos tributários) respalda-se em estudo técnico elaborado em dezembro de 2020, cujos valores estão demonstrados no quadro abaixo, sendo o valor presente apurado com base na taxa média over-</w:t>
      </w:r>
      <w:proofErr w:type="spellStart"/>
      <w:r w:rsidRPr="00F10210">
        <w:rPr>
          <w:rFonts w:ascii="Arial" w:eastAsia="Batang" w:hAnsi="Arial" w:cs="Arial"/>
          <w:sz w:val="22"/>
          <w:lang w:eastAsia="ar-SA"/>
        </w:rPr>
        <w:lastRenderedPageBreak/>
        <w:t>selic</w:t>
      </w:r>
      <w:proofErr w:type="spellEnd"/>
      <w:r w:rsidRPr="00F10210">
        <w:rPr>
          <w:rFonts w:ascii="Arial" w:eastAsia="Batang" w:hAnsi="Arial" w:cs="Arial"/>
          <w:sz w:val="22"/>
          <w:lang w:eastAsia="ar-SA"/>
        </w:rPr>
        <w:t xml:space="preserve"> do Banco Central do Brasil. Novo estudo será realizado no fechamento das demonstrações contábeis de 2021:</w:t>
      </w:r>
    </w:p>
    <w:tbl>
      <w:tblPr>
        <w:tblW w:w="5000" w:type="pct"/>
        <w:tblCellMar>
          <w:left w:w="70" w:type="dxa"/>
          <w:right w:w="70" w:type="dxa"/>
        </w:tblCellMar>
        <w:tblLook w:val="04A0" w:firstRow="1" w:lastRow="0" w:firstColumn="1" w:lastColumn="0" w:noHBand="0" w:noVBand="1"/>
      </w:tblPr>
      <w:tblGrid>
        <w:gridCol w:w="2203"/>
        <w:gridCol w:w="3023"/>
        <w:gridCol w:w="4067"/>
        <w:gridCol w:w="335"/>
      </w:tblGrid>
      <w:tr w:rsidR="00415CEA" w14:paraId="37345835" w14:textId="77777777" w:rsidTr="00133B22">
        <w:trPr>
          <w:gridAfter w:val="1"/>
          <w:wAfter w:w="340" w:type="dxa"/>
          <w:trHeight w:hRule="exact" w:val="113"/>
        </w:trPr>
        <w:tc>
          <w:tcPr>
            <w:tcW w:w="1144"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259E495A" w14:textId="77777777" w:rsidR="00415CEA" w:rsidRPr="000925A1" w:rsidRDefault="00415CEA" w:rsidP="00133B22">
            <w:pPr>
              <w:jc w:val="center"/>
              <w:rPr>
                <w:rFonts w:ascii="Arial" w:hAnsi="Arial" w:cs="Arial"/>
                <w:b/>
                <w:bCs/>
                <w:color w:val="FFFFFF"/>
                <w:sz w:val="18"/>
                <w:szCs w:val="18"/>
              </w:rPr>
            </w:pPr>
            <w:r w:rsidRPr="000925A1">
              <w:rPr>
                <w:rFonts w:ascii="Arial" w:hAnsi="Arial" w:cs="Arial"/>
                <w:b/>
                <w:bCs/>
                <w:color w:val="FFFFFF"/>
                <w:sz w:val="18"/>
                <w:szCs w:val="18"/>
              </w:rPr>
              <w:t>Ano</w:t>
            </w:r>
          </w:p>
        </w:tc>
        <w:tc>
          <w:tcPr>
            <w:tcW w:w="1570"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4470D64A" w14:textId="77777777" w:rsidR="00415CEA" w:rsidRPr="000925A1" w:rsidRDefault="00415CEA" w:rsidP="00133B22">
            <w:pPr>
              <w:jc w:val="right"/>
              <w:rPr>
                <w:rFonts w:ascii="Arial" w:hAnsi="Arial" w:cs="Arial"/>
                <w:b/>
                <w:bCs/>
                <w:color w:val="FFFFFF"/>
                <w:sz w:val="18"/>
                <w:szCs w:val="18"/>
              </w:rPr>
            </w:pPr>
            <w:r w:rsidRPr="000925A1">
              <w:rPr>
                <w:rFonts w:ascii="Arial" w:hAnsi="Arial" w:cs="Arial"/>
                <w:b/>
                <w:bCs/>
                <w:color w:val="FFFFFF"/>
                <w:sz w:val="18"/>
                <w:szCs w:val="18"/>
              </w:rPr>
              <w:t>Consumo Nominal</w:t>
            </w:r>
          </w:p>
        </w:tc>
        <w:tc>
          <w:tcPr>
            <w:tcW w:w="2112"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37D9BCFF" w14:textId="77777777" w:rsidR="00415CEA" w:rsidRPr="000925A1" w:rsidRDefault="00415CEA" w:rsidP="00133B22">
            <w:pPr>
              <w:jc w:val="right"/>
              <w:rPr>
                <w:rFonts w:ascii="Arial" w:hAnsi="Arial" w:cs="Arial"/>
                <w:b/>
                <w:bCs/>
                <w:color w:val="FFFFFF"/>
                <w:sz w:val="18"/>
                <w:szCs w:val="18"/>
              </w:rPr>
            </w:pPr>
            <w:r w:rsidRPr="000925A1">
              <w:rPr>
                <w:rFonts w:ascii="Arial" w:hAnsi="Arial" w:cs="Arial"/>
                <w:b/>
                <w:bCs/>
                <w:color w:val="FFFFFF"/>
                <w:sz w:val="18"/>
                <w:szCs w:val="18"/>
              </w:rPr>
              <w:t>Consumo Valor Presente</w:t>
            </w:r>
          </w:p>
        </w:tc>
      </w:tr>
      <w:tr w:rsidR="00415CEA" w14:paraId="22E64449" w14:textId="77777777" w:rsidTr="00133B22">
        <w:trPr>
          <w:trHeight w:hRule="exact" w:val="227"/>
        </w:trPr>
        <w:tc>
          <w:tcPr>
            <w:tcW w:w="1144" w:type="pct"/>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6E28AD5C" w14:textId="77777777" w:rsidR="00415CEA" w:rsidRPr="000925A1" w:rsidRDefault="00415CEA" w:rsidP="00133B22">
            <w:pPr>
              <w:rPr>
                <w:rFonts w:ascii="Arial" w:hAnsi="Arial" w:cs="Arial"/>
                <w:b/>
                <w:bCs/>
                <w:color w:val="FFFFFF"/>
                <w:sz w:val="18"/>
                <w:szCs w:val="18"/>
              </w:rPr>
            </w:pPr>
          </w:p>
        </w:tc>
        <w:tc>
          <w:tcPr>
            <w:tcW w:w="1570" w:type="pct"/>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298FA6E6" w14:textId="77777777" w:rsidR="00415CEA" w:rsidRPr="000925A1" w:rsidRDefault="00415CEA" w:rsidP="00133B22">
            <w:pPr>
              <w:jc w:val="right"/>
              <w:rPr>
                <w:rFonts w:ascii="Arial" w:hAnsi="Arial" w:cs="Arial"/>
                <w:b/>
                <w:bCs/>
                <w:color w:val="FFFFFF"/>
                <w:sz w:val="18"/>
                <w:szCs w:val="18"/>
              </w:rPr>
            </w:pPr>
          </w:p>
        </w:tc>
        <w:tc>
          <w:tcPr>
            <w:tcW w:w="2112" w:type="pct"/>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07027E6E" w14:textId="77777777" w:rsidR="00415CEA" w:rsidRPr="000925A1" w:rsidRDefault="00415CEA" w:rsidP="00133B22">
            <w:pPr>
              <w:jc w:val="right"/>
              <w:rPr>
                <w:rFonts w:ascii="Arial" w:hAnsi="Arial" w:cs="Arial"/>
                <w:b/>
                <w:bCs/>
                <w:color w:val="FFFFFF"/>
                <w:sz w:val="18"/>
                <w:szCs w:val="18"/>
              </w:rPr>
            </w:pPr>
          </w:p>
        </w:tc>
        <w:tc>
          <w:tcPr>
            <w:tcW w:w="174" w:type="pct"/>
            <w:tcBorders>
              <w:top w:val="nil"/>
              <w:left w:val="nil"/>
              <w:bottom w:val="nil"/>
              <w:right w:val="nil"/>
            </w:tcBorders>
            <w:shd w:val="clear" w:color="auto" w:fill="auto"/>
            <w:noWrap/>
            <w:vAlign w:val="bottom"/>
            <w:hideMark/>
          </w:tcPr>
          <w:p w14:paraId="05B8F045" w14:textId="77777777" w:rsidR="00415CEA" w:rsidRPr="000925A1" w:rsidRDefault="00415CEA" w:rsidP="00133B22">
            <w:pPr>
              <w:jc w:val="center"/>
              <w:rPr>
                <w:rFonts w:ascii="Arial" w:hAnsi="Arial" w:cs="Arial"/>
                <w:b/>
                <w:bCs/>
                <w:color w:val="FFFFFF"/>
                <w:sz w:val="18"/>
                <w:szCs w:val="18"/>
              </w:rPr>
            </w:pPr>
          </w:p>
        </w:tc>
      </w:tr>
      <w:tr w:rsidR="00415CEA" w14:paraId="072C9F6C" w14:textId="77777777" w:rsidTr="00133B22">
        <w:trPr>
          <w:trHeight w:hRule="exact" w:val="227"/>
        </w:trPr>
        <w:tc>
          <w:tcPr>
            <w:tcW w:w="1144" w:type="pct"/>
            <w:tcBorders>
              <w:top w:val="nil"/>
              <w:left w:val="nil"/>
              <w:bottom w:val="nil"/>
              <w:right w:val="nil"/>
            </w:tcBorders>
            <w:shd w:val="clear" w:color="000000" w:fill="EDEDED"/>
            <w:noWrap/>
            <w:vAlign w:val="center"/>
            <w:hideMark/>
          </w:tcPr>
          <w:p w14:paraId="76D6675A" w14:textId="77777777" w:rsidR="00415CEA" w:rsidRPr="000925A1" w:rsidRDefault="00415CEA" w:rsidP="00133B22">
            <w:pPr>
              <w:jc w:val="center"/>
              <w:rPr>
                <w:rFonts w:ascii="Arial" w:hAnsi="Arial" w:cs="Arial"/>
                <w:sz w:val="18"/>
                <w:szCs w:val="18"/>
              </w:rPr>
            </w:pPr>
            <w:r w:rsidRPr="000925A1">
              <w:rPr>
                <w:rFonts w:ascii="Arial" w:hAnsi="Arial" w:cs="Arial"/>
                <w:sz w:val="18"/>
                <w:szCs w:val="18"/>
              </w:rPr>
              <w:t>dez/21</w:t>
            </w:r>
          </w:p>
        </w:tc>
        <w:tc>
          <w:tcPr>
            <w:tcW w:w="1570" w:type="pct"/>
            <w:tcBorders>
              <w:top w:val="nil"/>
              <w:left w:val="single" w:sz="4" w:space="0" w:color="FFFFFF"/>
              <w:bottom w:val="single" w:sz="4" w:space="0" w:color="FFFFFF"/>
              <w:right w:val="single" w:sz="4" w:space="0" w:color="FFFFFF"/>
            </w:tcBorders>
            <w:shd w:val="clear" w:color="000000" w:fill="EDEDED"/>
            <w:noWrap/>
            <w:vAlign w:val="center"/>
            <w:hideMark/>
          </w:tcPr>
          <w:p w14:paraId="1A47E8CD"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20.337</w:t>
            </w:r>
          </w:p>
        </w:tc>
        <w:tc>
          <w:tcPr>
            <w:tcW w:w="2112" w:type="pct"/>
            <w:tcBorders>
              <w:top w:val="nil"/>
              <w:left w:val="nil"/>
              <w:bottom w:val="nil"/>
              <w:right w:val="nil"/>
            </w:tcBorders>
            <w:shd w:val="clear" w:color="000000" w:fill="EDEDED"/>
            <w:noWrap/>
            <w:vAlign w:val="center"/>
            <w:hideMark/>
          </w:tcPr>
          <w:p w14:paraId="53BAB2C0"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19.777</w:t>
            </w:r>
          </w:p>
        </w:tc>
        <w:tc>
          <w:tcPr>
            <w:tcW w:w="174" w:type="pct"/>
            <w:shd w:val="clear" w:color="auto" w:fill="auto"/>
            <w:vAlign w:val="center"/>
            <w:hideMark/>
          </w:tcPr>
          <w:p w14:paraId="3C684505" w14:textId="77777777" w:rsidR="00415CEA" w:rsidRPr="000925A1" w:rsidRDefault="00415CEA" w:rsidP="00133B22">
            <w:pPr>
              <w:rPr>
                <w:rFonts w:ascii="Arial" w:hAnsi="Arial" w:cs="Arial"/>
                <w:sz w:val="18"/>
                <w:szCs w:val="18"/>
              </w:rPr>
            </w:pPr>
          </w:p>
        </w:tc>
      </w:tr>
      <w:tr w:rsidR="00415CEA" w14:paraId="0953DE64" w14:textId="77777777" w:rsidTr="00133B22">
        <w:trPr>
          <w:trHeight w:hRule="exact" w:val="227"/>
        </w:trPr>
        <w:tc>
          <w:tcPr>
            <w:tcW w:w="1144" w:type="pct"/>
            <w:tcBorders>
              <w:top w:val="nil"/>
              <w:left w:val="nil"/>
              <w:bottom w:val="nil"/>
              <w:right w:val="nil"/>
            </w:tcBorders>
            <w:shd w:val="clear" w:color="000000" w:fill="FFFFFF"/>
            <w:noWrap/>
            <w:vAlign w:val="center"/>
            <w:hideMark/>
          </w:tcPr>
          <w:p w14:paraId="55EC941A" w14:textId="77777777" w:rsidR="00415CEA" w:rsidRPr="000925A1" w:rsidRDefault="00415CEA" w:rsidP="00133B22">
            <w:pPr>
              <w:jc w:val="center"/>
              <w:rPr>
                <w:rFonts w:ascii="Arial" w:hAnsi="Arial" w:cs="Arial"/>
                <w:sz w:val="18"/>
                <w:szCs w:val="18"/>
              </w:rPr>
            </w:pPr>
            <w:r w:rsidRPr="000925A1">
              <w:rPr>
                <w:rFonts w:ascii="Arial" w:hAnsi="Arial" w:cs="Arial"/>
                <w:sz w:val="18"/>
                <w:szCs w:val="18"/>
              </w:rPr>
              <w:t>dez/22</w:t>
            </w:r>
          </w:p>
        </w:tc>
        <w:tc>
          <w:tcPr>
            <w:tcW w:w="1570" w:type="pct"/>
            <w:tcBorders>
              <w:top w:val="nil"/>
              <w:left w:val="single" w:sz="4" w:space="0" w:color="FFFFFF"/>
              <w:bottom w:val="single" w:sz="4" w:space="0" w:color="FFFFFF"/>
              <w:right w:val="single" w:sz="4" w:space="0" w:color="FFFFFF"/>
            </w:tcBorders>
            <w:shd w:val="clear" w:color="000000" w:fill="FFFFFF"/>
            <w:noWrap/>
            <w:vAlign w:val="center"/>
            <w:hideMark/>
          </w:tcPr>
          <w:p w14:paraId="6FFA872E"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21.405</w:t>
            </w:r>
          </w:p>
        </w:tc>
        <w:tc>
          <w:tcPr>
            <w:tcW w:w="2112" w:type="pct"/>
            <w:tcBorders>
              <w:top w:val="nil"/>
              <w:left w:val="nil"/>
              <w:bottom w:val="nil"/>
              <w:right w:val="nil"/>
            </w:tcBorders>
            <w:shd w:val="clear" w:color="000000" w:fill="FFFFFF"/>
            <w:noWrap/>
            <w:vAlign w:val="center"/>
            <w:hideMark/>
          </w:tcPr>
          <w:p w14:paraId="7920D277"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19.920</w:t>
            </w:r>
          </w:p>
        </w:tc>
        <w:tc>
          <w:tcPr>
            <w:tcW w:w="174" w:type="pct"/>
            <w:shd w:val="clear" w:color="auto" w:fill="auto"/>
            <w:vAlign w:val="center"/>
            <w:hideMark/>
          </w:tcPr>
          <w:p w14:paraId="7B3708A7" w14:textId="77777777" w:rsidR="00415CEA" w:rsidRPr="000925A1" w:rsidRDefault="00415CEA" w:rsidP="00133B22">
            <w:pPr>
              <w:rPr>
                <w:rFonts w:ascii="Arial" w:hAnsi="Arial" w:cs="Arial"/>
                <w:sz w:val="18"/>
                <w:szCs w:val="18"/>
              </w:rPr>
            </w:pPr>
          </w:p>
        </w:tc>
      </w:tr>
      <w:tr w:rsidR="00415CEA" w14:paraId="495CE90F" w14:textId="77777777" w:rsidTr="00133B22">
        <w:trPr>
          <w:trHeight w:hRule="exact" w:val="227"/>
        </w:trPr>
        <w:tc>
          <w:tcPr>
            <w:tcW w:w="1144" w:type="pct"/>
            <w:tcBorders>
              <w:top w:val="nil"/>
              <w:left w:val="nil"/>
              <w:bottom w:val="nil"/>
              <w:right w:val="nil"/>
            </w:tcBorders>
            <w:shd w:val="clear" w:color="000000" w:fill="EDEDED"/>
            <w:noWrap/>
            <w:vAlign w:val="center"/>
            <w:hideMark/>
          </w:tcPr>
          <w:p w14:paraId="71874F35" w14:textId="77777777" w:rsidR="00415CEA" w:rsidRPr="000925A1" w:rsidRDefault="00415CEA" w:rsidP="00133B22">
            <w:pPr>
              <w:jc w:val="center"/>
              <w:rPr>
                <w:rFonts w:ascii="Arial" w:hAnsi="Arial" w:cs="Arial"/>
                <w:sz w:val="18"/>
                <w:szCs w:val="18"/>
              </w:rPr>
            </w:pPr>
            <w:r w:rsidRPr="000925A1">
              <w:rPr>
                <w:rFonts w:ascii="Arial" w:hAnsi="Arial" w:cs="Arial"/>
                <w:sz w:val="18"/>
                <w:szCs w:val="18"/>
              </w:rPr>
              <w:t>dez/23</w:t>
            </w:r>
          </w:p>
        </w:tc>
        <w:tc>
          <w:tcPr>
            <w:tcW w:w="1570" w:type="pct"/>
            <w:tcBorders>
              <w:top w:val="nil"/>
              <w:left w:val="single" w:sz="4" w:space="0" w:color="FFFFFF"/>
              <w:bottom w:val="single" w:sz="4" w:space="0" w:color="FFFFFF"/>
              <w:right w:val="single" w:sz="4" w:space="0" w:color="FFFFFF"/>
            </w:tcBorders>
            <w:shd w:val="clear" w:color="000000" w:fill="EDEDED"/>
            <w:noWrap/>
            <w:vAlign w:val="center"/>
            <w:hideMark/>
          </w:tcPr>
          <w:p w14:paraId="6EF69CE3"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21.526</w:t>
            </w:r>
          </w:p>
        </w:tc>
        <w:tc>
          <w:tcPr>
            <w:tcW w:w="2112" w:type="pct"/>
            <w:tcBorders>
              <w:top w:val="nil"/>
              <w:left w:val="nil"/>
              <w:bottom w:val="nil"/>
              <w:right w:val="nil"/>
            </w:tcBorders>
            <w:shd w:val="clear" w:color="000000" w:fill="EDEDED"/>
            <w:noWrap/>
            <w:vAlign w:val="center"/>
            <w:hideMark/>
          </w:tcPr>
          <w:p w14:paraId="05ED9B64"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18.973</w:t>
            </w:r>
          </w:p>
        </w:tc>
        <w:tc>
          <w:tcPr>
            <w:tcW w:w="174" w:type="pct"/>
            <w:shd w:val="clear" w:color="auto" w:fill="auto"/>
            <w:vAlign w:val="center"/>
            <w:hideMark/>
          </w:tcPr>
          <w:p w14:paraId="076F069A" w14:textId="77777777" w:rsidR="00415CEA" w:rsidRPr="000925A1" w:rsidRDefault="00415CEA" w:rsidP="00133B22">
            <w:pPr>
              <w:rPr>
                <w:rFonts w:ascii="Arial" w:hAnsi="Arial" w:cs="Arial"/>
                <w:sz w:val="18"/>
                <w:szCs w:val="18"/>
              </w:rPr>
            </w:pPr>
          </w:p>
        </w:tc>
      </w:tr>
      <w:tr w:rsidR="00415CEA" w14:paraId="1E255A6E" w14:textId="77777777" w:rsidTr="00133B22">
        <w:trPr>
          <w:trHeight w:hRule="exact" w:val="227"/>
        </w:trPr>
        <w:tc>
          <w:tcPr>
            <w:tcW w:w="1144" w:type="pct"/>
            <w:tcBorders>
              <w:top w:val="nil"/>
              <w:left w:val="nil"/>
              <w:bottom w:val="nil"/>
              <w:right w:val="nil"/>
            </w:tcBorders>
            <w:shd w:val="clear" w:color="000000" w:fill="FFFFFF"/>
            <w:noWrap/>
            <w:vAlign w:val="center"/>
            <w:hideMark/>
          </w:tcPr>
          <w:p w14:paraId="0C65B740" w14:textId="77777777" w:rsidR="00415CEA" w:rsidRPr="000925A1" w:rsidRDefault="00415CEA" w:rsidP="00133B22">
            <w:pPr>
              <w:jc w:val="center"/>
              <w:rPr>
                <w:rFonts w:ascii="Arial" w:hAnsi="Arial" w:cs="Arial"/>
                <w:sz w:val="18"/>
                <w:szCs w:val="18"/>
              </w:rPr>
            </w:pPr>
            <w:r w:rsidRPr="000925A1">
              <w:rPr>
                <w:rFonts w:ascii="Arial" w:hAnsi="Arial" w:cs="Arial"/>
                <w:sz w:val="18"/>
                <w:szCs w:val="18"/>
              </w:rPr>
              <w:t>dez/24</w:t>
            </w:r>
          </w:p>
        </w:tc>
        <w:tc>
          <w:tcPr>
            <w:tcW w:w="1570" w:type="pct"/>
            <w:tcBorders>
              <w:top w:val="nil"/>
              <w:left w:val="single" w:sz="4" w:space="0" w:color="FFFFFF"/>
              <w:bottom w:val="single" w:sz="4" w:space="0" w:color="FFFFFF"/>
              <w:right w:val="single" w:sz="4" w:space="0" w:color="FFFFFF"/>
            </w:tcBorders>
            <w:shd w:val="clear" w:color="000000" w:fill="FFFFFF"/>
            <w:noWrap/>
            <w:vAlign w:val="center"/>
            <w:hideMark/>
          </w:tcPr>
          <w:p w14:paraId="3533BAB6"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21.572</w:t>
            </w:r>
          </w:p>
        </w:tc>
        <w:tc>
          <w:tcPr>
            <w:tcW w:w="2112" w:type="pct"/>
            <w:tcBorders>
              <w:top w:val="nil"/>
              <w:left w:val="nil"/>
              <w:bottom w:val="nil"/>
              <w:right w:val="nil"/>
            </w:tcBorders>
            <w:shd w:val="clear" w:color="000000" w:fill="FFFFFF"/>
            <w:noWrap/>
            <w:vAlign w:val="center"/>
            <w:hideMark/>
          </w:tcPr>
          <w:p w14:paraId="1C8EB541"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17.958</w:t>
            </w:r>
          </w:p>
        </w:tc>
        <w:tc>
          <w:tcPr>
            <w:tcW w:w="174" w:type="pct"/>
            <w:shd w:val="clear" w:color="auto" w:fill="auto"/>
            <w:vAlign w:val="center"/>
            <w:hideMark/>
          </w:tcPr>
          <w:p w14:paraId="29CC4FFD" w14:textId="77777777" w:rsidR="00415CEA" w:rsidRPr="000925A1" w:rsidRDefault="00415CEA" w:rsidP="00133B22">
            <w:pPr>
              <w:rPr>
                <w:rFonts w:ascii="Arial" w:hAnsi="Arial" w:cs="Arial"/>
                <w:sz w:val="18"/>
                <w:szCs w:val="18"/>
              </w:rPr>
            </w:pPr>
          </w:p>
        </w:tc>
      </w:tr>
      <w:tr w:rsidR="00415CEA" w14:paraId="58C11A1E" w14:textId="77777777" w:rsidTr="00133B22">
        <w:trPr>
          <w:trHeight w:hRule="exact" w:val="227"/>
        </w:trPr>
        <w:tc>
          <w:tcPr>
            <w:tcW w:w="1144" w:type="pct"/>
            <w:tcBorders>
              <w:top w:val="nil"/>
              <w:left w:val="nil"/>
              <w:bottom w:val="nil"/>
              <w:right w:val="nil"/>
            </w:tcBorders>
            <w:shd w:val="clear" w:color="000000" w:fill="EDEDED"/>
            <w:noWrap/>
            <w:vAlign w:val="center"/>
            <w:hideMark/>
          </w:tcPr>
          <w:p w14:paraId="1A0AE64F" w14:textId="77777777" w:rsidR="00415CEA" w:rsidRPr="000925A1" w:rsidRDefault="00415CEA" w:rsidP="00133B22">
            <w:pPr>
              <w:jc w:val="center"/>
              <w:rPr>
                <w:rFonts w:ascii="Arial" w:hAnsi="Arial" w:cs="Arial"/>
                <w:sz w:val="18"/>
                <w:szCs w:val="18"/>
              </w:rPr>
            </w:pPr>
            <w:r w:rsidRPr="000925A1">
              <w:rPr>
                <w:rFonts w:ascii="Arial" w:hAnsi="Arial" w:cs="Arial"/>
                <w:sz w:val="18"/>
                <w:szCs w:val="18"/>
              </w:rPr>
              <w:t>dez/25</w:t>
            </w:r>
          </w:p>
        </w:tc>
        <w:tc>
          <w:tcPr>
            <w:tcW w:w="1570" w:type="pct"/>
            <w:tcBorders>
              <w:top w:val="nil"/>
              <w:left w:val="single" w:sz="4" w:space="0" w:color="FFFFFF"/>
              <w:bottom w:val="single" w:sz="4" w:space="0" w:color="FFFFFF"/>
              <w:right w:val="single" w:sz="4" w:space="0" w:color="FFFFFF"/>
            </w:tcBorders>
            <w:shd w:val="clear" w:color="000000" w:fill="EDEDED"/>
            <w:noWrap/>
            <w:vAlign w:val="center"/>
            <w:hideMark/>
          </w:tcPr>
          <w:p w14:paraId="2F322EF4"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21.607</w:t>
            </w:r>
          </w:p>
        </w:tc>
        <w:tc>
          <w:tcPr>
            <w:tcW w:w="2112" w:type="pct"/>
            <w:tcBorders>
              <w:top w:val="nil"/>
              <w:left w:val="nil"/>
              <w:bottom w:val="nil"/>
              <w:right w:val="nil"/>
            </w:tcBorders>
            <w:shd w:val="clear" w:color="000000" w:fill="EDEDED"/>
            <w:noWrap/>
            <w:vAlign w:val="center"/>
            <w:hideMark/>
          </w:tcPr>
          <w:p w14:paraId="334020B5"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16.988</w:t>
            </w:r>
          </w:p>
        </w:tc>
        <w:tc>
          <w:tcPr>
            <w:tcW w:w="174" w:type="pct"/>
            <w:shd w:val="clear" w:color="auto" w:fill="auto"/>
            <w:vAlign w:val="center"/>
            <w:hideMark/>
          </w:tcPr>
          <w:p w14:paraId="3E337FF8" w14:textId="77777777" w:rsidR="00415CEA" w:rsidRPr="000925A1" w:rsidRDefault="00415CEA" w:rsidP="00133B22">
            <w:pPr>
              <w:rPr>
                <w:rFonts w:ascii="Arial" w:hAnsi="Arial" w:cs="Arial"/>
                <w:sz w:val="18"/>
                <w:szCs w:val="18"/>
              </w:rPr>
            </w:pPr>
          </w:p>
        </w:tc>
      </w:tr>
      <w:tr w:rsidR="00415CEA" w14:paraId="2D5A4B90" w14:textId="77777777" w:rsidTr="00133B22">
        <w:trPr>
          <w:trHeight w:hRule="exact" w:val="227"/>
        </w:trPr>
        <w:tc>
          <w:tcPr>
            <w:tcW w:w="1144" w:type="pct"/>
            <w:tcBorders>
              <w:top w:val="nil"/>
              <w:left w:val="nil"/>
              <w:bottom w:val="nil"/>
              <w:right w:val="nil"/>
            </w:tcBorders>
            <w:shd w:val="clear" w:color="000000" w:fill="FFFFFF"/>
            <w:noWrap/>
            <w:vAlign w:val="center"/>
            <w:hideMark/>
          </w:tcPr>
          <w:p w14:paraId="0313E69D" w14:textId="77777777" w:rsidR="00415CEA" w:rsidRPr="000925A1" w:rsidRDefault="00415CEA" w:rsidP="00133B22">
            <w:pPr>
              <w:jc w:val="center"/>
              <w:rPr>
                <w:rFonts w:ascii="Arial" w:hAnsi="Arial" w:cs="Arial"/>
                <w:sz w:val="18"/>
                <w:szCs w:val="18"/>
              </w:rPr>
            </w:pPr>
            <w:r w:rsidRPr="000925A1">
              <w:rPr>
                <w:rFonts w:ascii="Arial" w:hAnsi="Arial" w:cs="Arial"/>
                <w:sz w:val="18"/>
                <w:szCs w:val="18"/>
              </w:rPr>
              <w:t>dez/26</w:t>
            </w:r>
          </w:p>
        </w:tc>
        <w:tc>
          <w:tcPr>
            <w:tcW w:w="1570" w:type="pct"/>
            <w:tcBorders>
              <w:top w:val="nil"/>
              <w:left w:val="single" w:sz="4" w:space="0" w:color="FFFFFF"/>
              <w:bottom w:val="single" w:sz="4" w:space="0" w:color="FFFFFF"/>
              <w:right w:val="single" w:sz="4" w:space="0" w:color="FFFFFF"/>
            </w:tcBorders>
            <w:shd w:val="clear" w:color="000000" w:fill="FFFFFF"/>
            <w:noWrap/>
            <w:vAlign w:val="center"/>
            <w:hideMark/>
          </w:tcPr>
          <w:p w14:paraId="2D82D639"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21.628</w:t>
            </w:r>
          </w:p>
        </w:tc>
        <w:tc>
          <w:tcPr>
            <w:tcW w:w="2112" w:type="pct"/>
            <w:tcBorders>
              <w:top w:val="nil"/>
              <w:left w:val="nil"/>
              <w:bottom w:val="nil"/>
              <w:right w:val="nil"/>
            </w:tcBorders>
            <w:shd w:val="clear" w:color="000000" w:fill="FFFFFF"/>
            <w:noWrap/>
            <w:vAlign w:val="center"/>
            <w:hideMark/>
          </w:tcPr>
          <w:p w14:paraId="0F61239A" w14:textId="77777777" w:rsidR="00415CEA" w:rsidRPr="000925A1" w:rsidRDefault="00415CEA" w:rsidP="00133B22">
            <w:pPr>
              <w:jc w:val="right"/>
              <w:rPr>
                <w:rFonts w:ascii="Arial" w:hAnsi="Arial" w:cs="Arial"/>
                <w:sz w:val="18"/>
                <w:szCs w:val="18"/>
              </w:rPr>
            </w:pPr>
            <w:r w:rsidRPr="000925A1">
              <w:rPr>
                <w:rFonts w:ascii="Arial" w:hAnsi="Arial" w:cs="Arial"/>
                <w:sz w:val="18"/>
                <w:szCs w:val="18"/>
              </w:rPr>
              <w:t>16.061</w:t>
            </w:r>
          </w:p>
        </w:tc>
        <w:tc>
          <w:tcPr>
            <w:tcW w:w="174" w:type="pct"/>
            <w:shd w:val="clear" w:color="auto" w:fill="auto"/>
            <w:vAlign w:val="center"/>
            <w:hideMark/>
          </w:tcPr>
          <w:p w14:paraId="1C9F7BBA" w14:textId="77777777" w:rsidR="00415CEA" w:rsidRPr="000925A1" w:rsidRDefault="00415CEA" w:rsidP="00133B22">
            <w:pPr>
              <w:rPr>
                <w:rFonts w:ascii="Arial" w:hAnsi="Arial" w:cs="Arial"/>
                <w:sz w:val="18"/>
                <w:szCs w:val="18"/>
              </w:rPr>
            </w:pPr>
          </w:p>
        </w:tc>
      </w:tr>
      <w:tr w:rsidR="00415CEA" w14:paraId="7D4F1B3B" w14:textId="77777777" w:rsidTr="00133B22">
        <w:trPr>
          <w:trHeight w:hRule="exact" w:val="227"/>
        </w:trPr>
        <w:tc>
          <w:tcPr>
            <w:tcW w:w="1144" w:type="pct"/>
            <w:tcBorders>
              <w:top w:val="single" w:sz="4" w:space="0" w:color="auto"/>
              <w:left w:val="nil"/>
              <w:bottom w:val="single" w:sz="4" w:space="0" w:color="auto"/>
              <w:right w:val="nil"/>
            </w:tcBorders>
            <w:shd w:val="clear" w:color="000000" w:fill="F2F2F2"/>
            <w:noWrap/>
            <w:vAlign w:val="center"/>
            <w:hideMark/>
          </w:tcPr>
          <w:p w14:paraId="7C11A79A" w14:textId="77777777" w:rsidR="00415CEA" w:rsidRPr="000925A1" w:rsidRDefault="00415CEA" w:rsidP="00133B22">
            <w:pPr>
              <w:jc w:val="center"/>
              <w:rPr>
                <w:rFonts w:ascii="Arial" w:hAnsi="Arial" w:cs="Arial"/>
                <w:b/>
                <w:bCs/>
                <w:sz w:val="18"/>
                <w:szCs w:val="18"/>
              </w:rPr>
            </w:pPr>
            <w:r w:rsidRPr="000925A1">
              <w:rPr>
                <w:rFonts w:ascii="Arial" w:hAnsi="Arial" w:cs="Arial"/>
                <w:b/>
                <w:bCs/>
                <w:sz w:val="18"/>
                <w:szCs w:val="18"/>
              </w:rPr>
              <w:t>TOTAL</w:t>
            </w:r>
          </w:p>
        </w:tc>
        <w:tc>
          <w:tcPr>
            <w:tcW w:w="1570" w:type="pct"/>
            <w:tcBorders>
              <w:top w:val="single" w:sz="4" w:space="0" w:color="auto"/>
              <w:left w:val="nil"/>
              <w:bottom w:val="single" w:sz="4" w:space="0" w:color="auto"/>
              <w:right w:val="nil"/>
            </w:tcBorders>
            <w:shd w:val="clear" w:color="000000" w:fill="F2F2F2"/>
            <w:noWrap/>
            <w:vAlign w:val="center"/>
            <w:hideMark/>
          </w:tcPr>
          <w:p w14:paraId="4C57CC69" w14:textId="77777777" w:rsidR="00415CEA" w:rsidRPr="000925A1" w:rsidRDefault="00415CEA" w:rsidP="00133B22">
            <w:pPr>
              <w:jc w:val="right"/>
              <w:rPr>
                <w:rFonts w:ascii="Arial" w:hAnsi="Arial" w:cs="Arial"/>
                <w:b/>
                <w:bCs/>
                <w:sz w:val="18"/>
                <w:szCs w:val="18"/>
              </w:rPr>
            </w:pPr>
            <w:r w:rsidRPr="000925A1">
              <w:rPr>
                <w:rFonts w:ascii="Arial" w:hAnsi="Arial" w:cs="Arial"/>
                <w:b/>
                <w:bCs/>
                <w:sz w:val="18"/>
                <w:szCs w:val="18"/>
              </w:rPr>
              <w:t>128.075</w:t>
            </w:r>
          </w:p>
        </w:tc>
        <w:tc>
          <w:tcPr>
            <w:tcW w:w="2112" w:type="pct"/>
            <w:tcBorders>
              <w:top w:val="single" w:sz="4" w:space="0" w:color="auto"/>
              <w:left w:val="nil"/>
              <w:bottom w:val="single" w:sz="4" w:space="0" w:color="auto"/>
              <w:right w:val="nil"/>
            </w:tcBorders>
            <w:shd w:val="clear" w:color="000000" w:fill="F2F2F2"/>
            <w:noWrap/>
            <w:vAlign w:val="center"/>
            <w:hideMark/>
          </w:tcPr>
          <w:p w14:paraId="5F49AF96" w14:textId="77777777" w:rsidR="00415CEA" w:rsidRPr="000925A1" w:rsidRDefault="00415CEA" w:rsidP="00133B22">
            <w:pPr>
              <w:jc w:val="right"/>
              <w:rPr>
                <w:rFonts w:ascii="Arial" w:hAnsi="Arial" w:cs="Arial"/>
                <w:b/>
                <w:bCs/>
                <w:sz w:val="18"/>
                <w:szCs w:val="18"/>
              </w:rPr>
            </w:pPr>
            <w:r w:rsidRPr="000925A1">
              <w:rPr>
                <w:rFonts w:ascii="Arial" w:hAnsi="Arial" w:cs="Arial"/>
                <w:b/>
                <w:bCs/>
                <w:sz w:val="18"/>
                <w:szCs w:val="18"/>
              </w:rPr>
              <w:t>109.677</w:t>
            </w:r>
          </w:p>
        </w:tc>
        <w:tc>
          <w:tcPr>
            <w:tcW w:w="174" w:type="pct"/>
            <w:shd w:val="clear" w:color="auto" w:fill="auto"/>
            <w:vAlign w:val="center"/>
            <w:hideMark/>
          </w:tcPr>
          <w:p w14:paraId="28E1E65C" w14:textId="77777777" w:rsidR="00415CEA" w:rsidRPr="000925A1" w:rsidRDefault="00415CEA" w:rsidP="00133B22">
            <w:pPr>
              <w:rPr>
                <w:rFonts w:ascii="Arial" w:hAnsi="Arial" w:cs="Arial"/>
                <w:sz w:val="18"/>
                <w:szCs w:val="18"/>
              </w:rPr>
            </w:pPr>
          </w:p>
        </w:tc>
      </w:tr>
    </w:tbl>
    <w:p w14:paraId="5ED48F08" w14:textId="77777777" w:rsidR="00415CEA" w:rsidRPr="00F10210" w:rsidRDefault="00415CEA" w:rsidP="00415CEA">
      <w:pPr>
        <w:rPr>
          <w:rFonts w:ascii="Arial" w:hAnsi="Arial" w:cs="Arial"/>
        </w:rPr>
      </w:pPr>
    </w:p>
    <w:p w14:paraId="1B8015A0" w14:textId="77777777" w:rsidR="00415CEA" w:rsidRPr="00D50E96" w:rsidRDefault="00415CEA" w:rsidP="00415CEA">
      <w:pPr>
        <w:pStyle w:val="Subttulo"/>
      </w:pPr>
      <w:bookmarkStart w:id="88" w:name="_Toc79685563"/>
      <w:bookmarkStart w:id="89" w:name="_Toc80887107"/>
      <w:r>
        <w:rPr>
          <w:b/>
          <w:caps w:val="0"/>
          <w:spacing w:val="0"/>
          <w:szCs w:val="22"/>
        </w:rPr>
        <w:t>NOTA</w:t>
      </w:r>
      <w:r w:rsidRPr="00F10210">
        <w:rPr>
          <w:b/>
          <w:caps w:val="0"/>
          <w:spacing w:val="0"/>
          <w:szCs w:val="22"/>
        </w:rPr>
        <w:t xml:space="preserve"> 2</w:t>
      </w:r>
      <w:r>
        <w:rPr>
          <w:b/>
          <w:caps w:val="0"/>
          <w:spacing w:val="0"/>
          <w:szCs w:val="22"/>
        </w:rPr>
        <w:t>8</w:t>
      </w:r>
      <w:r w:rsidRPr="00F10210">
        <w:rPr>
          <w:b/>
          <w:caps w:val="0"/>
          <w:spacing w:val="0"/>
          <w:szCs w:val="22"/>
        </w:rPr>
        <w:t xml:space="preserve"> – TRANSAÇÕES COM PARTES RELACIONADAS</w:t>
      </w:r>
      <w:bookmarkEnd w:id="88"/>
      <w:bookmarkEnd w:id="89"/>
    </w:p>
    <w:tbl>
      <w:tblPr>
        <w:tblW w:w="5000" w:type="pct"/>
        <w:tblCellMar>
          <w:left w:w="70" w:type="dxa"/>
          <w:right w:w="70" w:type="dxa"/>
        </w:tblCellMar>
        <w:tblLook w:val="04A0" w:firstRow="1" w:lastRow="0" w:firstColumn="1" w:lastColumn="0" w:noHBand="0" w:noVBand="1"/>
      </w:tblPr>
      <w:tblGrid>
        <w:gridCol w:w="4254"/>
        <w:gridCol w:w="2411"/>
        <w:gridCol w:w="1444"/>
        <w:gridCol w:w="1519"/>
      </w:tblGrid>
      <w:tr w:rsidR="00415CEA" w14:paraId="3A224D83" w14:textId="77777777" w:rsidTr="00133B22">
        <w:trPr>
          <w:trHeight w:hRule="exact" w:val="283"/>
        </w:trPr>
        <w:tc>
          <w:tcPr>
            <w:tcW w:w="2209" w:type="pct"/>
            <w:tcBorders>
              <w:top w:val="single" w:sz="4" w:space="0" w:color="FFFFFF"/>
              <w:left w:val="single" w:sz="4" w:space="0" w:color="FFFFFF"/>
              <w:bottom w:val="single" w:sz="4" w:space="0" w:color="FFFFFF"/>
              <w:right w:val="nil"/>
            </w:tcBorders>
            <w:shd w:val="clear" w:color="000000" w:fill="002060"/>
            <w:noWrap/>
            <w:vAlign w:val="center"/>
            <w:hideMark/>
          </w:tcPr>
          <w:p w14:paraId="1BCA6E4C" w14:textId="77777777" w:rsidR="00415CEA" w:rsidRPr="00652B74" w:rsidRDefault="00415CEA" w:rsidP="00133B22">
            <w:pPr>
              <w:rPr>
                <w:rFonts w:ascii="Arial" w:hAnsi="Arial" w:cs="Arial"/>
                <w:b/>
                <w:bCs/>
                <w:color w:val="FFFFFF"/>
                <w:sz w:val="18"/>
                <w:szCs w:val="18"/>
              </w:rPr>
            </w:pPr>
          </w:p>
        </w:tc>
        <w:tc>
          <w:tcPr>
            <w:tcW w:w="1252"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3FF624EA" w14:textId="77777777" w:rsidR="00415CEA" w:rsidRPr="00652B74" w:rsidRDefault="00415CEA" w:rsidP="00133B22">
            <w:pPr>
              <w:jc w:val="both"/>
              <w:rPr>
                <w:rFonts w:ascii="Arial" w:hAnsi="Arial" w:cs="Arial"/>
                <w:b/>
                <w:bCs/>
                <w:color w:val="FFFFFF"/>
                <w:sz w:val="18"/>
                <w:szCs w:val="18"/>
              </w:rPr>
            </w:pPr>
            <w:r w:rsidRPr="00652B74">
              <w:rPr>
                <w:rFonts w:ascii="Arial" w:hAnsi="Arial" w:cs="Arial"/>
                <w:b/>
                <w:bCs/>
                <w:color w:val="FFFFFF"/>
                <w:sz w:val="18"/>
                <w:szCs w:val="18"/>
              </w:rPr>
              <w:t>ATIVOS</w:t>
            </w:r>
          </w:p>
        </w:tc>
        <w:tc>
          <w:tcPr>
            <w:tcW w:w="750" w:type="pct"/>
            <w:tcBorders>
              <w:top w:val="single" w:sz="4" w:space="0" w:color="FFFFFF"/>
              <w:left w:val="nil"/>
              <w:bottom w:val="single" w:sz="4" w:space="0" w:color="FFFFFF"/>
              <w:right w:val="single" w:sz="4" w:space="0" w:color="FFFFFF"/>
            </w:tcBorders>
            <w:shd w:val="clear" w:color="000000" w:fill="002060"/>
            <w:noWrap/>
            <w:vAlign w:val="center"/>
            <w:hideMark/>
          </w:tcPr>
          <w:p w14:paraId="60F2ED89" w14:textId="77777777" w:rsidR="00415CEA" w:rsidRPr="00652B74" w:rsidRDefault="00415CEA" w:rsidP="00133B22">
            <w:pPr>
              <w:jc w:val="center"/>
              <w:rPr>
                <w:rFonts w:ascii="Arial" w:hAnsi="Arial" w:cs="Arial"/>
                <w:b/>
                <w:bCs/>
                <w:color w:val="FFFFFF"/>
                <w:sz w:val="18"/>
                <w:szCs w:val="18"/>
              </w:rPr>
            </w:pPr>
            <w:r w:rsidRPr="00652B74">
              <w:rPr>
                <w:rFonts w:ascii="Arial" w:hAnsi="Arial" w:cs="Arial"/>
                <w:b/>
                <w:bCs/>
                <w:color w:val="FFFFFF"/>
                <w:sz w:val="18"/>
                <w:szCs w:val="18"/>
              </w:rPr>
              <w:t>30.06.2021</w:t>
            </w:r>
          </w:p>
        </w:tc>
        <w:tc>
          <w:tcPr>
            <w:tcW w:w="789" w:type="pct"/>
            <w:tcBorders>
              <w:top w:val="single" w:sz="4" w:space="0" w:color="FFFFFF"/>
              <w:left w:val="nil"/>
              <w:bottom w:val="single" w:sz="4" w:space="0" w:color="FFFFFF"/>
              <w:right w:val="single" w:sz="4" w:space="0" w:color="FFFFFF"/>
            </w:tcBorders>
            <w:shd w:val="clear" w:color="000000" w:fill="002060"/>
            <w:noWrap/>
            <w:vAlign w:val="center"/>
            <w:hideMark/>
          </w:tcPr>
          <w:p w14:paraId="628F9A60" w14:textId="77777777" w:rsidR="00415CEA" w:rsidRPr="00652B74" w:rsidRDefault="00415CEA" w:rsidP="00133B22">
            <w:pPr>
              <w:jc w:val="center"/>
              <w:rPr>
                <w:rFonts w:ascii="Arial" w:hAnsi="Arial" w:cs="Arial"/>
                <w:b/>
                <w:bCs/>
                <w:color w:val="FFFFFF"/>
                <w:sz w:val="18"/>
                <w:szCs w:val="18"/>
              </w:rPr>
            </w:pPr>
            <w:r w:rsidRPr="00652B74">
              <w:rPr>
                <w:rFonts w:ascii="Arial" w:hAnsi="Arial" w:cs="Arial"/>
                <w:b/>
                <w:bCs/>
                <w:color w:val="FFFFFF"/>
                <w:sz w:val="18"/>
                <w:szCs w:val="18"/>
              </w:rPr>
              <w:t>30.06.2020</w:t>
            </w:r>
          </w:p>
        </w:tc>
      </w:tr>
      <w:tr w:rsidR="00415CEA" w14:paraId="3CDF02F8" w14:textId="77777777" w:rsidTr="00133B22">
        <w:trPr>
          <w:trHeight w:hRule="exact" w:val="227"/>
        </w:trPr>
        <w:tc>
          <w:tcPr>
            <w:tcW w:w="2209" w:type="pct"/>
            <w:tcBorders>
              <w:top w:val="nil"/>
              <w:left w:val="nil"/>
              <w:bottom w:val="nil"/>
              <w:right w:val="nil"/>
            </w:tcBorders>
            <w:shd w:val="clear" w:color="auto" w:fill="auto"/>
            <w:noWrap/>
            <w:vAlign w:val="center"/>
            <w:hideMark/>
          </w:tcPr>
          <w:p w14:paraId="51045F00"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Banco do Brasil</w:t>
            </w:r>
          </w:p>
        </w:tc>
        <w:tc>
          <w:tcPr>
            <w:tcW w:w="1252" w:type="pct"/>
            <w:tcBorders>
              <w:top w:val="nil"/>
              <w:left w:val="single" w:sz="4" w:space="0" w:color="FFFFFF"/>
              <w:bottom w:val="nil"/>
              <w:right w:val="single" w:sz="4" w:space="0" w:color="FFFFFF"/>
            </w:tcBorders>
            <w:shd w:val="clear" w:color="auto" w:fill="auto"/>
            <w:noWrap/>
            <w:vAlign w:val="center"/>
            <w:hideMark/>
          </w:tcPr>
          <w:p w14:paraId="2FBD569F"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Conta Corrente</w:t>
            </w:r>
          </w:p>
        </w:tc>
        <w:tc>
          <w:tcPr>
            <w:tcW w:w="750" w:type="pct"/>
            <w:tcBorders>
              <w:top w:val="nil"/>
              <w:left w:val="nil"/>
              <w:bottom w:val="nil"/>
              <w:right w:val="single" w:sz="4" w:space="0" w:color="FFFFFF"/>
            </w:tcBorders>
            <w:shd w:val="clear" w:color="auto" w:fill="auto"/>
            <w:noWrap/>
            <w:vAlign w:val="center"/>
            <w:hideMark/>
          </w:tcPr>
          <w:p w14:paraId="0DB0E084"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1.993</w:t>
            </w:r>
          </w:p>
        </w:tc>
        <w:tc>
          <w:tcPr>
            <w:tcW w:w="789" w:type="pct"/>
            <w:tcBorders>
              <w:top w:val="nil"/>
              <w:left w:val="nil"/>
              <w:bottom w:val="nil"/>
              <w:right w:val="nil"/>
            </w:tcBorders>
            <w:shd w:val="clear" w:color="auto" w:fill="auto"/>
            <w:noWrap/>
            <w:vAlign w:val="center"/>
            <w:hideMark/>
          </w:tcPr>
          <w:p w14:paraId="55A1D7C2"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709</w:t>
            </w:r>
          </w:p>
        </w:tc>
      </w:tr>
      <w:tr w:rsidR="00415CEA" w14:paraId="24180E6C"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5281C799"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Banco do Brasil</w:t>
            </w:r>
          </w:p>
        </w:tc>
        <w:tc>
          <w:tcPr>
            <w:tcW w:w="1252" w:type="pct"/>
            <w:tcBorders>
              <w:top w:val="nil"/>
              <w:left w:val="single" w:sz="4" w:space="0" w:color="FFFFFF"/>
              <w:bottom w:val="nil"/>
              <w:right w:val="single" w:sz="4" w:space="0" w:color="FFFFFF"/>
            </w:tcBorders>
            <w:shd w:val="clear" w:color="000000" w:fill="F2F2F2"/>
            <w:noWrap/>
            <w:vAlign w:val="center"/>
            <w:hideMark/>
          </w:tcPr>
          <w:p w14:paraId="57D31AD0"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Aplicação</w:t>
            </w:r>
          </w:p>
        </w:tc>
        <w:tc>
          <w:tcPr>
            <w:tcW w:w="750" w:type="pct"/>
            <w:tcBorders>
              <w:top w:val="nil"/>
              <w:left w:val="nil"/>
              <w:bottom w:val="nil"/>
              <w:right w:val="single" w:sz="4" w:space="0" w:color="FFFFFF"/>
            </w:tcBorders>
            <w:shd w:val="clear" w:color="000000" w:fill="F2F2F2"/>
            <w:noWrap/>
            <w:vAlign w:val="center"/>
            <w:hideMark/>
          </w:tcPr>
          <w:p w14:paraId="58B87C6C"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95.822</w:t>
            </w:r>
          </w:p>
        </w:tc>
        <w:tc>
          <w:tcPr>
            <w:tcW w:w="789" w:type="pct"/>
            <w:tcBorders>
              <w:top w:val="nil"/>
              <w:left w:val="nil"/>
              <w:bottom w:val="nil"/>
              <w:right w:val="nil"/>
            </w:tcBorders>
            <w:shd w:val="clear" w:color="000000" w:fill="F2F2F2"/>
            <w:noWrap/>
            <w:vAlign w:val="center"/>
            <w:hideMark/>
          </w:tcPr>
          <w:p w14:paraId="388A136D"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85.607</w:t>
            </w:r>
          </w:p>
        </w:tc>
      </w:tr>
      <w:tr w:rsidR="00415CEA" w14:paraId="658503B3" w14:textId="77777777" w:rsidTr="00133B22">
        <w:trPr>
          <w:trHeight w:hRule="exact" w:val="227"/>
        </w:trPr>
        <w:tc>
          <w:tcPr>
            <w:tcW w:w="2209" w:type="pct"/>
            <w:tcBorders>
              <w:top w:val="nil"/>
              <w:left w:val="nil"/>
              <w:bottom w:val="nil"/>
              <w:right w:val="nil"/>
            </w:tcBorders>
            <w:shd w:val="clear" w:color="auto" w:fill="auto"/>
            <w:noWrap/>
            <w:vAlign w:val="center"/>
            <w:hideMark/>
          </w:tcPr>
          <w:p w14:paraId="49EE0632"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Banco do Brasil</w:t>
            </w:r>
          </w:p>
        </w:tc>
        <w:tc>
          <w:tcPr>
            <w:tcW w:w="1252" w:type="pct"/>
            <w:tcBorders>
              <w:top w:val="nil"/>
              <w:left w:val="single" w:sz="4" w:space="0" w:color="FFFFFF"/>
              <w:bottom w:val="nil"/>
              <w:right w:val="single" w:sz="4" w:space="0" w:color="FFFFFF"/>
            </w:tcBorders>
            <w:shd w:val="clear" w:color="auto" w:fill="auto"/>
            <w:noWrap/>
            <w:vAlign w:val="center"/>
            <w:hideMark/>
          </w:tcPr>
          <w:p w14:paraId="4B709883"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 xml:space="preserve">Aplicação </w:t>
            </w:r>
          </w:p>
        </w:tc>
        <w:tc>
          <w:tcPr>
            <w:tcW w:w="750" w:type="pct"/>
            <w:tcBorders>
              <w:top w:val="nil"/>
              <w:left w:val="nil"/>
              <w:bottom w:val="nil"/>
              <w:right w:val="single" w:sz="4" w:space="0" w:color="FFFFFF"/>
            </w:tcBorders>
            <w:shd w:val="clear" w:color="auto" w:fill="auto"/>
            <w:noWrap/>
            <w:vAlign w:val="center"/>
            <w:hideMark/>
          </w:tcPr>
          <w:p w14:paraId="3997A618"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17.519</w:t>
            </w:r>
          </w:p>
        </w:tc>
        <w:tc>
          <w:tcPr>
            <w:tcW w:w="789" w:type="pct"/>
            <w:tcBorders>
              <w:top w:val="nil"/>
              <w:left w:val="nil"/>
              <w:bottom w:val="nil"/>
              <w:right w:val="nil"/>
            </w:tcBorders>
            <w:shd w:val="clear" w:color="auto" w:fill="auto"/>
            <w:noWrap/>
            <w:vAlign w:val="center"/>
            <w:hideMark/>
          </w:tcPr>
          <w:p w14:paraId="09CBABA8"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7.223</w:t>
            </w:r>
          </w:p>
        </w:tc>
      </w:tr>
      <w:tr w:rsidR="00415CEA" w14:paraId="07DA9B1F"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3AEBE8A8"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Banco do Brasil</w:t>
            </w:r>
          </w:p>
        </w:tc>
        <w:tc>
          <w:tcPr>
            <w:tcW w:w="1252" w:type="pct"/>
            <w:tcBorders>
              <w:top w:val="nil"/>
              <w:left w:val="single" w:sz="4" w:space="0" w:color="FFFFFF"/>
              <w:bottom w:val="nil"/>
              <w:right w:val="single" w:sz="4" w:space="0" w:color="FFFFFF"/>
            </w:tcBorders>
            <w:shd w:val="clear" w:color="000000" w:fill="F2F2F2"/>
            <w:noWrap/>
            <w:vAlign w:val="center"/>
            <w:hideMark/>
          </w:tcPr>
          <w:p w14:paraId="07494DD3"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Aplicação</w:t>
            </w:r>
          </w:p>
        </w:tc>
        <w:tc>
          <w:tcPr>
            <w:tcW w:w="750" w:type="pct"/>
            <w:tcBorders>
              <w:top w:val="nil"/>
              <w:left w:val="nil"/>
              <w:bottom w:val="nil"/>
              <w:right w:val="single" w:sz="4" w:space="0" w:color="FFFFFF"/>
            </w:tcBorders>
            <w:shd w:val="clear" w:color="000000" w:fill="F2F2F2"/>
            <w:noWrap/>
            <w:vAlign w:val="center"/>
            <w:hideMark/>
          </w:tcPr>
          <w:p w14:paraId="223B547F"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w:t>
            </w:r>
          </w:p>
        </w:tc>
        <w:tc>
          <w:tcPr>
            <w:tcW w:w="789" w:type="pct"/>
            <w:tcBorders>
              <w:top w:val="nil"/>
              <w:left w:val="nil"/>
              <w:bottom w:val="nil"/>
              <w:right w:val="nil"/>
            </w:tcBorders>
            <w:shd w:val="clear" w:color="000000" w:fill="F2F2F2"/>
            <w:noWrap/>
            <w:vAlign w:val="center"/>
            <w:hideMark/>
          </w:tcPr>
          <w:p w14:paraId="5925527E"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10.810</w:t>
            </w:r>
          </w:p>
        </w:tc>
      </w:tr>
      <w:tr w:rsidR="00415CEA" w14:paraId="7523F57F" w14:textId="77777777" w:rsidTr="00133B22">
        <w:trPr>
          <w:trHeight w:hRule="exact" w:val="227"/>
        </w:trPr>
        <w:tc>
          <w:tcPr>
            <w:tcW w:w="2209" w:type="pct"/>
            <w:tcBorders>
              <w:top w:val="nil"/>
              <w:left w:val="nil"/>
              <w:bottom w:val="nil"/>
              <w:right w:val="nil"/>
            </w:tcBorders>
            <w:shd w:val="clear" w:color="auto" w:fill="auto"/>
            <w:noWrap/>
            <w:vAlign w:val="center"/>
            <w:hideMark/>
          </w:tcPr>
          <w:p w14:paraId="687DA497"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Banco do Brasil</w:t>
            </w:r>
          </w:p>
        </w:tc>
        <w:tc>
          <w:tcPr>
            <w:tcW w:w="1252" w:type="pct"/>
            <w:tcBorders>
              <w:top w:val="nil"/>
              <w:left w:val="single" w:sz="4" w:space="0" w:color="FFFFFF"/>
              <w:bottom w:val="nil"/>
              <w:right w:val="single" w:sz="4" w:space="0" w:color="FFFFFF"/>
            </w:tcBorders>
            <w:shd w:val="clear" w:color="auto" w:fill="auto"/>
            <w:noWrap/>
            <w:vAlign w:val="center"/>
            <w:hideMark/>
          </w:tcPr>
          <w:p w14:paraId="372014C4"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Poupança</w:t>
            </w:r>
          </w:p>
        </w:tc>
        <w:tc>
          <w:tcPr>
            <w:tcW w:w="750" w:type="pct"/>
            <w:tcBorders>
              <w:top w:val="nil"/>
              <w:left w:val="nil"/>
              <w:bottom w:val="nil"/>
              <w:right w:val="single" w:sz="4" w:space="0" w:color="FFFFFF"/>
            </w:tcBorders>
            <w:shd w:val="clear" w:color="auto" w:fill="auto"/>
            <w:noWrap/>
            <w:vAlign w:val="center"/>
            <w:hideMark/>
          </w:tcPr>
          <w:p w14:paraId="64C969DC"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2.248</w:t>
            </w:r>
          </w:p>
        </w:tc>
        <w:tc>
          <w:tcPr>
            <w:tcW w:w="789" w:type="pct"/>
            <w:tcBorders>
              <w:top w:val="nil"/>
              <w:left w:val="nil"/>
              <w:bottom w:val="nil"/>
              <w:right w:val="nil"/>
            </w:tcBorders>
            <w:shd w:val="clear" w:color="auto" w:fill="auto"/>
            <w:noWrap/>
            <w:vAlign w:val="center"/>
            <w:hideMark/>
          </w:tcPr>
          <w:p w14:paraId="1DEF01C7"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2.233</w:t>
            </w:r>
          </w:p>
        </w:tc>
      </w:tr>
      <w:tr w:rsidR="00415CEA" w14:paraId="732751E2"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7F8E10E7"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Banco do Brasil</w:t>
            </w:r>
          </w:p>
        </w:tc>
        <w:tc>
          <w:tcPr>
            <w:tcW w:w="1252" w:type="pct"/>
            <w:tcBorders>
              <w:top w:val="nil"/>
              <w:left w:val="single" w:sz="4" w:space="0" w:color="FFFFFF"/>
              <w:bottom w:val="nil"/>
              <w:right w:val="single" w:sz="4" w:space="0" w:color="FFFFFF"/>
            </w:tcBorders>
            <w:shd w:val="clear" w:color="000000" w:fill="F2F2F2"/>
            <w:noWrap/>
            <w:vAlign w:val="center"/>
            <w:hideMark/>
          </w:tcPr>
          <w:p w14:paraId="082B7338"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Contas a Receber</w:t>
            </w:r>
          </w:p>
        </w:tc>
        <w:tc>
          <w:tcPr>
            <w:tcW w:w="750" w:type="pct"/>
            <w:tcBorders>
              <w:top w:val="nil"/>
              <w:left w:val="nil"/>
              <w:bottom w:val="nil"/>
              <w:right w:val="single" w:sz="4" w:space="0" w:color="FFFFFF"/>
            </w:tcBorders>
            <w:shd w:val="clear" w:color="000000" w:fill="F2F2F2"/>
            <w:noWrap/>
            <w:vAlign w:val="center"/>
            <w:hideMark/>
          </w:tcPr>
          <w:p w14:paraId="05EFE438"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2.341</w:t>
            </w:r>
          </w:p>
        </w:tc>
        <w:tc>
          <w:tcPr>
            <w:tcW w:w="789" w:type="pct"/>
            <w:tcBorders>
              <w:top w:val="nil"/>
              <w:left w:val="nil"/>
              <w:bottom w:val="nil"/>
              <w:right w:val="nil"/>
            </w:tcBorders>
            <w:shd w:val="clear" w:color="000000" w:fill="F2F2F2"/>
            <w:noWrap/>
            <w:vAlign w:val="center"/>
            <w:hideMark/>
          </w:tcPr>
          <w:p w14:paraId="5F12E6A6"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18.734</w:t>
            </w:r>
          </w:p>
        </w:tc>
      </w:tr>
      <w:tr w:rsidR="00415CEA" w14:paraId="03C8E51A" w14:textId="77777777" w:rsidTr="00133B22">
        <w:trPr>
          <w:trHeight w:hRule="exact" w:val="227"/>
        </w:trPr>
        <w:tc>
          <w:tcPr>
            <w:tcW w:w="2209" w:type="pct"/>
            <w:tcBorders>
              <w:top w:val="nil"/>
              <w:left w:val="nil"/>
              <w:bottom w:val="nil"/>
              <w:right w:val="nil"/>
            </w:tcBorders>
            <w:shd w:val="clear" w:color="auto" w:fill="auto"/>
            <w:noWrap/>
            <w:vAlign w:val="center"/>
            <w:hideMark/>
          </w:tcPr>
          <w:p w14:paraId="467D344D"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BB Gestão de Recursos</w:t>
            </w:r>
          </w:p>
        </w:tc>
        <w:tc>
          <w:tcPr>
            <w:tcW w:w="1252" w:type="pct"/>
            <w:tcBorders>
              <w:top w:val="nil"/>
              <w:left w:val="single" w:sz="4" w:space="0" w:color="FFFFFF"/>
              <w:bottom w:val="nil"/>
              <w:right w:val="single" w:sz="4" w:space="0" w:color="FFFFFF"/>
            </w:tcBorders>
            <w:shd w:val="clear" w:color="auto" w:fill="auto"/>
            <w:noWrap/>
            <w:vAlign w:val="center"/>
            <w:hideMark/>
          </w:tcPr>
          <w:p w14:paraId="4C4C48B6"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Contas a Receber</w:t>
            </w:r>
          </w:p>
        </w:tc>
        <w:tc>
          <w:tcPr>
            <w:tcW w:w="750" w:type="pct"/>
            <w:tcBorders>
              <w:top w:val="nil"/>
              <w:left w:val="nil"/>
              <w:bottom w:val="nil"/>
              <w:right w:val="single" w:sz="4" w:space="0" w:color="FFFFFF"/>
            </w:tcBorders>
            <w:shd w:val="clear" w:color="auto" w:fill="auto"/>
            <w:noWrap/>
            <w:vAlign w:val="center"/>
            <w:hideMark/>
          </w:tcPr>
          <w:p w14:paraId="258E46AF"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w:t>
            </w:r>
          </w:p>
        </w:tc>
        <w:tc>
          <w:tcPr>
            <w:tcW w:w="789" w:type="pct"/>
            <w:tcBorders>
              <w:top w:val="nil"/>
              <w:left w:val="nil"/>
              <w:bottom w:val="nil"/>
              <w:right w:val="nil"/>
            </w:tcBorders>
            <w:shd w:val="clear" w:color="auto" w:fill="auto"/>
            <w:noWrap/>
            <w:vAlign w:val="center"/>
            <w:hideMark/>
          </w:tcPr>
          <w:p w14:paraId="5E3A75DF"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106</w:t>
            </w:r>
          </w:p>
        </w:tc>
      </w:tr>
      <w:tr w:rsidR="00415CEA" w14:paraId="124633D0"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4D09B7F0" w14:textId="77777777" w:rsidR="00415CEA" w:rsidRPr="00652B74" w:rsidRDefault="00415CEA" w:rsidP="00133B22">
            <w:pPr>
              <w:rPr>
                <w:rFonts w:ascii="Arial" w:hAnsi="Arial" w:cs="Arial"/>
                <w:color w:val="000000"/>
                <w:sz w:val="18"/>
                <w:szCs w:val="18"/>
              </w:rPr>
            </w:pPr>
            <w:proofErr w:type="spellStart"/>
            <w:r w:rsidRPr="00652B74">
              <w:rPr>
                <w:rFonts w:ascii="Arial" w:hAnsi="Arial" w:cs="Arial"/>
                <w:color w:val="000000"/>
                <w:sz w:val="18"/>
                <w:szCs w:val="18"/>
              </w:rPr>
              <w:t>Cateno</w:t>
            </w:r>
            <w:proofErr w:type="spellEnd"/>
            <w:r w:rsidRPr="00652B74">
              <w:rPr>
                <w:rFonts w:ascii="Arial" w:hAnsi="Arial" w:cs="Arial"/>
                <w:color w:val="000000"/>
                <w:sz w:val="18"/>
                <w:szCs w:val="18"/>
              </w:rPr>
              <w:t xml:space="preserve"> Gestão</w:t>
            </w:r>
          </w:p>
        </w:tc>
        <w:tc>
          <w:tcPr>
            <w:tcW w:w="1252" w:type="pct"/>
            <w:tcBorders>
              <w:top w:val="nil"/>
              <w:left w:val="single" w:sz="4" w:space="0" w:color="FFFFFF"/>
              <w:bottom w:val="nil"/>
              <w:right w:val="single" w:sz="4" w:space="0" w:color="FFFFFF"/>
            </w:tcBorders>
            <w:shd w:val="clear" w:color="000000" w:fill="F2F2F2"/>
            <w:noWrap/>
            <w:vAlign w:val="center"/>
            <w:hideMark/>
          </w:tcPr>
          <w:p w14:paraId="08E25373"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Contas a Receber</w:t>
            </w:r>
          </w:p>
        </w:tc>
        <w:tc>
          <w:tcPr>
            <w:tcW w:w="750" w:type="pct"/>
            <w:tcBorders>
              <w:top w:val="nil"/>
              <w:left w:val="nil"/>
              <w:bottom w:val="nil"/>
              <w:right w:val="single" w:sz="4" w:space="0" w:color="FFFFFF"/>
            </w:tcBorders>
            <w:shd w:val="clear" w:color="000000" w:fill="F2F2F2"/>
            <w:noWrap/>
            <w:vAlign w:val="center"/>
            <w:hideMark/>
          </w:tcPr>
          <w:p w14:paraId="6DA80D69"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229</w:t>
            </w:r>
          </w:p>
        </w:tc>
        <w:tc>
          <w:tcPr>
            <w:tcW w:w="789" w:type="pct"/>
            <w:tcBorders>
              <w:top w:val="nil"/>
              <w:left w:val="nil"/>
              <w:bottom w:val="nil"/>
              <w:right w:val="nil"/>
            </w:tcBorders>
            <w:shd w:val="clear" w:color="000000" w:fill="F2F2F2"/>
            <w:noWrap/>
            <w:vAlign w:val="center"/>
            <w:hideMark/>
          </w:tcPr>
          <w:p w14:paraId="63175C8B"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w:t>
            </w:r>
          </w:p>
        </w:tc>
      </w:tr>
      <w:tr w:rsidR="00415CEA" w14:paraId="27DE5AD0" w14:textId="77777777" w:rsidTr="00133B22">
        <w:trPr>
          <w:trHeight w:hRule="exact" w:val="227"/>
        </w:trPr>
        <w:tc>
          <w:tcPr>
            <w:tcW w:w="2209" w:type="pct"/>
            <w:tcBorders>
              <w:top w:val="nil"/>
              <w:left w:val="nil"/>
              <w:bottom w:val="nil"/>
              <w:right w:val="nil"/>
            </w:tcBorders>
            <w:shd w:val="clear" w:color="auto" w:fill="auto"/>
            <w:noWrap/>
            <w:vAlign w:val="center"/>
            <w:hideMark/>
          </w:tcPr>
          <w:p w14:paraId="2A3E7AF2"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 xml:space="preserve">Aliança do Brasil </w:t>
            </w:r>
            <w:proofErr w:type="gramStart"/>
            <w:r w:rsidRPr="00652B74">
              <w:rPr>
                <w:rFonts w:ascii="Arial" w:hAnsi="Arial" w:cs="Arial"/>
                <w:color w:val="000000"/>
                <w:sz w:val="18"/>
                <w:szCs w:val="18"/>
              </w:rPr>
              <w:t>S.A</w:t>
            </w:r>
            <w:proofErr w:type="gramEnd"/>
          </w:p>
        </w:tc>
        <w:tc>
          <w:tcPr>
            <w:tcW w:w="1252" w:type="pct"/>
            <w:tcBorders>
              <w:top w:val="nil"/>
              <w:left w:val="single" w:sz="4" w:space="0" w:color="FFFFFF"/>
              <w:bottom w:val="nil"/>
              <w:right w:val="single" w:sz="4" w:space="0" w:color="FFFFFF"/>
            </w:tcBorders>
            <w:shd w:val="clear" w:color="auto" w:fill="auto"/>
            <w:noWrap/>
            <w:vAlign w:val="center"/>
            <w:hideMark/>
          </w:tcPr>
          <w:p w14:paraId="39FF5B39"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Contas a Receber</w:t>
            </w:r>
          </w:p>
        </w:tc>
        <w:tc>
          <w:tcPr>
            <w:tcW w:w="750" w:type="pct"/>
            <w:tcBorders>
              <w:top w:val="nil"/>
              <w:left w:val="nil"/>
              <w:bottom w:val="nil"/>
              <w:right w:val="single" w:sz="4" w:space="0" w:color="FFFFFF"/>
            </w:tcBorders>
            <w:shd w:val="clear" w:color="auto" w:fill="auto"/>
            <w:noWrap/>
            <w:vAlign w:val="center"/>
            <w:hideMark/>
          </w:tcPr>
          <w:p w14:paraId="145B7439"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52</w:t>
            </w:r>
          </w:p>
        </w:tc>
        <w:tc>
          <w:tcPr>
            <w:tcW w:w="789" w:type="pct"/>
            <w:tcBorders>
              <w:top w:val="nil"/>
              <w:left w:val="nil"/>
              <w:bottom w:val="nil"/>
              <w:right w:val="nil"/>
            </w:tcBorders>
            <w:shd w:val="clear" w:color="auto" w:fill="auto"/>
            <w:noWrap/>
            <w:vAlign w:val="center"/>
            <w:hideMark/>
          </w:tcPr>
          <w:p w14:paraId="1386725F"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w:t>
            </w:r>
          </w:p>
        </w:tc>
      </w:tr>
      <w:tr w:rsidR="00415CEA" w14:paraId="13A5F05A"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184EAF2A"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 xml:space="preserve">Elo Serviços </w:t>
            </w:r>
            <w:proofErr w:type="gramStart"/>
            <w:r w:rsidRPr="00652B74">
              <w:rPr>
                <w:rFonts w:ascii="Arial" w:hAnsi="Arial" w:cs="Arial"/>
                <w:color w:val="000000"/>
                <w:sz w:val="18"/>
                <w:szCs w:val="18"/>
              </w:rPr>
              <w:t>S.A</w:t>
            </w:r>
            <w:proofErr w:type="gramEnd"/>
          </w:p>
        </w:tc>
        <w:tc>
          <w:tcPr>
            <w:tcW w:w="1252" w:type="pct"/>
            <w:tcBorders>
              <w:top w:val="nil"/>
              <w:left w:val="single" w:sz="4" w:space="0" w:color="FFFFFF"/>
              <w:bottom w:val="nil"/>
              <w:right w:val="single" w:sz="4" w:space="0" w:color="FFFFFF"/>
            </w:tcBorders>
            <w:shd w:val="clear" w:color="000000" w:fill="F2F2F2"/>
            <w:noWrap/>
            <w:vAlign w:val="center"/>
            <w:hideMark/>
          </w:tcPr>
          <w:p w14:paraId="1DA28A51"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Contas a Receber</w:t>
            </w:r>
          </w:p>
        </w:tc>
        <w:tc>
          <w:tcPr>
            <w:tcW w:w="750" w:type="pct"/>
            <w:tcBorders>
              <w:top w:val="nil"/>
              <w:left w:val="nil"/>
              <w:bottom w:val="nil"/>
              <w:right w:val="single" w:sz="4" w:space="0" w:color="FFFFFF"/>
            </w:tcBorders>
            <w:shd w:val="clear" w:color="000000" w:fill="F2F2F2"/>
            <w:noWrap/>
            <w:vAlign w:val="center"/>
            <w:hideMark/>
          </w:tcPr>
          <w:p w14:paraId="7FA117C5"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w:t>
            </w:r>
          </w:p>
        </w:tc>
        <w:tc>
          <w:tcPr>
            <w:tcW w:w="789" w:type="pct"/>
            <w:tcBorders>
              <w:top w:val="nil"/>
              <w:left w:val="nil"/>
              <w:bottom w:val="nil"/>
              <w:right w:val="nil"/>
            </w:tcBorders>
            <w:shd w:val="clear" w:color="000000" w:fill="F2F2F2"/>
            <w:noWrap/>
            <w:vAlign w:val="center"/>
            <w:hideMark/>
          </w:tcPr>
          <w:p w14:paraId="6219D24E"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1</w:t>
            </w:r>
          </w:p>
        </w:tc>
      </w:tr>
      <w:tr w:rsidR="00415CEA" w14:paraId="4F7AB37C" w14:textId="77777777" w:rsidTr="00133B22">
        <w:trPr>
          <w:trHeight w:hRule="exact" w:val="227"/>
        </w:trPr>
        <w:tc>
          <w:tcPr>
            <w:tcW w:w="2209" w:type="pct"/>
            <w:tcBorders>
              <w:top w:val="nil"/>
              <w:left w:val="nil"/>
              <w:bottom w:val="nil"/>
              <w:right w:val="nil"/>
            </w:tcBorders>
            <w:shd w:val="clear" w:color="auto" w:fill="auto"/>
            <w:noWrap/>
            <w:vAlign w:val="center"/>
            <w:hideMark/>
          </w:tcPr>
          <w:p w14:paraId="60026364"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Previ - Caixa de Prev.</w:t>
            </w:r>
          </w:p>
        </w:tc>
        <w:tc>
          <w:tcPr>
            <w:tcW w:w="1252" w:type="pct"/>
            <w:tcBorders>
              <w:top w:val="nil"/>
              <w:left w:val="single" w:sz="4" w:space="0" w:color="FFFFFF"/>
              <w:bottom w:val="nil"/>
              <w:right w:val="single" w:sz="4" w:space="0" w:color="FFFFFF"/>
            </w:tcBorders>
            <w:shd w:val="clear" w:color="auto" w:fill="auto"/>
            <w:noWrap/>
            <w:vAlign w:val="center"/>
            <w:hideMark/>
          </w:tcPr>
          <w:p w14:paraId="56ABE418"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Contas a Receber</w:t>
            </w:r>
          </w:p>
        </w:tc>
        <w:tc>
          <w:tcPr>
            <w:tcW w:w="750" w:type="pct"/>
            <w:tcBorders>
              <w:top w:val="nil"/>
              <w:left w:val="nil"/>
              <w:bottom w:val="nil"/>
              <w:right w:val="single" w:sz="4" w:space="0" w:color="FFFFFF"/>
            </w:tcBorders>
            <w:shd w:val="clear" w:color="auto" w:fill="auto"/>
            <w:noWrap/>
            <w:vAlign w:val="center"/>
            <w:hideMark/>
          </w:tcPr>
          <w:p w14:paraId="1B5A54B9"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38</w:t>
            </w:r>
          </w:p>
        </w:tc>
        <w:tc>
          <w:tcPr>
            <w:tcW w:w="789" w:type="pct"/>
            <w:tcBorders>
              <w:top w:val="nil"/>
              <w:left w:val="nil"/>
              <w:bottom w:val="nil"/>
              <w:right w:val="nil"/>
            </w:tcBorders>
            <w:shd w:val="clear" w:color="auto" w:fill="auto"/>
            <w:noWrap/>
            <w:vAlign w:val="center"/>
            <w:hideMark/>
          </w:tcPr>
          <w:p w14:paraId="7370F52D"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37</w:t>
            </w:r>
          </w:p>
        </w:tc>
      </w:tr>
      <w:tr w:rsidR="00415CEA" w14:paraId="1A727158"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31448ADE"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Mapfre Seguros</w:t>
            </w:r>
          </w:p>
        </w:tc>
        <w:tc>
          <w:tcPr>
            <w:tcW w:w="1252" w:type="pct"/>
            <w:tcBorders>
              <w:top w:val="nil"/>
              <w:left w:val="single" w:sz="4" w:space="0" w:color="FFFFFF"/>
              <w:bottom w:val="nil"/>
              <w:right w:val="single" w:sz="4" w:space="0" w:color="FFFFFF"/>
            </w:tcBorders>
            <w:shd w:val="clear" w:color="000000" w:fill="F2F2F2"/>
            <w:noWrap/>
            <w:vAlign w:val="center"/>
            <w:hideMark/>
          </w:tcPr>
          <w:p w14:paraId="2D9032ED"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Contas a Receber</w:t>
            </w:r>
          </w:p>
        </w:tc>
        <w:tc>
          <w:tcPr>
            <w:tcW w:w="750" w:type="pct"/>
            <w:tcBorders>
              <w:top w:val="nil"/>
              <w:left w:val="nil"/>
              <w:bottom w:val="nil"/>
              <w:right w:val="single" w:sz="4" w:space="0" w:color="FFFFFF"/>
            </w:tcBorders>
            <w:shd w:val="clear" w:color="000000" w:fill="F2F2F2"/>
            <w:noWrap/>
            <w:vAlign w:val="center"/>
            <w:hideMark/>
          </w:tcPr>
          <w:p w14:paraId="0FFE847E"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3</w:t>
            </w:r>
          </w:p>
        </w:tc>
        <w:tc>
          <w:tcPr>
            <w:tcW w:w="789" w:type="pct"/>
            <w:tcBorders>
              <w:top w:val="nil"/>
              <w:left w:val="nil"/>
              <w:bottom w:val="nil"/>
              <w:right w:val="nil"/>
            </w:tcBorders>
            <w:shd w:val="clear" w:color="000000" w:fill="F2F2F2"/>
            <w:noWrap/>
            <w:vAlign w:val="center"/>
            <w:hideMark/>
          </w:tcPr>
          <w:p w14:paraId="322D99CF"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7</w:t>
            </w:r>
          </w:p>
        </w:tc>
      </w:tr>
      <w:tr w:rsidR="00415CEA" w14:paraId="20F351A2" w14:textId="77777777" w:rsidTr="00133B22">
        <w:trPr>
          <w:trHeight w:hRule="exact" w:val="227"/>
        </w:trPr>
        <w:tc>
          <w:tcPr>
            <w:tcW w:w="2209" w:type="pct"/>
            <w:tcBorders>
              <w:top w:val="nil"/>
              <w:left w:val="nil"/>
              <w:bottom w:val="nil"/>
              <w:right w:val="nil"/>
            </w:tcBorders>
            <w:shd w:val="clear" w:color="auto" w:fill="auto"/>
            <w:noWrap/>
            <w:vAlign w:val="center"/>
            <w:hideMark/>
          </w:tcPr>
          <w:p w14:paraId="3372F9F6"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Ativos S.A. Secur.de créditos financeiros</w:t>
            </w:r>
          </w:p>
        </w:tc>
        <w:tc>
          <w:tcPr>
            <w:tcW w:w="1252" w:type="pct"/>
            <w:tcBorders>
              <w:top w:val="nil"/>
              <w:left w:val="single" w:sz="4" w:space="0" w:color="FFFFFF"/>
              <w:bottom w:val="nil"/>
              <w:right w:val="single" w:sz="4" w:space="0" w:color="FFFFFF"/>
            </w:tcBorders>
            <w:shd w:val="clear" w:color="auto" w:fill="auto"/>
            <w:noWrap/>
            <w:vAlign w:val="center"/>
            <w:hideMark/>
          </w:tcPr>
          <w:p w14:paraId="5CEC26A9"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Contas a Receber</w:t>
            </w:r>
          </w:p>
        </w:tc>
        <w:tc>
          <w:tcPr>
            <w:tcW w:w="750" w:type="pct"/>
            <w:tcBorders>
              <w:top w:val="nil"/>
              <w:left w:val="nil"/>
              <w:bottom w:val="nil"/>
              <w:right w:val="single" w:sz="4" w:space="0" w:color="FFFFFF"/>
            </w:tcBorders>
            <w:shd w:val="clear" w:color="auto" w:fill="auto"/>
            <w:noWrap/>
            <w:vAlign w:val="center"/>
            <w:hideMark/>
          </w:tcPr>
          <w:p w14:paraId="6A94087E" w14:textId="77777777" w:rsidR="00415CEA" w:rsidRPr="00652B74" w:rsidRDefault="00415CEA" w:rsidP="00133B22">
            <w:pPr>
              <w:jc w:val="right"/>
              <w:rPr>
                <w:rFonts w:ascii="Arial" w:hAnsi="Arial" w:cs="Arial"/>
                <w:color w:val="000000"/>
                <w:sz w:val="18"/>
                <w:szCs w:val="18"/>
              </w:rPr>
            </w:pPr>
            <w:r w:rsidRPr="00652B74">
              <w:rPr>
                <w:rFonts w:ascii="Arial" w:hAnsi="Arial" w:cs="Arial"/>
                <w:color w:val="000000"/>
                <w:sz w:val="18"/>
                <w:szCs w:val="18"/>
              </w:rPr>
              <w:t>4</w:t>
            </w:r>
          </w:p>
        </w:tc>
        <w:tc>
          <w:tcPr>
            <w:tcW w:w="789" w:type="pct"/>
            <w:tcBorders>
              <w:top w:val="nil"/>
              <w:left w:val="nil"/>
              <w:bottom w:val="nil"/>
              <w:right w:val="nil"/>
            </w:tcBorders>
            <w:shd w:val="clear" w:color="auto" w:fill="auto"/>
            <w:noWrap/>
            <w:vAlign w:val="center"/>
            <w:hideMark/>
          </w:tcPr>
          <w:p w14:paraId="4C16C794" w14:textId="77777777" w:rsidR="00415CEA" w:rsidRPr="00652B74" w:rsidRDefault="00415CEA" w:rsidP="00133B22">
            <w:pPr>
              <w:jc w:val="right"/>
              <w:rPr>
                <w:rFonts w:ascii="Arial" w:hAnsi="Arial" w:cs="Arial"/>
                <w:color w:val="000000"/>
                <w:sz w:val="18"/>
                <w:szCs w:val="18"/>
              </w:rPr>
            </w:pPr>
          </w:p>
        </w:tc>
      </w:tr>
      <w:tr w:rsidR="00415CEA" w14:paraId="6271DCB7" w14:textId="77777777" w:rsidTr="00133B22">
        <w:trPr>
          <w:trHeight w:hRule="exact" w:val="227"/>
        </w:trPr>
        <w:tc>
          <w:tcPr>
            <w:tcW w:w="2209" w:type="pct"/>
            <w:tcBorders>
              <w:top w:val="single" w:sz="4" w:space="0" w:color="auto"/>
              <w:left w:val="nil"/>
              <w:bottom w:val="single" w:sz="4" w:space="0" w:color="auto"/>
              <w:right w:val="nil"/>
            </w:tcBorders>
            <w:shd w:val="clear" w:color="000000" w:fill="F2F2F2"/>
            <w:noWrap/>
            <w:vAlign w:val="center"/>
            <w:hideMark/>
          </w:tcPr>
          <w:p w14:paraId="318F77AA" w14:textId="77777777" w:rsidR="00415CEA" w:rsidRPr="008643DD" w:rsidRDefault="00415CEA" w:rsidP="00133B22">
            <w:pPr>
              <w:rPr>
                <w:rFonts w:ascii="Arial" w:hAnsi="Arial" w:cs="Arial"/>
                <w:b/>
                <w:bCs/>
                <w:color w:val="000000"/>
                <w:sz w:val="18"/>
                <w:szCs w:val="18"/>
              </w:rPr>
            </w:pPr>
            <w:r w:rsidRPr="008643DD">
              <w:rPr>
                <w:rFonts w:ascii="Arial" w:hAnsi="Arial" w:cs="Arial"/>
                <w:b/>
                <w:bCs/>
                <w:color w:val="000000"/>
                <w:sz w:val="18"/>
                <w:szCs w:val="18"/>
              </w:rPr>
              <w:t>Total de Ativos</w:t>
            </w:r>
          </w:p>
        </w:tc>
        <w:tc>
          <w:tcPr>
            <w:tcW w:w="1252" w:type="pct"/>
            <w:tcBorders>
              <w:top w:val="single" w:sz="4" w:space="0" w:color="auto"/>
              <w:left w:val="single" w:sz="4" w:space="0" w:color="FFFFFF"/>
              <w:bottom w:val="single" w:sz="4" w:space="0" w:color="auto"/>
              <w:right w:val="single" w:sz="4" w:space="0" w:color="FFFFFF"/>
            </w:tcBorders>
            <w:shd w:val="clear" w:color="000000" w:fill="F2F2F2"/>
            <w:noWrap/>
            <w:vAlign w:val="center"/>
            <w:hideMark/>
          </w:tcPr>
          <w:p w14:paraId="67EE76FE" w14:textId="77777777" w:rsidR="00415CEA" w:rsidRPr="008643DD" w:rsidRDefault="00415CEA" w:rsidP="00133B22">
            <w:pPr>
              <w:rPr>
                <w:rFonts w:ascii="Arial" w:hAnsi="Arial" w:cs="Arial"/>
                <w:b/>
                <w:bCs/>
                <w:sz w:val="18"/>
                <w:szCs w:val="18"/>
              </w:rPr>
            </w:pPr>
            <w:r w:rsidRPr="008643DD">
              <w:rPr>
                <w:rFonts w:ascii="Arial" w:hAnsi="Arial" w:cs="Arial"/>
                <w:b/>
                <w:bCs/>
                <w:sz w:val="18"/>
                <w:szCs w:val="18"/>
              </w:rPr>
              <w:t> </w:t>
            </w:r>
          </w:p>
        </w:tc>
        <w:tc>
          <w:tcPr>
            <w:tcW w:w="750" w:type="pct"/>
            <w:tcBorders>
              <w:top w:val="single" w:sz="4" w:space="0" w:color="auto"/>
              <w:left w:val="nil"/>
              <w:bottom w:val="single" w:sz="4" w:space="0" w:color="auto"/>
              <w:right w:val="single" w:sz="4" w:space="0" w:color="FFFFFF"/>
            </w:tcBorders>
            <w:shd w:val="clear" w:color="000000" w:fill="F2F2F2"/>
            <w:noWrap/>
            <w:vAlign w:val="center"/>
            <w:hideMark/>
          </w:tcPr>
          <w:p w14:paraId="4257DDFE" w14:textId="77777777" w:rsidR="00415CEA" w:rsidRPr="008643DD" w:rsidRDefault="00415CEA" w:rsidP="00133B22">
            <w:pPr>
              <w:jc w:val="right"/>
              <w:rPr>
                <w:rFonts w:ascii="Arial" w:hAnsi="Arial" w:cs="Arial"/>
                <w:b/>
                <w:bCs/>
                <w:sz w:val="18"/>
                <w:szCs w:val="18"/>
              </w:rPr>
            </w:pPr>
            <w:r w:rsidRPr="008643DD">
              <w:rPr>
                <w:rFonts w:ascii="Arial" w:hAnsi="Arial" w:cs="Arial"/>
                <w:b/>
                <w:bCs/>
                <w:sz w:val="18"/>
                <w:szCs w:val="18"/>
              </w:rPr>
              <w:t>120.249</w:t>
            </w:r>
          </w:p>
        </w:tc>
        <w:tc>
          <w:tcPr>
            <w:tcW w:w="789" w:type="pct"/>
            <w:tcBorders>
              <w:top w:val="single" w:sz="4" w:space="0" w:color="auto"/>
              <w:left w:val="nil"/>
              <w:bottom w:val="single" w:sz="4" w:space="0" w:color="auto"/>
              <w:right w:val="nil"/>
            </w:tcBorders>
            <w:shd w:val="clear" w:color="000000" w:fill="F2F2F2"/>
            <w:noWrap/>
            <w:vAlign w:val="center"/>
            <w:hideMark/>
          </w:tcPr>
          <w:p w14:paraId="3FEC2C72" w14:textId="77777777" w:rsidR="00415CEA" w:rsidRPr="008643DD" w:rsidRDefault="00415CEA" w:rsidP="00133B22">
            <w:pPr>
              <w:jc w:val="right"/>
              <w:rPr>
                <w:rFonts w:ascii="Arial" w:hAnsi="Arial" w:cs="Arial"/>
                <w:b/>
                <w:bCs/>
                <w:sz w:val="18"/>
                <w:szCs w:val="18"/>
              </w:rPr>
            </w:pPr>
            <w:r w:rsidRPr="008643DD">
              <w:rPr>
                <w:rFonts w:ascii="Arial" w:hAnsi="Arial" w:cs="Arial"/>
                <w:b/>
                <w:bCs/>
                <w:sz w:val="18"/>
                <w:szCs w:val="18"/>
              </w:rPr>
              <w:t>125.467</w:t>
            </w:r>
          </w:p>
        </w:tc>
      </w:tr>
      <w:tr w:rsidR="00415CEA" w14:paraId="334B8813" w14:textId="77777777" w:rsidTr="00133B22">
        <w:trPr>
          <w:trHeight w:hRule="exact" w:val="113"/>
        </w:trPr>
        <w:tc>
          <w:tcPr>
            <w:tcW w:w="2209" w:type="pct"/>
            <w:tcBorders>
              <w:top w:val="single" w:sz="4" w:space="0" w:color="auto"/>
              <w:left w:val="nil"/>
              <w:bottom w:val="single" w:sz="4" w:space="0" w:color="auto"/>
              <w:right w:val="nil"/>
            </w:tcBorders>
            <w:shd w:val="clear" w:color="auto" w:fill="auto"/>
            <w:noWrap/>
            <w:vAlign w:val="center"/>
          </w:tcPr>
          <w:p w14:paraId="452D4760" w14:textId="77777777" w:rsidR="00415CEA" w:rsidRPr="00652B74" w:rsidRDefault="00415CEA" w:rsidP="00133B22">
            <w:pPr>
              <w:rPr>
                <w:rFonts w:ascii="Arial" w:hAnsi="Arial" w:cs="Arial"/>
                <w:b/>
                <w:bCs/>
                <w:color w:val="000000"/>
                <w:sz w:val="18"/>
                <w:szCs w:val="18"/>
              </w:rPr>
            </w:pPr>
          </w:p>
        </w:tc>
        <w:tc>
          <w:tcPr>
            <w:tcW w:w="1252" w:type="pct"/>
            <w:tcBorders>
              <w:top w:val="single" w:sz="4" w:space="0" w:color="auto"/>
              <w:left w:val="single" w:sz="4" w:space="0" w:color="FFFFFF"/>
              <w:bottom w:val="single" w:sz="4" w:space="0" w:color="auto"/>
              <w:right w:val="single" w:sz="4" w:space="0" w:color="FFFFFF"/>
            </w:tcBorders>
            <w:shd w:val="clear" w:color="auto" w:fill="auto"/>
            <w:noWrap/>
            <w:vAlign w:val="center"/>
          </w:tcPr>
          <w:p w14:paraId="7518011E" w14:textId="77777777" w:rsidR="00415CEA" w:rsidRPr="00652B74" w:rsidRDefault="00415CEA" w:rsidP="00133B22">
            <w:pPr>
              <w:rPr>
                <w:rFonts w:ascii="Arial" w:hAnsi="Arial" w:cs="Arial"/>
                <w:b/>
                <w:bCs/>
                <w:sz w:val="18"/>
                <w:szCs w:val="18"/>
              </w:rPr>
            </w:pPr>
          </w:p>
        </w:tc>
        <w:tc>
          <w:tcPr>
            <w:tcW w:w="750" w:type="pct"/>
            <w:tcBorders>
              <w:top w:val="single" w:sz="4" w:space="0" w:color="auto"/>
              <w:left w:val="nil"/>
              <w:bottom w:val="single" w:sz="4" w:space="0" w:color="auto"/>
              <w:right w:val="single" w:sz="4" w:space="0" w:color="FFFFFF"/>
            </w:tcBorders>
            <w:shd w:val="clear" w:color="auto" w:fill="auto"/>
            <w:noWrap/>
            <w:vAlign w:val="center"/>
          </w:tcPr>
          <w:p w14:paraId="34EFD489" w14:textId="77777777" w:rsidR="00415CEA" w:rsidRPr="00652B74" w:rsidRDefault="00415CEA" w:rsidP="00133B22">
            <w:pPr>
              <w:jc w:val="right"/>
              <w:rPr>
                <w:rFonts w:ascii="Arial" w:hAnsi="Arial" w:cs="Arial"/>
                <w:b/>
                <w:bCs/>
                <w:sz w:val="18"/>
                <w:szCs w:val="18"/>
              </w:rPr>
            </w:pPr>
          </w:p>
        </w:tc>
        <w:tc>
          <w:tcPr>
            <w:tcW w:w="789" w:type="pct"/>
            <w:tcBorders>
              <w:top w:val="single" w:sz="4" w:space="0" w:color="auto"/>
              <w:left w:val="nil"/>
              <w:bottom w:val="single" w:sz="4" w:space="0" w:color="auto"/>
              <w:right w:val="nil"/>
            </w:tcBorders>
            <w:shd w:val="clear" w:color="auto" w:fill="auto"/>
            <w:noWrap/>
            <w:vAlign w:val="center"/>
          </w:tcPr>
          <w:p w14:paraId="6FB95054" w14:textId="77777777" w:rsidR="00415CEA" w:rsidRPr="00652B74" w:rsidRDefault="00415CEA" w:rsidP="00133B22">
            <w:pPr>
              <w:jc w:val="right"/>
              <w:rPr>
                <w:rFonts w:ascii="Arial" w:hAnsi="Arial" w:cs="Arial"/>
                <w:b/>
                <w:bCs/>
                <w:sz w:val="18"/>
                <w:szCs w:val="18"/>
              </w:rPr>
            </w:pPr>
          </w:p>
        </w:tc>
      </w:tr>
      <w:tr w:rsidR="00415CEA" w14:paraId="30520B22" w14:textId="77777777" w:rsidTr="00133B22">
        <w:trPr>
          <w:trHeight w:hRule="exact" w:val="283"/>
        </w:trPr>
        <w:tc>
          <w:tcPr>
            <w:tcW w:w="2209" w:type="pct"/>
            <w:tcBorders>
              <w:top w:val="single" w:sz="4" w:space="0" w:color="FFFFFF"/>
              <w:left w:val="single" w:sz="4" w:space="0" w:color="FFFFFF"/>
              <w:bottom w:val="single" w:sz="4" w:space="0" w:color="FFFFFF"/>
              <w:right w:val="nil"/>
            </w:tcBorders>
            <w:shd w:val="clear" w:color="000000" w:fill="002060"/>
            <w:noWrap/>
            <w:vAlign w:val="center"/>
            <w:hideMark/>
          </w:tcPr>
          <w:p w14:paraId="73B0078F" w14:textId="77777777" w:rsidR="00415CEA" w:rsidRPr="00652B74" w:rsidRDefault="00415CEA" w:rsidP="00133B22">
            <w:pPr>
              <w:rPr>
                <w:rFonts w:ascii="Arial" w:hAnsi="Arial" w:cs="Arial"/>
                <w:b/>
                <w:bCs/>
                <w:color w:val="FFFFFF"/>
                <w:sz w:val="18"/>
                <w:szCs w:val="18"/>
              </w:rPr>
            </w:pPr>
            <w:r w:rsidRPr="00652B74">
              <w:rPr>
                <w:rFonts w:ascii="Arial" w:hAnsi="Arial" w:cs="Arial"/>
                <w:b/>
                <w:bCs/>
                <w:color w:val="FFFFFF"/>
                <w:sz w:val="18"/>
                <w:szCs w:val="18"/>
              </w:rPr>
              <w:t> </w:t>
            </w:r>
          </w:p>
        </w:tc>
        <w:tc>
          <w:tcPr>
            <w:tcW w:w="1252" w:type="pct"/>
            <w:tcBorders>
              <w:top w:val="nil"/>
              <w:left w:val="single" w:sz="4" w:space="0" w:color="FFFFFF"/>
              <w:bottom w:val="single" w:sz="4" w:space="0" w:color="auto"/>
              <w:right w:val="single" w:sz="4" w:space="0" w:color="FFFFFF"/>
            </w:tcBorders>
            <w:shd w:val="clear" w:color="000000" w:fill="002060"/>
            <w:noWrap/>
            <w:vAlign w:val="center"/>
            <w:hideMark/>
          </w:tcPr>
          <w:p w14:paraId="431EDDCE" w14:textId="77777777" w:rsidR="00415CEA" w:rsidRPr="00652B74" w:rsidRDefault="00415CEA" w:rsidP="00133B22">
            <w:pPr>
              <w:jc w:val="both"/>
              <w:rPr>
                <w:rFonts w:ascii="Arial" w:hAnsi="Arial" w:cs="Arial"/>
                <w:b/>
                <w:bCs/>
                <w:color w:val="FFFFFF"/>
                <w:sz w:val="18"/>
                <w:szCs w:val="18"/>
              </w:rPr>
            </w:pPr>
            <w:r w:rsidRPr="00652B74">
              <w:rPr>
                <w:rFonts w:ascii="Arial" w:hAnsi="Arial" w:cs="Arial"/>
                <w:b/>
                <w:bCs/>
                <w:color w:val="FFFFFF"/>
                <w:sz w:val="18"/>
                <w:szCs w:val="18"/>
              </w:rPr>
              <w:t>PASSIVOS</w:t>
            </w:r>
          </w:p>
        </w:tc>
        <w:tc>
          <w:tcPr>
            <w:tcW w:w="750" w:type="pct"/>
            <w:tcBorders>
              <w:top w:val="nil"/>
              <w:left w:val="nil"/>
              <w:bottom w:val="single" w:sz="4" w:space="0" w:color="auto"/>
              <w:right w:val="single" w:sz="4" w:space="0" w:color="FFFFFF"/>
            </w:tcBorders>
            <w:shd w:val="clear" w:color="000000" w:fill="002060"/>
            <w:noWrap/>
            <w:vAlign w:val="center"/>
            <w:hideMark/>
          </w:tcPr>
          <w:p w14:paraId="122FEE32" w14:textId="77777777" w:rsidR="00415CEA" w:rsidRPr="00652B74" w:rsidRDefault="00415CEA" w:rsidP="00133B22">
            <w:pPr>
              <w:jc w:val="right"/>
              <w:rPr>
                <w:rFonts w:ascii="Arial" w:hAnsi="Arial" w:cs="Arial"/>
                <w:b/>
                <w:bCs/>
                <w:color w:val="FFFFFF"/>
                <w:sz w:val="18"/>
                <w:szCs w:val="18"/>
              </w:rPr>
            </w:pPr>
            <w:r w:rsidRPr="00652B74">
              <w:rPr>
                <w:rFonts w:ascii="Arial" w:hAnsi="Arial" w:cs="Arial"/>
                <w:b/>
                <w:bCs/>
                <w:color w:val="FFFFFF"/>
                <w:sz w:val="18"/>
                <w:szCs w:val="18"/>
              </w:rPr>
              <w:t>30.06.2021</w:t>
            </w:r>
          </w:p>
        </w:tc>
        <w:tc>
          <w:tcPr>
            <w:tcW w:w="789" w:type="pct"/>
            <w:tcBorders>
              <w:top w:val="nil"/>
              <w:left w:val="nil"/>
              <w:bottom w:val="single" w:sz="4" w:space="0" w:color="auto"/>
              <w:right w:val="nil"/>
            </w:tcBorders>
            <w:shd w:val="clear" w:color="000000" w:fill="002060"/>
            <w:noWrap/>
            <w:vAlign w:val="center"/>
            <w:hideMark/>
          </w:tcPr>
          <w:p w14:paraId="53D1BD25" w14:textId="77777777" w:rsidR="00415CEA" w:rsidRPr="00652B74" w:rsidRDefault="00415CEA" w:rsidP="00133B22">
            <w:pPr>
              <w:jc w:val="right"/>
              <w:rPr>
                <w:rFonts w:ascii="Arial" w:hAnsi="Arial" w:cs="Arial"/>
                <w:b/>
                <w:bCs/>
                <w:color w:val="FFFFFF"/>
                <w:sz w:val="18"/>
                <w:szCs w:val="18"/>
              </w:rPr>
            </w:pPr>
            <w:r w:rsidRPr="00652B74">
              <w:rPr>
                <w:rFonts w:ascii="Arial" w:hAnsi="Arial" w:cs="Arial"/>
                <w:b/>
                <w:bCs/>
                <w:color w:val="FFFFFF"/>
                <w:sz w:val="18"/>
                <w:szCs w:val="18"/>
              </w:rPr>
              <w:t>30.06.2020</w:t>
            </w:r>
          </w:p>
        </w:tc>
      </w:tr>
      <w:tr w:rsidR="00415CEA" w14:paraId="77F913AA" w14:textId="77777777" w:rsidTr="00133B22">
        <w:trPr>
          <w:trHeight w:hRule="exact" w:val="227"/>
        </w:trPr>
        <w:tc>
          <w:tcPr>
            <w:tcW w:w="2209" w:type="pct"/>
            <w:tcBorders>
              <w:top w:val="nil"/>
              <w:left w:val="nil"/>
              <w:bottom w:val="nil"/>
              <w:right w:val="nil"/>
            </w:tcBorders>
            <w:shd w:val="clear" w:color="000000" w:fill="FFFFFF"/>
            <w:noWrap/>
            <w:vAlign w:val="center"/>
            <w:hideMark/>
          </w:tcPr>
          <w:p w14:paraId="5681F742" w14:textId="77777777" w:rsidR="00415CEA" w:rsidRPr="00652B74" w:rsidRDefault="00415CEA" w:rsidP="00133B22">
            <w:pPr>
              <w:rPr>
                <w:rFonts w:ascii="Arial" w:hAnsi="Arial" w:cs="Arial"/>
                <w:sz w:val="18"/>
                <w:szCs w:val="18"/>
              </w:rPr>
            </w:pPr>
            <w:r w:rsidRPr="00652B74">
              <w:rPr>
                <w:rFonts w:ascii="Arial" w:hAnsi="Arial" w:cs="Arial"/>
                <w:sz w:val="18"/>
                <w:szCs w:val="18"/>
              </w:rPr>
              <w:t>Banco do Brasil</w:t>
            </w:r>
          </w:p>
        </w:tc>
        <w:tc>
          <w:tcPr>
            <w:tcW w:w="1252" w:type="pct"/>
            <w:tcBorders>
              <w:top w:val="nil"/>
              <w:left w:val="single" w:sz="4" w:space="0" w:color="FFFFFF"/>
              <w:bottom w:val="nil"/>
              <w:right w:val="single" w:sz="4" w:space="0" w:color="FFFFFF"/>
            </w:tcBorders>
            <w:shd w:val="clear" w:color="000000" w:fill="FFFFFF"/>
            <w:noWrap/>
            <w:vAlign w:val="center"/>
            <w:hideMark/>
          </w:tcPr>
          <w:p w14:paraId="52F78BFF" w14:textId="77777777" w:rsidR="00415CEA" w:rsidRPr="00652B74" w:rsidRDefault="00415CEA" w:rsidP="00133B22">
            <w:pPr>
              <w:rPr>
                <w:rFonts w:ascii="Arial" w:hAnsi="Arial" w:cs="Arial"/>
                <w:sz w:val="18"/>
                <w:szCs w:val="18"/>
              </w:rPr>
            </w:pPr>
            <w:r w:rsidRPr="00652B74">
              <w:rPr>
                <w:rFonts w:ascii="Arial" w:hAnsi="Arial" w:cs="Arial"/>
                <w:sz w:val="18"/>
                <w:szCs w:val="18"/>
              </w:rPr>
              <w:t>Convênio</w:t>
            </w:r>
          </w:p>
        </w:tc>
        <w:tc>
          <w:tcPr>
            <w:tcW w:w="750" w:type="pct"/>
            <w:tcBorders>
              <w:top w:val="nil"/>
              <w:left w:val="nil"/>
              <w:bottom w:val="nil"/>
              <w:right w:val="single" w:sz="4" w:space="0" w:color="FFFFFF"/>
            </w:tcBorders>
            <w:shd w:val="clear" w:color="000000" w:fill="FFFFFF"/>
            <w:noWrap/>
            <w:vAlign w:val="center"/>
            <w:hideMark/>
          </w:tcPr>
          <w:p w14:paraId="7DC29A7D"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1.600 </w:t>
            </w:r>
          </w:p>
        </w:tc>
        <w:tc>
          <w:tcPr>
            <w:tcW w:w="789" w:type="pct"/>
            <w:tcBorders>
              <w:top w:val="nil"/>
              <w:left w:val="nil"/>
              <w:bottom w:val="nil"/>
              <w:right w:val="nil"/>
            </w:tcBorders>
            <w:shd w:val="clear" w:color="000000" w:fill="FFFFFF"/>
            <w:noWrap/>
            <w:vAlign w:val="center"/>
            <w:hideMark/>
          </w:tcPr>
          <w:p w14:paraId="2DAD99FC"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1.933 </w:t>
            </w:r>
          </w:p>
        </w:tc>
      </w:tr>
      <w:tr w:rsidR="00415CEA" w14:paraId="5E98E6C2"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297446A9" w14:textId="77777777" w:rsidR="00415CEA" w:rsidRPr="00652B74" w:rsidRDefault="00415CEA" w:rsidP="00133B22">
            <w:pPr>
              <w:rPr>
                <w:rFonts w:ascii="Arial" w:hAnsi="Arial" w:cs="Arial"/>
                <w:sz w:val="18"/>
                <w:szCs w:val="18"/>
              </w:rPr>
            </w:pPr>
            <w:r w:rsidRPr="00652B74">
              <w:rPr>
                <w:rFonts w:ascii="Arial" w:hAnsi="Arial" w:cs="Arial"/>
                <w:sz w:val="18"/>
                <w:szCs w:val="18"/>
              </w:rPr>
              <w:t>Banco do Brasil</w:t>
            </w:r>
          </w:p>
        </w:tc>
        <w:tc>
          <w:tcPr>
            <w:tcW w:w="1252" w:type="pct"/>
            <w:tcBorders>
              <w:top w:val="nil"/>
              <w:left w:val="single" w:sz="4" w:space="0" w:color="FFFFFF"/>
              <w:bottom w:val="nil"/>
              <w:right w:val="single" w:sz="4" w:space="0" w:color="FFFFFF"/>
            </w:tcBorders>
            <w:shd w:val="clear" w:color="000000" w:fill="F2F2F2"/>
            <w:noWrap/>
            <w:vAlign w:val="center"/>
            <w:hideMark/>
          </w:tcPr>
          <w:p w14:paraId="6CC79C6E" w14:textId="77777777" w:rsidR="00415CEA" w:rsidRPr="00652B74" w:rsidRDefault="00415CEA" w:rsidP="00133B22">
            <w:pPr>
              <w:rPr>
                <w:rFonts w:ascii="Arial" w:hAnsi="Arial" w:cs="Arial"/>
                <w:sz w:val="18"/>
                <w:szCs w:val="18"/>
              </w:rPr>
            </w:pPr>
            <w:r w:rsidRPr="00652B74">
              <w:rPr>
                <w:rFonts w:ascii="Arial" w:hAnsi="Arial" w:cs="Arial"/>
                <w:sz w:val="18"/>
                <w:szCs w:val="18"/>
              </w:rPr>
              <w:t>Empréstimo</w:t>
            </w:r>
          </w:p>
        </w:tc>
        <w:tc>
          <w:tcPr>
            <w:tcW w:w="750" w:type="pct"/>
            <w:tcBorders>
              <w:top w:val="nil"/>
              <w:left w:val="nil"/>
              <w:bottom w:val="nil"/>
              <w:right w:val="single" w:sz="4" w:space="0" w:color="FFFFFF"/>
            </w:tcBorders>
            <w:shd w:val="clear" w:color="000000" w:fill="F2F2F2"/>
            <w:noWrap/>
            <w:vAlign w:val="center"/>
            <w:hideMark/>
          </w:tcPr>
          <w:p w14:paraId="40C91C66"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148.700 </w:t>
            </w:r>
          </w:p>
        </w:tc>
        <w:tc>
          <w:tcPr>
            <w:tcW w:w="789" w:type="pct"/>
            <w:tcBorders>
              <w:top w:val="nil"/>
              <w:left w:val="nil"/>
              <w:bottom w:val="nil"/>
              <w:right w:val="nil"/>
            </w:tcBorders>
            <w:shd w:val="clear" w:color="000000" w:fill="F2F2F2"/>
            <w:noWrap/>
            <w:vAlign w:val="center"/>
            <w:hideMark/>
          </w:tcPr>
          <w:p w14:paraId="7E535961"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15.000 </w:t>
            </w:r>
          </w:p>
        </w:tc>
      </w:tr>
      <w:tr w:rsidR="00415CEA" w14:paraId="07A670D8" w14:textId="77777777" w:rsidTr="00133B22">
        <w:trPr>
          <w:trHeight w:hRule="exact" w:val="227"/>
        </w:trPr>
        <w:tc>
          <w:tcPr>
            <w:tcW w:w="2209" w:type="pct"/>
            <w:tcBorders>
              <w:top w:val="single" w:sz="4" w:space="0" w:color="auto"/>
              <w:left w:val="nil"/>
              <w:bottom w:val="single" w:sz="4" w:space="0" w:color="auto"/>
              <w:right w:val="nil"/>
            </w:tcBorders>
            <w:shd w:val="clear" w:color="000000" w:fill="FFFFFF"/>
            <w:noWrap/>
            <w:vAlign w:val="center"/>
            <w:hideMark/>
          </w:tcPr>
          <w:p w14:paraId="2AD97885" w14:textId="77777777" w:rsidR="00415CEA" w:rsidRPr="00652B74" w:rsidRDefault="00415CEA" w:rsidP="00133B22">
            <w:pPr>
              <w:rPr>
                <w:rFonts w:ascii="Arial" w:hAnsi="Arial" w:cs="Arial"/>
                <w:b/>
                <w:bCs/>
                <w:color w:val="000000"/>
                <w:sz w:val="18"/>
                <w:szCs w:val="18"/>
              </w:rPr>
            </w:pPr>
            <w:r w:rsidRPr="00652B74">
              <w:rPr>
                <w:rFonts w:ascii="Arial" w:hAnsi="Arial" w:cs="Arial"/>
                <w:b/>
                <w:bCs/>
                <w:color w:val="000000"/>
                <w:sz w:val="18"/>
                <w:szCs w:val="18"/>
              </w:rPr>
              <w:t>Total de Passivos</w:t>
            </w:r>
          </w:p>
        </w:tc>
        <w:tc>
          <w:tcPr>
            <w:tcW w:w="1252" w:type="pct"/>
            <w:tcBorders>
              <w:top w:val="single" w:sz="4" w:space="0" w:color="auto"/>
              <w:left w:val="single" w:sz="4" w:space="0" w:color="FFFFFF"/>
              <w:bottom w:val="single" w:sz="4" w:space="0" w:color="auto"/>
              <w:right w:val="single" w:sz="4" w:space="0" w:color="FFFFFF"/>
            </w:tcBorders>
            <w:shd w:val="clear" w:color="000000" w:fill="FFFFFF"/>
            <w:noWrap/>
            <w:vAlign w:val="center"/>
            <w:hideMark/>
          </w:tcPr>
          <w:p w14:paraId="73F14A33" w14:textId="77777777" w:rsidR="00415CEA" w:rsidRPr="00652B74" w:rsidRDefault="00415CEA" w:rsidP="00133B22">
            <w:pPr>
              <w:rPr>
                <w:rFonts w:ascii="Arial" w:hAnsi="Arial" w:cs="Arial"/>
                <w:b/>
                <w:bCs/>
                <w:sz w:val="18"/>
                <w:szCs w:val="18"/>
              </w:rPr>
            </w:pPr>
            <w:r w:rsidRPr="00652B74">
              <w:rPr>
                <w:rFonts w:ascii="Arial" w:hAnsi="Arial" w:cs="Arial"/>
                <w:b/>
                <w:bCs/>
                <w:sz w:val="18"/>
                <w:szCs w:val="18"/>
              </w:rPr>
              <w:t> </w:t>
            </w:r>
          </w:p>
        </w:tc>
        <w:tc>
          <w:tcPr>
            <w:tcW w:w="750" w:type="pct"/>
            <w:tcBorders>
              <w:top w:val="single" w:sz="4" w:space="0" w:color="auto"/>
              <w:left w:val="nil"/>
              <w:bottom w:val="single" w:sz="4" w:space="0" w:color="auto"/>
              <w:right w:val="single" w:sz="4" w:space="0" w:color="FFFFFF"/>
            </w:tcBorders>
            <w:shd w:val="clear" w:color="000000" w:fill="FFFFFF"/>
            <w:noWrap/>
            <w:vAlign w:val="center"/>
            <w:hideMark/>
          </w:tcPr>
          <w:p w14:paraId="0AB87619" w14:textId="77777777" w:rsidR="00415CEA" w:rsidRPr="00652B74" w:rsidRDefault="00415CEA" w:rsidP="00133B22">
            <w:pPr>
              <w:jc w:val="right"/>
              <w:rPr>
                <w:rFonts w:ascii="Arial" w:hAnsi="Arial" w:cs="Arial"/>
                <w:b/>
                <w:bCs/>
                <w:sz w:val="18"/>
                <w:szCs w:val="18"/>
              </w:rPr>
            </w:pPr>
            <w:r w:rsidRPr="00652B74">
              <w:rPr>
                <w:rFonts w:ascii="Arial" w:hAnsi="Arial" w:cs="Arial"/>
                <w:b/>
                <w:bCs/>
                <w:sz w:val="18"/>
                <w:szCs w:val="18"/>
              </w:rPr>
              <w:t>150.300</w:t>
            </w:r>
          </w:p>
        </w:tc>
        <w:tc>
          <w:tcPr>
            <w:tcW w:w="789" w:type="pct"/>
            <w:tcBorders>
              <w:top w:val="single" w:sz="4" w:space="0" w:color="auto"/>
              <w:left w:val="nil"/>
              <w:bottom w:val="single" w:sz="4" w:space="0" w:color="auto"/>
              <w:right w:val="nil"/>
            </w:tcBorders>
            <w:shd w:val="clear" w:color="000000" w:fill="FFFFFF"/>
            <w:noWrap/>
            <w:vAlign w:val="center"/>
            <w:hideMark/>
          </w:tcPr>
          <w:p w14:paraId="61976264" w14:textId="77777777" w:rsidR="00415CEA" w:rsidRPr="00652B74" w:rsidRDefault="00415CEA" w:rsidP="00133B22">
            <w:pPr>
              <w:jc w:val="right"/>
              <w:rPr>
                <w:rFonts w:ascii="Arial" w:hAnsi="Arial" w:cs="Arial"/>
                <w:b/>
                <w:bCs/>
                <w:sz w:val="18"/>
                <w:szCs w:val="18"/>
              </w:rPr>
            </w:pPr>
            <w:r w:rsidRPr="00652B74">
              <w:rPr>
                <w:rFonts w:ascii="Arial" w:hAnsi="Arial" w:cs="Arial"/>
                <w:b/>
                <w:bCs/>
                <w:sz w:val="18"/>
                <w:szCs w:val="18"/>
              </w:rPr>
              <w:t>16.933</w:t>
            </w:r>
          </w:p>
        </w:tc>
      </w:tr>
      <w:tr w:rsidR="00415CEA" w14:paraId="60A3BAF8" w14:textId="77777777" w:rsidTr="00133B22">
        <w:trPr>
          <w:trHeight w:hRule="exact" w:val="113"/>
        </w:trPr>
        <w:tc>
          <w:tcPr>
            <w:tcW w:w="2209" w:type="pct"/>
            <w:tcBorders>
              <w:top w:val="single" w:sz="4" w:space="0" w:color="auto"/>
              <w:left w:val="nil"/>
              <w:bottom w:val="single" w:sz="4" w:space="0" w:color="auto"/>
              <w:right w:val="nil"/>
            </w:tcBorders>
            <w:shd w:val="clear" w:color="000000" w:fill="FFFFFF"/>
            <w:noWrap/>
            <w:vAlign w:val="center"/>
          </w:tcPr>
          <w:p w14:paraId="1743D222" w14:textId="77777777" w:rsidR="00415CEA" w:rsidRPr="00652B74" w:rsidRDefault="00415CEA" w:rsidP="00133B22">
            <w:pPr>
              <w:rPr>
                <w:rFonts w:ascii="Arial" w:hAnsi="Arial" w:cs="Arial"/>
                <w:b/>
                <w:bCs/>
                <w:color w:val="000000"/>
                <w:sz w:val="18"/>
                <w:szCs w:val="18"/>
              </w:rPr>
            </w:pPr>
          </w:p>
        </w:tc>
        <w:tc>
          <w:tcPr>
            <w:tcW w:w="1252" w:type="pct"/>
            <w:tcBorders>
              <w:top w:val="single" w:sz="4" w:space="0" w:color="auto"/>
              <w:left w:val="single" w:sz="4" w:space="0" w:color="FFFFFF"/>
              <w:bottom w:val="single" w:sz="4" w:space="0" w:color="auto"/>
              <w:right w:val="single" w:sz="4" w:space="0" w:color="FFFFFF"/>
            </w:tcBorders>
            <w:shd w:val="clear" w:color="000000" w:fill="FFFFFF"/>
            <w:noWrap/>
            <w:vAlign w:val="center"/>
          </w:tcPr>
          <w:p w14:paraId="1FE116A7" w14:textId="77777777" w:rsidR="00415CEA" w:rsidRPr="00652B74" w:rsidRDefault="00415CEA" w:rsidP="00133B22">
            <w:pPr>
              <w:rPr>
                <w:rFonts w:ascii="Arial" w:hAnsi="Arial" w:cs="Arial"/>
                <w:b/>
                <w:bCs/>
                <w:sz w:val="18"/>
                <w:szCs w:val="18"/>
              </w:rPr>
            </w:pPr>
          </w:p>
        </w:tc>
        <w:tc>
          <w:tcPr>
            <w:tcW w:w="750" w:type="pct"/>
            <w:tcBorders>
              <w:top w:val="single" w:sz="4" w:space="0" w:color="auto"/>
              <w:left w:val="nil"/>
              <w:bottom w:val="single" w:sz="4" w:space="0" w:color="auto"/>
              <w:right w:val="single" w:sz="4" w:space="0" w:color="FFFFFF"/>
            </w:tcBorders>
            <w:shd w:val="clear" w:color="000000" w:fill="FFFFFF"/>
            <w:noWrap/>
            <w:vAlign w:val="center"/>
          </w:tcPr>
          <w:p w14:paraId="192ED644" w14:textId="77777777" w:rsidR="00415CEA" w:rsidRPr="00652B74" w:rsidRDefault="00415CEA" w:rsidP="00133B22">
            <w:pPr>
              <w:jc w:val="right"/>
              <w:rPr>
                <w:rFonts w:ascii="Arial" w:hAnsi="Arial" w:cs="Arial"/>
                <w:b/>
                <w:bCs/>
                <w:sz w:val="18"/>
                <w:szCs w:val="18"/>
              </w:rPr>
            </w:pPr>
          </w:p>
        </w:tc>
        <w:tc>
          <w:tcPr>
            <w:tcW w:w="789" w:type="pct"/>
            <w:tcBorders>
              <w:top w:val="single" w:sz="4" w:space="0" w:color="auto"/>
              <w:left w:val="nil"/>
              <w:bottom w:val="single" w:sz="4" w:space="0" w:color="auto"/>
              <w:right w:val="nil"/>
            </w:tcBorders>
            <w:shd w:val="clear" w:color="000000" w:fill="FFFFFF"/>
            <w:noWrap/>
            <w:vAlign w:val="center"/>
          </w:tcPr>
          <w:p w14:paraId="34DEC120" w14:textId="77777777" w:rsidR="00415CEA" w:rsidRPr="00652B74" w:rsidRDefault="00415CEA" w:rsidP="00133B22">
            <w:pPr>
              <w:jc w:val="right"/>
              <w:rPr>
                <w:rFonts w:ascii="Arial" w:hAnsi="Arial" w:cs="Arial"/>
                <w:b/>
                <w:bCs/>
                <w:sz w:val="18"/>
                <w:szCs w:val="18"/>
              </w:rPr>
            </w:pPr>
          </w:p>
        </w:tc>
      </w:tr>
      <w:tr w:rsidR="00415CEA" w14:paraId="33B63E88" w14:textId="77777777" w:rsidTr="00133B22">
        <w:trPr>
          <w:trHeight w:hRule="exact" w:val="283"/>
        </w:trPr>
        <w:tc>
          <w:tcPr>
            <w:tcW w:w="2209" w:type="pct"/>
            <w:tcBorders>
              <w:top w:val="nil"/>
              <w:left w:val="nil"/>
              <w:bottom w:val="single" w:sz="4" w:space="0" w:color="auto"/>
              <w:right w:val="nil"/>
            </w:tcBorders>
            <w:shd w:val="clear" w:color="000000" w:fill="002060"/>
            <w:noWrap/>
            <w:vAlign w:val="center"/>
            <w:hideMark/>
          </w:tcPr>
          <w:p w14:paraId="0448ADD7" w14:textId="77777777" w:rsidR="00415CEA" w:rsidRPr="00652B74" w:rsidRDefault="00415CEA" w:rsidP="00133B22">
            <w:pPr>
              <w:rPr>
                <w:rFonts w:ascii="Arial" w:hAnsi="Arial" w:cs="Arial"/>
                <w:b/>
                <w:bCs/>
                <w:color w:val="FFFFFF"/>
                <w:sz w:val="18"/>
                <w:szCs w:val="18"/>
              </w:rPr>
            </w:pPr>
            <w:r w:rsidRPr="00652B74">
              <w:rPr>
                <w:rFonts w:ascii="Arial" w:hAnsi="Arial" w:cs="Arial"/>
                <w:b/>
                <w:bCs/>
                <w:color w:val="FFFFFF"/>
                <w:sz w:val="18"/>
                <w:szCs w:val="18"/>
              </w:rPr>
              <w:t> </w:t>
            </w:r>
          </w:p>
        </w:tc>
        <w:tc>
          <w:tcPr>
            <w:tcW w:w="1252" w:type="pct"/>
            <w:tcBorders>
              <w:top w:val="nil"/>
              <w:left w:val="single" w:sz="4" w:space="0" w:color="FFFFFF"/>
              <w:bottom w:val="single" w:sz="4" w:space="0" w:color="auto"/>
              <w:right w:val="single" w:sz="4" w:space="0" w:color="FFFFFF"/>
            </w:tcBorders>
            <w:shd w:val="clear" w:color="000000" w:fill="002060"/>
            <w:noWrap/>
            <w:vAlign w:val="center"/>
            <w:hideMark/>
          </w:tcPr>
          <w:p w14:paraId="7341BA3D" w14:textId="77777777" w:rsidR="00415CEA" w:rsidRPr="00652B74" w:rsidRDefault="00415CEA" w:rsidP="00133B22">
            <w:pPr>
              <w:jc w:val="both"/>
              <w:rPr>
                <w:rFonts w:ascii="Arial" w:hAnsi="Arial" w:cs="Arial"/>
                <w:b/>
                <w:bCs/>
                <w:color w:val="FFFFFF"/>
                <w:sz w:val="18"/>
                <w:szCs w:val="18"/>
              </w:rPr>
            </w:pPr>
            <w:r w:rsidRPr="00652B74">
              <w:rPr>
                <w:rFonts w:ascii="Arial" w:hAnsi="Arial" w:cs="Arial"/>
                <w:b/>
                <w:bCs/>
                <w:color w:val="FFFFFF"/>
                <w:sz w:val="18"/>
                <w:szCs w:val="18"/>
              </w:rPr>
              <w:t>RECEITAS</w:t>
            </w:r>
          </w:p>
        </w:tc>
        <w:tc>
          <w:tcPr>
            <w:tcW w:w="750" w:type="pct"/>
            <w:tcBorders>
              <w:top w:val="nil"/>
              <w:left w:val="nil"/>
              <w:bottom w:val="single" w:sz="4" w:space="0" w:color="auto"/>
              <w:right w:val="single" w:sz="4" w:space="0" w:color="FFFFFF"/>
            </w:tcBorders>
            <w:shd w:val="clear" w:color="000000" w:fill="002060"/>
            <w:noWrap/>
            <w:vAlign w:val="center"/>
            <w:hideMark/>
          </w:tcPr>
          <w:p w14:paraId="3B92ABA6" w14:textId="77777777" w:rsidR="00415CEA" w:rsidRPr="00652B74" w:rsidRDefault="00415CEA" w:rsidP="00133B22">
            <w:pPr>
              <w:jc w:val="right"/>
              <w:rPr>
                <w:rFonts w:ascii="Arial" w:hAnsi="Arial" w:cs="Arial"/>
                <w:b/>
                <w:bCs/>
                <w:color w:val="FFFFFF"/>
                <w:sz w:val="18"/>
                <w:szCs w:val="18"/>
              </w:rPr>
            </w:pPr>
            <w:r w:rsidRPr="00652B74">
              <w:rPr>
                <w:rFonts w:ascii="Arial" w:hAnsi="Arial" w:cs="Arial"/>
                <w:b/>
                <w:bCs/>
                <w:color w:val="FFFFFF"/>
                <w:sz w:val="18"/>
                <w:szCs w:val="18"/>
              </w:rPr>
              <w:t>1º Sem/21</w:t>
            </w:r>
          </w:p>
        </w:tc>
        <w:tc>
          <w:tcPr>
            <w:tcW w:w="789" w:type="pct"/>
            <w:tcBorders>
              <w:top w:val="nil"/>
              <w:left w:val="nil"/>
              <w:bottom w:val="single" w:sz="4" w:space="0" w:color="auto"/>
              <w:right w:val="nil"/>
            </w:tcBorders>
            <w:shd w:val="clear" w:color="000000" w:fill="002060"/>
            <w:noWrap/>
            <w:vAlign w:val="center"/>
            <w:hideMark/>
          </w:tcPr>
          <w:p w14:paraId="04CFD1F4" w14:textId="77777777" w:rsidR="00415CEA" w:rsidRPr="00652B74" w:rsidRDefault="00415CEA" w:rsidP="00133B22">
            <w:pPr>
              <w:jc w:val="right"/>
              <w:rPr>
                <w:rFonts w:ascii="Arial" w:hAnsi="Arial" w:cs="Arial"/>
                <w:b/>
                <w:bCs/>
                <w:color w:val="FFFFFF"/>
                <w:sz w:val="18"/>
                <w:szCs w:val="18"/>
              </w:rPr>
            </w:pPr>
            <w:r w:rsidRPr="00652B74">
              <w:rPr>
                <w:rFonts w:ascii="Arial" w:hAnsi="Arial" w:cs="Arial"/>
                <w:b/>
                <w:bCs/>
                <w:color w:val="FFFFFF"/>
                <w:sz w:val="18"/>
                <w:szCs w:val="18"/>
              </w:rPr>
              <w:t>1º Sem/20</w:t>
            </w:r>
          </w:p>
        </w:tc>
      </w:tr>
      <w:tr w:rsidR="00415CEA" w14:paraId="28FE3E08"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7189A66B" w14:textId="77777777" w:rsidR="00415CEA" w:rsidRPr="00652B74" w:rsidRDefault="00415CEA" w:rsidP="00133B22">
            <w:pPr>
              <w:rPr>
                <w:rFonts w:ascii="Arial" w:hAnsi="Arial" w:cs="Arial"/>
                <w:sz w:val="18"/>
                <w:szCs w:val="18"/>
              </w:rPr>
            </w:pPr>
            <w:r w:rsidRPr="00652B74">
              <w:rPr>
                <w:rFonts w:ascii="Arial" w:hAnsi="Arial" w:cs="Arial"/>
                <w:sz w:val="18"/>
                <w:szCs w:val="18"/>
              </w:rPr>
              <w:t>Banco do Brasil Américas</w:t>
            </w:r>
          </w:p>
        </w:tc>
        <w:tc>
          <w:tcPr>
            <w:tcW w:w="1252" w:type="pct"/>
            <w:tcBorders>
              <w:top w:val="nil"/>
              <w:left w:val="single" w:sz="4" w:space="0" w:color="FFFFFF"/>
              <w:bottom w:val="nil"/>
              <w:right w:val="single" w:sz="4" w:space="0" w:color="FFFFFF"/>
            </w:tcBorders>
            <w:shd w:val="clear" w:color="000000" w:fill="F2F2F2"/>
            <w:noWrap/>
            <w:vAlign w:val="center"/>
            <w:hideMark/>
          </w:tcPr>
          <w:p w14:paraId="48C24DDB"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000000" w:fill="F2F2F2"/>
            <w:noWrap/>
            <w:vAlign w:val="center"/>
            <w:hideMark/>
          </w:tcPr>
          <w:p w14:paraId="6131B57B"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834 </w:t>
            </w:r>
          </w:p>
        </w:tc>
        <w:tc>
          <w:tcPr>
            <w:tcW w:w="789" w:type="pct"/>
            <w:tcBorders>
              <w:top w:val="nil"/>
              <w:left w:val="nil"/>
              <w:bottom w:val="nil"/>
              <w:right w:val="nil"/>
            </w:tcBorders>
            <w:shd w:val="clear" w:color="000000" w:fill="F2F2F2"/>
            <w:noWrap/>
            <w:vAlign w:val="center"/>
            <w:hideMark/>
          </w:tcPr>
          <w:p w14:paraId="4B0C113D"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811 </w:t>
            </w:r>
          </w:p>
        </w:tc>
      </w:tr>
      <w:tr w:rsidR="00415CEA" w14:paraId="07B42652" w14:textId="77777777" w:rsidTr="00133B22">
        <w:trPr>
          <w:trHeight w:hRule="exact" w:val="227"/>
        </w:trPr>
        <w:tc>
          <w:tcPr>
            <w:tcW w:w="2209" w:type="pct"/>
            <w:tcBorders>
              <w:top w:val="nil"/>
              <w:left w:val="nil"/>
              <w:bottom w:val="nil"/>
              <w:right w:val="nil"/>
            </w:tcBorders>
            <w:shd w:val="clear" w:color="auto" w:fill="auto"/>
            <w:noWrap/>
            <w:vAlign w:val="center"/>
            <w:hideMark/>
          </w:tcPr>
          <w:p w14:paraId="3C9E8FD3" w14:textId="77777777" w:rsidR="00415CEA" w:rsidRPr="00652B74" w:rsidRDefault="00415CEA" w:rsidP="00133B22">
            <w:pPr>
              <w:rPr>
                <w:rFonts w:ascii="Arial" w:hAnsi="Arial" w:cs="Arial"/>
                <w:sz w:val="18"/>
                <w:szCs w:val="18"/>
              </w:rPr>
            </w:pPr>
            <w:r w:rsidRPr="00652B74">
              <w:rPr>
                <w:rFonts w:ascii="Arial" w:hAnsi="Arial" w:cs="Arial"/>
                <w:sz w:val="18"/>
                <w:szCs w:val="18"/>
              </w:rPr>
              <w:t xml:space="preserve">Banco </w:t>
            </w:r>
            <w:proofErr w:type="spellStart"/>
            <w:r w:rsidRPr="00652B74">
              <w:rPr>
                <w:rFonts w:ascii="Arial" w:hAnsi="Arial" w:cs="Arial"/>
                <w:sz w:val="18"/>
                <w:szCs w:val="18"/>
              </w:rPr>
              <w:t>Digio</w:t>
            </w:r>
            <w:proofErr w:type="spellEnd"/>
          </w:p>
        </w:tc>
        <w:tc>
          <w:tcPr>
            <w:tcW w:w="1252" w:type="pct"/>
            <w:tcBorders>
              <w:top w:val="nil"/>
              <w:left w:val="single" w:sz="4" w:space="0" w:color="FFFFFF"/>
              <w:bottom w:val="nil"/>
              <w:right w:val="single" w:sz="4" w:space="0" w:color="FFFFFF"/>
            </w:tcBorders>
            <w:shd w:val="clear" w:color="auto" w:fill="auto"/>
            <w:noWrap/>
            <w:vAlign w:val="center"/>
            <w:hideMark/>
          </w:tcPr>
          <w:p w14:paraId="2A00601B"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auto" w:fill="auto"/>
            <w:noWrap/>
            <w:vAlign w:val="center"/>
            <w:hideMark/>
          </w:tcPr>
          <w:p w14:paraId="6B73A61A"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20 </w:t>
            </w:r>
          </w:p>
        </w:tc>
        <w:tc>
          <w:tcPr>
            <w:tcW w:w="789" w:type="pct"/>
            <w:tcBorders>
              <w:top w:val="nil"/>
              <w:left w:val="nil"/>
              <w:bottom w:val="nil"/>
              <w:right w:val="nil"/>
            </w:tcBorders>
            <w:shd w:val="clear" w:color="auto" w:fill="auto"/>
            <w:noWrap/>
            <w:vAlign w:val="center"/>
            <w:hideMark/>
          </w:tcPr>
          <w:p w14:paraId="4EB8196C"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 </w:t>
            </w:r>
          </w:p>
        </w:tc>
      </w:tr>
      <w:tr w:rsidR="00415CEA" w14:paraId="250C804E"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252EC25A" w14:textId="77777777" w:rsidR="00415CEA" w:rsidRPr="00652B74" w:rsidRDefault="00415CEA" w:rsidP="00133B22">
            <w:pPr>
              <w:rPr>
                <w:rFonts w:ascii="Arial" w:hAnsi="Arial" w:cs="Arial"/>
                <w:sz w:val="18"/>
                <w:szCs w:val="18"/>
              </w:rPr>
            </w:pPr>
            <w:r w:rsidRPr="00652B74">
              <w:rPr>
                <w:rFonts w:ascii="Arial" w:hAnsi="Arial" w:cs="Arial"/>
                <w:sz w:val="18"/>
                <w:szCs w:val="18"/>
              </w:rPr>
              <w:t>Banco do Brasil</w:t>
            </w:r>
          </w:p>
        </w:tc>
        <w:tc>
          <w:tcPr>
            <w:tcW w:w="1252" w:type="pct"/>
            <w:tcBorders>
              <w:top w:val="nil"/>
              <w:left w:val="single" w:sz="4" w:space="0" w:color="FFFFFF"/>
              <w:bottom w:val="nil"/>
              <w:right w:val="single" w:sz="4" w:space="0" w:color="FFFFFF"/>
            </w:tcBorders>
            <w:shd w:val="clear" w:color="000000" w:fill="F2F2F2"/>
            <w:noWrap/>
            <w:vAlign w:val="center"/>
            <w:hideMark/>
          </w:tcPr>
          <w:p w14:paraId="0DE2B0C5"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000000" w:fill="F2F2F2"/>
            <w:noWrap/>
            <w:vAlign w:val="center"/>
            <w:hideMark/>
          </w:tcPr>
          <w:p w14:paraId="4CA42046"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526.293 </w:t>
            </w:r>
          </w:p>
        </w:tc>
        <w:tc>
          <w:tcPr>
            <w:tcW w:w="789" w:type="pct"/>
            <w:tcBorders>
              <w:top w:val="nil"/>
              <w:left w:val="nil"/>
              <w:bottom w:val="nil"/>
              <w:right w:val="nil"/>
            </w:tcBorders>
            <w:shd w:val="clear" w:color="000000" w:fill="F2F2F2"/>
            <w:noWrap/>
            <w:vAlign w:val="center"/>
            <w:hideMark/>
          </w:tcPr>
          <w:p w14:paraId="4F770BCC"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492.673 </w:t>
            </w:r>
          </w:p>
        </w:tc>
      </w:tr>
      <w:tr w:rsidR="00415CEA" w14:paraId="22F4BC3D" w14:textId="77777777" w:rsidTr="00133B22">
        <w:trPr>
          <w:trHeight w:hRule="exact" w:val="227"/>
        </w:trPr>
        <w:tc>
          <w:tcPr>
            <w:tcW w:w="2209" w:type="pct"/>
            <w:tcBorders>
              <w:top w:val="nil"/>
              <w:left w:val="nil"/>
              <w:bottom w:val="nil"/>
              <w:right w:val="nil"/>
            </w:tcBorders>
            <w:shd w:val="clear" w:color="auto" w:fill="auto"/>
            <w:noWrap/>
            <w:vAlign w:val="center"/>
            <w:hideMark/>
          </w:tcPr>
          <w:p w14:paraId="6BA2F917" w14:textId="77777777" w:rsidR="00415CEA" w:rsidRPr="00652B74" w:rsidRDefault="00415CEA" w:rsidP="00133B22">
            <w:pPr>
              <w:rPr>
                <w:rFonts w:ascii="Arial" w:hAnsi="Arial" w:cs="Arial"/>
                <w:sz w:val="18"/>
                <w:szCs w:val="18"/>
              </w:rPr>
            </w:pPr>
            <w:r w:rsidRPr="00652B74">
              <w:rPr>
                <w:rFonts w:ascii="Arial" w:hAnsi="Arial" w:cs="Arial"/>
                <w:sz w:val="18"/>
                <w:szCs w:val="18"/>
              </w:rPr>
              <w:t>BB Gestão de Recursos</w:t>
            </w:r>
          </w:p>
        </w:tc>
        <w:tc>
          <w:tcPr>
            <w:tcW w:w="1252" w:type="pct"/>
            <w:tcBorders>
              <w:top w:val="nil"/>
              <w:left w:val="single" w:sz="4" w:space="0" w:color="FFFFFF"/>
              <w:bottom w:val="nil"/>
              <w:right w:val="single" w:sz="4" w:space="0" w:color="FFFFFF"/>
            </w:tcBorders>
            <w:shd w:val="clear" w:color="auto" w:fill="auto"/>
            <w:noWrap/>
            <w:vAlign w:val="center"/>
            <w:hideMark/>
          </w:tcPr>
          <w:p w14:paraId="663ACF81"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auto" w:fill="auto"/>
            <w:noWrap/>
            <w:vAlign w:val="center"/>
            <w:hideMark/>
          </w:tcPr>
          <w:p w14:paraId="79377448"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588 </w:t>
            </w:r>
          </w:p>
        </w:tc>
        <w:tc>
          <w:tcPr>
            <w:tcW w:w="789" w:type="pct"/>
            <w:tcBorders>
              <w:top w:val="nil"/>
              <w:left w:val="nil"/>
              <w:bottom w:val="nil"/>
              <w:right w:val="nil"/>
            </w:tcBorders>
            <w:shd w:val="clear" w:color="auto" w:fill="auto"/>
            <w:noWrap/>
            <w:vAlign w:val="center"/>
            <w:hideMark/>
          </w:tcPr>
          <w:p w14:paraId="5F74E7FD"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118 </w:t>
            </w:r>
          </w:p>
        </w:tc>
      </w:tr>
      <w:tr w:rsidR="00415CEA" w14:paraId="589DC7EA"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21E63625" w14:textId="77777777" w:rsidR="00415CEA" w:rsidRPr="00652B74" w:rsidRDefault="00415CEA" w:rsidP="00133B22">
            <w:pPr>
              <w:rPr>
                <w:rFonts w:ascii="Arial" w:hAnsi="Arial" w:cs="Arial"/>
                <w:sz w:val="18"/>
                <w:szCs w:val="18"/>
              </w:rPr>
            </w:pPr>
            <w:r w:rsidRPr="00652B74">
              <w:rPr>
                <w:rFonts w:ascii="Arial" w:hAnsi="Arial" w:cs="Arial"/>
                <w:sz w:val="18"/>
                <w:szCs w:val="18"/>
              </w:rPr>
              <w:t>BB Previdência</w:t>
            </w:r>
          </w:p>
        </w:tc>
        <w:tc>
          <w:tcPr>
            <w:tcW w:w="1252" w:type="pct"/>
            <w:tcBorders>
              <w:top w:val="nil"/>
              <w:left w:val="single" w:sz="4" w:space="0" w:color="FFFFFF"/>
              <w:bottom w:val="nil"/>
              <w:right w:val="single" w:sz="4" w:space="0" w:color="FFFFFF"/>
            </w:tcBorders>
            <w:shd w:val="clear" w:color="000000" w:fill="F2F2F2"/>
            <w:noWrap/>
            <w:vAlign w:val="center"/>
            <w:hideMark/>
          </w:tcPr>
          <w:p w14:paraId="17B7F5F2"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000000" w:fill="F2F2F2"/>
            <w:noWrap/>
            <w:vAlign w:val="center"/>
            <w:hideMark/>
          </w:tcPr>
          <w:p w14:paraId="076309DA"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672 </w:t>
            </w:r>
          </w:p>
        </w:tc>
        <w:tc>
          <w:tcPr>
            <w:tcW w:w="789" w:type="pct"/>
            <w:tcBorders>
              <w:top w:val="nil"/>
              <w:left w:val="nil"/>
              <w:bottom w:val="nil"/>
              <w:right w:val="nil"/>
            </w:tcBorders>
            <w:shd w:val="clear" w:color="000000" w:fill="F2F2F2"/>
            <w:noWrap/>
            <w:vAlign w:val="center"/>
            <w:hideMark/>
          </w:tcPr>
          <w:p w14:paraId="7D7DA7DD"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18 </w:t>
            </w:r>
          </w:p>
        </w:tc>
      </w:tr>
      <w:tr w:rsidR="00415CEA" w14:paraId="143B7B6F" w14:textId="77777777" w:rsidTr="00133B22">
        <w:trPr>
          <w:trHeight w:hRule="exact" w:val="227"/>
        </w:trPr>
        <w:tc>
          <w:tcPr>
            <w:tcW w:w="2209" w:type="pct"/>
            <w:tcBorders>
              <w:top w:val="nil"/>
              <w:left w:val="nil"/>
              <w:bottom w:val="nil"/>
              <w:right w:val="nil"/>
            </w:tcBorders>
            <w:shd w:val="clear" w:color="auto" w:fill="auto"/>
            <w:noWrap/>
            <w:vAlign w:val="center"/>
            <w:hideMark/>
          </w:tcPr>
          <w:p w14:paraId="380B34F3" w14:textId="77777777" w:rsidR="00415CEA" w:rsidRPr="00652B74" w:rsidRDefault="00415CEA" w:rsidP="00133B22">
            <w:pPr>
              <w:rPr>
                <w:rFonts w:ascii="Arial" w:hAnsi="Arial" w:cs="Arial"/>
                <w:sz w:val="18"/>
                <w:szCs w:val="18"/>
              </w:rPr>
            </w:pPr>
            <w:proofErr w:type="spellStart"/>
            <w:r w:rsidRPr="00652B74">
              <w:rPr>
                <w:rFonts w:ascii="Arial" w:hAnsi="Arial" w:cs="Arial"/>
                <w:sz w:val="18"/>
                <w:szCs w:val="18"/>
              </w:rPr>
              <w:t>Brasilcap</w:t>
            </w:r>
            <w:proofErr w:type="spellEnd"/>
          </w:p>
        </w:tc>
        <w:tc>
          <w:tcPr>
            <w:tcW w:w="1252" w:type="pct"/>
            <w:tcBorders>
              <w:top w:val="nil"/>
              <w:left w:val="single" w:sz="4" w:space="0" w:color="FFFFFF"/>
              <w:bottom w:val="nil"/>
              <w:right w:val="single" w:sz="4" w:space="0" w:color="FFFFFF"/>
            </w:tcBorders>
            <w:shd w:val="clear" w:color="auto" w:fill="auto"/>
            <w:noWrap/>
            <w:vAlign w:val="center"/>
            <w:hideMark/>
          </w:tcPr>
          <w:p w14:paraId="20FB190F"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auto" w:fill="auto"/>
            <w:noWrap/>
            <w:vAlign w:val="center"/>
            <w:hideMark/>
          </w:tcPr>
          <w:p w14:paraId="5BFD1290"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2.130 </w:t>
            </w:r>
          </w:p>
        </w:tc>
        <w:tc>
          <w:tcPr>
            <w:tcW w:w="789" w:type="pct"/>
            <w:tcBorders>
              <w:top w:val="nil"/>
              <w:left w:val="nil"/>
              <w:bottom w:val="nil"/>
              <w:right w:val="nil"/>
            </w:tcBorders>
            <w:shd w:val="clear" w:color="auto" w:fill="auto"/>
            <w:noWrap/>
            <w:vAlign w:val="center"/>
            <w:hideMark/>
          </w:tcPr>
          <w:p w14:paraId="16BE0E68"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1.786 </w:t>
            </w:r>
          </w:p>
        </w:tc>
      </w:tr>
      <w:tr w:rsidR="00415CEA" w14:paraId="0955E1EE"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48FB0806" w14:textId="77777777" w:rsidR="00415CEA" w:rsidRPr="00652B74" w:rsidRDefault="00415CEA" w:rsidP="00133B22">
            <w:pPr>
              <w:rPr>
                <w:rFonts w:ascii="Arial" w:hAnsi="Arial" w:cs="Arial"/>
                <w:sz w:val="18"/>
                <w:szCs w:val="18"/>
              </w:rPr>
            </w:pPr>
            <w:proofErr w:type="spellStart"/>
            <w:r w:rsidRPr="00652B74">
              <w:rPr>
                <w:rFonts w:ascii="Arial" w:hAnsi="Arial" w:cs="Arial"/>
                <w:sz w:val="18"/>
                <w:szCs w:val="18"/>
              </w:rPr>
              <w:t>Brasilprev</w:t>
            </w:r>
            <w:proofErr w:type="spellEnd"/>
          </w:p>
        </w:tc>
        <w:tc>
          <w:tcPr>
            <w:tcW w:w="1252" w:type="pct"/>
            <w:tcBorders>
              <w:top w:val="nil"/>
              <w:left w:val="single" w:sz="4" w:space="0" w:color="FFFFFF"/>
              <w:bottom w:val="nil"/>
              <w:right w:val="single" w:sz="4" w:space="0" w:color="FFFFFF"/>
            </w:tcBorders>
            <w:shd w:val="clear" w:color="000000" w:fill="F2F2F2"/>
            <w:noWrap/>
            <w:vAlign w:val="center"/>
            <w:hideMark/>
          </w:tcPr>
          <w:p w14:paraId="616F9895"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000000" w:fill="F2F2F2"/>
            <w:noWrap/>
            <w:vAlign w:val="center"/>
            <w:hideMark/>
          </w:tcPr>
          <w:p w14:paraId="113D7422"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158 </w:t>
            </w:r>
          </w:p>
        </w:tc>
        <w:tc>
          <w:tcPr>
            <w:tcW w:w="789" w:type="pct"/>
            <w:tcBorders>
              <w:top w:val="nil"/>
              <w:left w:val="nil"/>
              <w:bottom w:val="nil"/>
              <w:right w:val="nil"/>
            </w:tcBorders>
            <w:shd w:val="clear" w:color="000000" w:fill="F2F2F2"/>
            <w:noWrap/>
            <w:vAlign w:val="center"/>
            <w:hideMark/>
          </w:tcPr>
          <w:p w14:paraId="7D9CF452"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3.012 </w:t>
            </w:r>
          </w:p>
        </w:tc>
      </w:tr>
      <w:tr w:rsidR="00415CEA" w14:paraId="62456BF4" w14:textId="77777777" w:rsidTr="00133B22">
        <w:trPr>
          <w:trHeight w:hRule="exact" w:val="227"/>
        </w:trPr>
        <w:tc>
          <w:tcPr>
            <w:tcW w:w="2209" w:type="pct"/>
            <w:tcBorders>
              <w:top w:val="nil"/>
              <w:left w:val="nil"/>
              <w:bottom w:val="nil"/>
              <w:right w:val="nil"/>
            </w:tcBorders>
            <w:shd w:val="clear" w:color="auto" w:fill="auto"/>
            <w:noWrap/>
            <w:vAlign w:val="center"/>
            <w:hideMark/>
          </w:tcPr>
          <w:p w14:paraId="3EC92FEB" w14:textId="77777777" w:rsidR="00415CEA" w:rsidRPr="00652B74" w:rsidRDefault="00415CEA" w:rsidP="00133B22">
            <w:pPr>
              <w:rPr>
                <w:rFonts w:ascii="Arial" w:hAnsi="Arial" w:cs="Arial"/>
                <w:sz w:val="18"/>
                <w:szCs w:val="18"/>
              </w:rPr>
            </w:pPr>
            <w:r w:rsidRPr="00652B74">
              <w:rPr>
                <w:rFonts w:ascii="Arial" w:hAnsi="Arial" w:cs="Arial"/>
                <w:sz w:val="18"/>
                <w:szCs w:val="18"/>
              </w:rPr>
              <w:t xml:space="preserve">BV Financeira </w:t>
            </w:r>
            <w:proofErr w:type="gramStart"/>
            <w:r w:rsidRPr="00652B74">
              <w:rPr>
                <w:rFonts w:ascii="Arial" w:hAnsi="Arial" w:cs="Arial"/>
                <w:sz w:val="18"/>
                <w:szCs w:val="18"/>
              </w:rPr>
              <w:t>S.A</w:t>
            </w:r>
            <w:proofErr w:type="gramEnd"/>
          </w:p>
        </w:tc>
        <w:tc>
          <w:tcPr>
            <w:tcW w:w="1252" w:type="pct"/>
            <w:tcBorders>
              <w:top w:val="nil"/>
              <w:left w:val="single" w:sz="4" w:space="0" w:color="FFFFFF"/>
              <w:bottom w:val="nil"/>
              <w:right w:val="single" w:sz="4" w:space="0" w:color="FFFFFF"/>
            </w:tcBorders>
            <w:shd w:val="clear" w:color="auto" w:fill="auto"/>
            <w:noWrap/>
            <w:vAlign w:val="center"/>
            <w:hideMark/>
          </w:tcPr>
          <w:p w14:paraId="474016A6"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auto" w:fill="auto"/>
            <w:noWrap/>
            <w:vAlign w:val="center"/>
            <w:hideMark/>
          </w:tcPr>
          <w:p w14:paraId="00B1B4B4"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5 </w:t>
            </w:r>
          </w:p>
        </w:tc>
        <w:tc>
          <w:tcPr>
            <w:tcW w:w="789" w:type="pct"/>
            <w:tcBorders>
              <w:top w:val="nil"/>
              <w:left w:val="nil"/>
              <w:bottom w:val="nil"/>
              <w:right w:val="nil"/>
            </w:tcBorders>
            <w:shd w:val="clear" w:color="auto" w:fill="auto"/>
            <w:noWrap/>
            <w:vAlign w:val="center"/>
            <w:hideMark/>
          </w:tcPr>
          <w:p w14:paraId="3C6DFB10"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4 </w:t>
            </w:r>
          </w:p>
        </w:tc>
      </w:tr>
      <w:tr w:rsidR="00415CEA" w14:paraId="3927586F"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1C4B5E76" w14:textId="77777777" w:rsidR="00415CEA" w:rsidRPr="00652B74" w:rsidRDefault="00415CEA" w:rsidP="00133B22">
            <w:pPr>
              <w:rPr>
                <w:rFonts w:ascii="Arial" w:hAnsi="Arial" w:cs="Arial"/>
                <w:sz w:val="18"/>
                <w:szCs w:val="18"/>
              </w:rPr>
            </w:pPr>
            <w:proofErr w:type="spellStart"/>
            <w:r w:rsidRPr="00652B74">
              <w:rPr>
                <w:rFonts w:ascii="Arial" w:hAnsi="Arial" w:cs="Arial"/>
                <w:sz w:val="18"/>
                <w:szCs w:val="18"/>
              </w:rPr>
              <w:t>Cateno</w:t>
            </w:r>
            <w:proofErr w:type="spellEnd"/>
            <w:r w:rsidRPr="00652B74">
              <w:rPr>
                <w:rFonts w:ascii="Arial" w:hAnsi="Arial" w:cs="Arial"/>
                <w:sz w:val="18"/>
                <w:szCs w:val="18"/>
              </w:rPr>
              <w:t xml:space="preserve"> Gestão</w:t>
            </w:r>
          </w:p>
        </w:tc>
        <w:tc>
          <w:tcPr>
            <w:tcW w:w="1252" w:type="pct"/>
            <w:tcBorders>
              <w:top w:val="nil"/>
              <w:left w:val="single" w:sz="4" w:space="0" w:color="FFFFFF"/>
              <w:bottom w:val="nil"/>
              <w:right w:val="single" w:sz="4" w:space="0" w:color="FFFFFF"/>
            </w:tcBorders>
            <w:shd w:val="clear" w:color="000000" w:fill="F2F2F2"/>
            <w:noWrap/>
            <w:vAlign w:val="center"/>
            <w:hideMark/>
          </w:tcPr>
          <w:p w14:paraId="1273A126"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000000" w:fill="F2F2F2"/>
            <w:noWrap/>
            <w:vAlign w:val="center"/>
            <w:hideMark/>
          </w:tcPr>
          <w:p w14:paraId="78F9DED5"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1.103 </w:t>
            </w:r>
          </w:p>
        </w:tc>
        <w:tc>
          <w:tcPr>
            <w:tcW w:w="789" w:type="pct"/>
            <w:tcBorders>
              <w:top w:val="nil"/>
              <w:left w:val="nil"/>
              <w:bottom w:val="nil"/>
              <w:right w:val="nil"/>
            </w:tcBorders>
            <w:shd w:val="clear" w:color="000000" w:fill="F2F2F2"/>
            <w:noWrap/>
            <w:vAlign w:val="center"/>
            <w:hideMark/>
          </w:tcPr>
          <w:p w14:paraId="24E67BC7"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530 </w:t>
            </w:r>
          </w:p>
        </w:tc>
      </w:tr>
      <w:tr w:rsidR="00415CEA" w14:paraId="1272E2ED" w14:textId="77777777" w:rsidTr="00133B22">
        <w:trPr>
          <w:trHeight w:hRule="exact" w:val="227"/>
        </w:trPr>
        <w:tc>
          <w:tcPr>
            <w:tcW w:w="2209" w:type="pct"/>
            <w:tcBorders>
              <w:top w:val="nil"/>
              <w:left w:val="nil"/>
              <w:bottom w:val="nil"/>
              <w:right w:val="nil"/>
            </w:tcBorders>
            <w:shd w:val="clear" w:color="auto" w:fill="auto"/>
            <w:noWrap/>
            <w:vAlign w:val="center"/>
            <w:hideMark/>
          </w:tcPr>
          <w:p w14:paraId="35787DAE" w14:textId="77777777" w:rsidR="00415CEA" w:rsidRPr="00652B74" w:rsidRDefault="00415CEA" w:rsidP="00133B22">
            <w:pPr>
              <w:rPr>
                <w:rFonts w:ascii="Arial" w:hAnsi="Arial" w:cs="Arial"/>
                <w:sz w:val="18"/>
                <w:szCs w:val="18"/>
              </w:rPr>
            </w:pPr>
            <w:r w:rsidRPr="00652B74">
              <w:rPr>
                <w:rFonts w:ascii="Arial" w:hAnsi="Arial" w:cs="Arial"/>
                <w:sz w:val="18"/>
                <w:szCs w:val="18"/>
              </w:rPr>
              <w:t xml:space="preserve">Aliança do Brasil </w:t>
            </w:r>
            <w:proofErr w:type="gramStart"/>
            <w:r w:rsidRPr="00652B74">
              <w:rPr>
                <w:rFonts w:ascii="Arial" w:hAnsi="Arial" w:cs="Arial"/>
                <w:sz w:val="18"/>
                <w:szCs w:val="18"/>
              </w:rPr>
              <w:t>S.A</w:t>
            </w:r>
            <w:proofErr w:type="gramEnd"/>
          </w:p>
        </w:tc>
        <w:tc>
          <w:tcPr>
            <w:tcW w:w="1252" w:type="pct"/>
            <w:tcBorders>
              <w:top w:val="nil"/>
              <w:left w:val="single" w:sz="4" w:space="0" w:color="FFFFFF"/>
              <w:bottom w:val="nil"/>
              <w:right w:val="single" w:sz="4" w:space="0" w:color="FFFFFF"/>
            </w:tcBorders>
            <w:shd w:val="clear" w:color="auto" w:fill="auto"/>
            <w:noWrap/>
            <w:vAlign w:val="center"/>
            <w:hideMark/>
          </w:tcPr>
          <w:p w14:paraId="6A7A5081"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auto" w:fill="auto"/>
            <w:noWrap/>
            <w:vAlign w:val="center"/>
            <w:hideMark/>
          </w:tcPr>
          <w:p w14:paraId="716F4BF6"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 </w:t>
            </w:r>
          </w:p>
        </w:tc>
        <w:tc>
          <w:tcPr>
            <w:tcW w:w="789" w:type="pct"/>
            <w:tcBorders>
              <w:top w:val="nil"/>
              <w:left w:val="nil"/>
              <w:bottom w:val="nil"/>
              <w:right w:val="nil"/>
            </w:tcBorders>
            <w:shd w:val="clear" w:color="auto" w:fill="auto"/>
            <w:noWrap/>
            <w:vAlign w:val="center"/>
            <w:hideMark/>
          </w:tcPr>
          <w:p w14:paraId="55C21A2C"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22 </w:t>
            </w:r>
          </w:p>
        </w:tc>
      </w:tr>
      <w:tr w:rsidR="00415CEA" w14:paraId="58A6B08A"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5C7868E0" w14:textId="77777777" w:rsidR="00415CEA" w:rsidRPr="00652B74" w:rsidRDefault="00415CEA" w:rsidP="00133B22">
            <w:pPr>
              <w:rPr>
                <w:rFonts w:ascii="Arial" w:hAnsi="Arial" w:cs="Arial"/>
                <w:sz w:val="18"/>
                <w:szCs w:val="18"/>
              </w:rPr>
            </w:pPr>
            <w:r w:rsidRPr="00652B74">
              <w:rPr>
                <w:rFonts w:ascii="Arial" w:hAnsi="Arial" w:cs="Arial"/>
                <w:sz w:val="18"/>
                <w:szCs w:val="18"/>
              </w:rPr>
              <w:t>Previ - Caixa de Prev.</w:t>
            </w:r>
          </w:p>
        </w:tc>
        <w:tc>
          <w:tcPr>
            <w:tcW w:w="1252" w:type="pct"/>
            <w:tcBorders>
              <w:top w:val="nil"/>
              <w:left w:val="single" w:sz="4" w:space="0" w:color="FFFFFF"/>
              <w:bottom w:val="nil"/>
              <w:right w:val="single" w:sz="4" w:space="0" w:color="FFFFFF"/>
            </w:tcBorders>
            <w:shd w:val="clear" w:color="000000" w:fill="F2F2F2"/>
            <w:noWrap/>
            <w:vAlign w:val="center"/>
            <w:hideMark/>
          </w:tcPr>
          <w:p w14:paraId="125C3DDB"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000000" w:fill="F2F2F2"/>
            <w:noWrap/>
            <w:vAlign w:val="center"/>
            <w:hideMark/>
          </w:tcPr>
          <w:p w14:paraId="77BDC449"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265 </w:t>
            </w:r>
          </w:p>
        </w:tc>
        <w:tc>
          <w:tcPr>
            <w:tcW w:w="789" w:type="pct"/>
            <w:tcBorders>
              <w:top w:val="nil"/>
              <w:left w:val="nil"/>
              <w:bottom w:val="nil"/>
              <w:right w:val="nil"/>
            </w:tcBorders>
            <w:shd w:val="clear" w:color="000000" w:fill="F2F2F2"/>
            <w:noWrap/>
            <w:vAlign w:val="center"/>
            <w:hideMark/>
          </w:tcPr>
          <w:p w14:paraId="46201A88"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197 </w:t>
            </w:r>
          </w:p>
        </w:tc>
      </w:tr>
      <w:tr w:rsidR="00415CEA" w14:paraId="084A1C37" w14:textId="77777777" w:rsidTr="00133B22">
        <w:trPr>
          <w:trHeight w:hRule="exact" w:val="227"/>
        </w:trPr>
        <w:tc>
          <w:tcPr>
            <w:tcW w:w="2209" w:type="pct"/>
            <w:tcBorders>
              <w:top w:val="nil"/>
              <w:left w:val="nil"/>
              <w:bottom w:val="nil"/>
              <w:right w:val="nil"/>
            </w:tcBorders>
            <w:shd w:val="clear" w:color="auto" w:fill="auto"/>
            <w:noWrap/>
            <w:vAlign w:val="center"/>
            <w:hideMark/>
          </w:tcPr>
          <w:p w14:paraId="0DCF95DF" w14:textId="77777777" w:rsidR="00415CEA" w:rsidRPr="00652B74" w:rsidRDefault="00415CEA" w:rsidP="00133B22">
            <w:pPr>
              <w:rPr>
                <w:rFonts w:ascii="Arial" w:hAnsi="Arial" w:cs="Arial"/>
                <w:sz w:val="18"/>
                <w:szCs w:val="18"/>
              </w:rPr>
            </w:pPr>
            <w:r w:rsidRPr="00652B74">
              <w:rPr>
                <w:rFonts w:ascii="Arial" w:hAnsi="Arial" w:cs="Arial"/>
                <w:sz w:val="18"/>
                <w:szCs w:val="18"/>
              </w:rPr>
              <w:t>Mapfre Seguros</w:t>
            </w:r>
          </w:p>
        </w:tc>
        <w:tc>
          <w:tcPr>
            <w:tcW w:w="1252" w:type="pct"/>
            <w:tcBorders>
              <w:top w:val="nil"/>
              <w:left w:val="single" w:sz="4" w:space="0" w:color="FFFFFF"/>
              <w:bottom w:val="nil"/>
              <w:right w:val="single" w:sz="4" w:space="0" w:color="FFFFFF"/>
            </w:tcBorders>
            <w:shd w:val="clear" w:color="auto" w:fill="auto"/>
            <w:noWrap/>
            <w:vAlign w:val="center"/>
            <w:hideMark/>
          </w:tcPr>
          <w:p w14:paraId="6FB54986"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nil"/>
              <w:right w:val="single" w:sz="4" w:space="0" w:color="FFFFFF"/>
            </w:tcBorders>
            <w:shd w:val="clear" w:color="auto" w:fill="auto"/>
            <w:noWrap/>
            <w:vAlign w:val="center"/>
            <w:hideMark/>
          </w:tcPr>
          <w:p w14:paraId="18D29EC1"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62 </w:t>
            </w:r>
          </w:p>
        </w:tc>
        <w:tc>
          <w:tcPr>
            <w:tcW w:w="789" w:type="pct"/>
            <w:tcBorders>
              <w:top w:val="nil"/>
              <w:left w:val="nil"/>
              <w:bottom w:val="nil"/>
              <w:right w:val="nil"/>
            </w:tcBorders>
            <w:shd w:val="clear" w:color="auto" w:fill="auto"/>
            <w:noWrap/>
            <w:vAlign w:val="center"/>
            <w:hideMark/>
          </w:tcPr>
          <w:p w14:paraId="63211C5E"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7 </w:t>
            </w:r>
          </w:p>
        </w:tc>
      </w:tr>
      <w:tr w:rsidR="00415CEA" w14:paraId="12AE72F3" w14:textId="77777777" w:rsidTr="00133B22">
        <w:trPr>
          <w:trHeight w:hRule="exact" w:val="227"/>
        </w:trPr>
        <w:tc>
          <w:tcPr>
            <w:tcW w:w="2209" w:type="pct"/>
            <w:tcBorders>
              <w:top w:val="nil"/>
              <w:left w:val="nil"/>
              <w:bottom w:val="single" w:sz="4" w:space="0" w:color="auto"/>
              <w:right w:val="nil"/>
            </w:tcBorders>
            <w:shd w:val="clear" w:color="000000" w:fill="F2F2F2"/>
            <w:noWrap/>
            <w:vAlign w:val="center"/>
            <w:hideMark/>
          </w:tcPr>
          <w:p w14:paraId="1E292A32" w14:textId="77777777" w:rsidR="00415CEA" w:rsidRPr="00652B74" w:rsidRDefault="00415CEA" w:rsidP="00133B22">
            <w:pPr>
              <w:rPr>
                <w:rFonts w:ascii="Arial" w:hAnsi="Arial" w:cs="Arial"/>
                <w:sz w:val="18"/>
                <w:szCs w:val="18"/>
              </w:rPr>
            </w:pPr>
            <w:r w:rsidRPr="00652B74">
              <w:rPr>
                <w:rFonts w:ascii="Arial" w:hAnsi="Arial" w:cs="Arial"/>
                <w:sz w:val="18"/>
                <w:szCs w:val="18"/>
              </w:rPr>
              <w:t>Ativos S.A. Secur.de créditos financeiros</w:t>
            </w:r>
          </w:p>
        </w:tc>
        <w:tc>
          <w:tcPr>
            <w:tcW w:w="1252" w:type="pct"/>
            <w:tcBorders>
              <w:top w:val="nil"/>
              <w:left w:val="single" w:sz="4" w:space="0" w:color="FFFFFF"/>
              <w:bottom w:val="single" w:sz="4" w:space="0" w:color="auto"/>
              <w:right w:val="single" w:sz="4" w:space="0" w:color="FFFFFF"/>
            </w:tcBorders>
            <w:shd w:val="clear" w:color="000000" w:fill="F2F2F2"/>
            <w:noWrap/>
            <w:vAlign w:val="center"/>
            <w:hideMark/>
          </w:tcPr>
          <w:p w14:paraId="2C448D31" w14:textId="77777777" w:rsidR="00415CEA" w:rsidRPr="00652B74" w:rsidRDefault="00415CEA" w:rsidP="00133B22">
            <w:pPr>
              <w:rPr>
                <w:rFonts w:ascii="Arial" w:hAnsi="Arial" w:cs="Arial"/>
                <w:sz w:val="18"/>
                <w:szCs w:val="18"/>
              </w:rPr>
            </w:pPr>
            <w:r w:rsidRPr="00652B74">
              <w:rPr>
                <w:rFonts w:ascii="Arial" w:hAnsi="Arial" w:cs="Arial"/>
                <w:sz w:val="18"/>
                <w:szCs w:val="18"/>
              </w:rPr>
              <w:t>Prestação de Serviços</w:t>
            </w:r>
          </w:p>
        </w:tc>
        <w:tc>
          <w:tcPr>
            <w:tcW w:w="750" w:type="pct"/>
            <w:tcBorders>
              <w:top w:val="nil"/>
              <w:left w:val="nil"/>
              <w:bottom w:val="single" w:sz="4" w:space="0" w:color="auto"/>
              <w:right w:val="single" w:sz="4" w:space="0" w:color="FFFFFF"/>
            </w:tcBorders>
            <w:shd w:val="clear" w:color="000000" w:fill="F2F2F2"/>
            <w:noWrap/>
            <w:vAlign w:val="center"/>
            <w:hideMark/>
          </w:tcPr>
          <w:p w14:paraId="5CE96026"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8 </w:t>
            </w:r>
          </w:p>
        </w:tc>
        <w:tc>
          <w:tcPr>
            <w:tcW w:w="789" w:type="pct"/>
            <w:tcBorders>
              <w:top w:val="nil"/>
              <w:left w:val="nil"/>
              <w:bottom w:val="single" w:sz="4" w:space="0" w:color="auto"/>
              <w:right w:val="nil"/>
            </w:tcBorders>
            <w:shd w:val="clear" w:color="000000" w:fill="F2F2F2"/>
            <w:noWrap/>
            <w:vAlign w:val="center"/>
            <w:hideMark/>
          </w:tcPr>
          <w:p w14:paraId="001A795C"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 </w:t>
            </w:r>
          </w:p>
        </w:tc>
      </w:tr>
      <w:tr w:rsidR="00415CEA" w14:paraId="7E66A4F9" w14:textId="77777777" w:rsidTr="00133B22">
        <w:trPr>
          <w:trHeight w:hRule="exact" w:val="227"/>
        </w:trPr>
        <w:tc>
          <w:tcPr>
            <w:tcW w:w="2209" w:type="pct"/>
            <w:tcBorders>
              <w:top w:val="single" w:sz="4" w:space="0" w:color="auto"/>
              <w:left w:val="nil"/>
              <w:bottom w:val="single" w:sz="4" w:space="0" w:color="auto"/>
              <w:right w:val="nil"/>
            </w:tcBorders>
            <w:shd w:val="clear" w:color="000000" w:fill="FFFFFF"/>
            <w:noWrap/>
            <w:vAlign w:val="center"/>
            <w:hideMark/>
          </w:tcPr>
          <w:p w14:paraId="497C946B" w14:textId="77777777" w:rsidR="00415CEA" w:rsidRPr="00652B74" w:rsidRDefault="00415CEA" w:rsidP="00133B22">
            <w:pPr>
              <w:rPr>
                <w:rFonts w:ascii="Arial" w:hAnsi="Arial" w:cs="Arial"/>
                <w:b/>
                <w:bCs/>
                <w:color w:val="000000"/>
                <w:sz w:val="18"/>
                <w:szCs w:val="18"/>
              </w:rPr>
            </w:pPr>
            <w:r w:rsidRPr="00652B74">
              <w:rPr>
                <w:rFonts w:ascii="Arial" w:hAnsi="Arial" w:cs="Arial"/>
                <w:b/>
                <w:bCs/>
                <w:color w:val="000000"/>
                <w:sz w:val="18"/>
                <w:szCs w:val="18"/>
              </w:rPr>
              <w:t>Total de Receitas</w:t>
            </w:r>
          </w:p>
        </w:tc>
        <w:tc>
          <w:tcPr>
            <w:tcW w:w="1252" w:type="pct"/>
            <w:tcBorders>
              <w:top w:val="single" w:sz="4" w:space="0" w:color="auto"/>
              <w:left w:val="single" w:sz="4" w:space="0" w:color="FFFFFF"/>
              <w:bottom w:val="single" w:sz="4" w:space="0" w:color="auto"/>
              <w:right w:val="single" w:sz="4" w:space="0" w:color="FFFFFF"/>
            </w:tcBorders>
            <w:shd w:val="clear" w:color="000000" w:fill="FFFFFF"/>
            <w:noWrap/>
            <w:vAlign w:val="center"/>
            <w:hideMark/>
          </w:tcPr>
          <w:p w14:paraId="4B56A14C" w14:textId="77777777" w:rsidR="00415CEA" w:rsidRPr="00652B74" w:rsidRDefault="00415CEA" w:rsidP="00133B22">
            <w:pPr>
              <w:rPr>
                <w:rFonts w:ascii="Arial" w:hAnsi="Arial" w:cs="Arial"/>
                <w:b/>
                <w:bCs/>
                <w:sz w:val="18"/>
                <w:szCs w:val="18"/>
              </w:rPr>
            </w:pPr>
            <w:r w:rsidRPr="00652B74">
              <w:rPr>
                <w:rFonts w:ascii="Arial" w:hAnsi="Arial" w:cs="Arial"/>
                <w:b/>
                <w:bCs/>
                <w:sz w:val="18"/>
                <w:szCs w:val="18"/>
              </w:rPr>
              <w:t> </w:t>
            </w:r>
          </w:p>
        </w:tc>
        <w:tc>
          <w:tcPr>
            <w:tcW w:w="750" w:type="pct"/>
            <w:tcBorders>
              <w:top w:val="single" w:sz="4" w:space="0" w:color="auto"/>
              <w:left w:val="nil"/>
              <w:bottom w:val="single" w:sz="4" w:space="0" w:color="auto"/>
              <w:right w:val="single" w:sz="4" w:space="0" w:color="FFFFFF"/>
            </w:tcBorders>
            <w:shd w:val="clear" w:color="000000" w:fill="FFFFFF"/>
            <w:noWrap/>
            <w:vAlign w:val="center"/>
            <w:hideMark/>
          </w:tcPr>
          <w:p w14:paraId="5576B727" w14:textId="77777777" w:rsidR="00415CEA" w:rsidRPr="00652B74" w:rsidRDefault="00415CEA" w:rsidP="00133B22">
            <w:pPr>
              <w:jc w:val="right"/>
              <w:rPr>
                <w:rFonts w:ascii="Arial" w:hAnsi="Arial" w:cs="Arial"/>
                <w:b/>
                <w:bCs/>
                <w:sz w:val="18"/>
                <w:szCs w:val="18"/>
              </w:rPr>
            </w:pPr>
            <w:r w:rsidRPr="00652B74">
              <w:rPr>
                <w:rFonts w:ascii="Arial" w:hAnsi="Arial" w:cs="Arial"/>
                <w:b/>
                <w:bCs/>
                <w:sz w:val="18"/>
                <w:szCs w:val="18"/>
              </w:rPr>
              <w:t>532.138</w:t>
            </w:r>
          </w:p>
        </w:tc>
        <w:tc>
          <w:tcPr>
            <w:tcW w:w="789" w:type="pct"/>
            <w:tcBorders>
              <w:top w:val="single" w:sz="4" w:space="0" w:color="auto"/>
              <w:left w:val="nil"/>
              <w:bottom w:val="single" w:sz="4" w:space="0" w:color="auto"/>
              <w:right w:val="nil"/>
            </w:tcBorders>
            <w:shd w:val="clear" w:color="000000" w:fill="FFFFFF"/>
            <w:noWrap/>
            <w:vAlign w:val="center"/>
            <w:hideMark/>
          </w:tcPr>
          <w:p w14:paraId="465D2524" w14:textId="77777777" w:rsidR="00415CEA" w:rsidRPr="00652B74" w:rsidRDefault="00415CEA" w:rsidP="00133B22">
            <w:pPr>
              <w:jc w:val="right"/>
              <w:rPr>
                <w:rFonts w:ascii="Arial" w:hAnsi="Arial" w:cs="Arial"/>
                <w:b/>
                <w:bCs/>
                <w:sz w:val="18"/>
                <w:szCs w:val="18"/>
              </w:rPr>
            </w:pPr>
            <w:r w:rsidRPr="00652B74">
              <w:rPr>
                <w:rFonts w:ascii="Arial" w:hAnsi="Arial" w:cs="Arial"/>
                <w:b/>
                <w:bCs/>
                <w:sz w:val="18"/>
                <w:szCs w:val="18"/>
              </w:rPr>
              <w:t>499.178</w:t>
            </w:r>
          </w:p>
        </w:tc>
      </w:tr>
      <w:tr w:rsidR="00415CEA" w14:paraId="3E053D39" w14:textId="77777777" w:rsidTr="00133B22">
        <w:trPr>
          <w:trHeight w:hRule="exact" w:val="113"/>
        </w:trPr>
        <w:tc>
          <w:tcPr>
            <w:tcW w:w="2209" w:type="pct"/>
            <w:tcBorders>
              <w:top w:val="single" w:sz="4" w:space="0" w:color="auto"/>
              <w:left w:val="nil"/>
            </w:tcBorders>
            <w:shd w:val="clear" w:color="000000" w:fill="FFFFFF"/>
            <w:noWrap/>
            <w:vAlign w:val="center"/>
          </w:tcPr>
          <w:p w14:paraId="42D3EEED" w14:textId="77777777" w:rsidR="00415CEA" w:rsidRPr="00652B74" w:rsidRDefault="00415CEA" w:rsidP="00133B22">
            <w:pPr>
              <w:rPr>
                <w:rFonts w:ascii="Arial" w:hAnsi="Arial" w:cs="Arial"/>
                <w:b/>
                <w:bCs/>
                <w:color w:val="000000"/>
                <w:sz w:val="18"/>
                <w:szCs w:val="18"/>
              </w:rPr>
            </w:pPr>
          </w:p>
        </w:tc>
        <w:tc>
          <w:tcPr>
            <w:tcW w:w="1252" w:type="pct"/>
            <w:tcBorders>
              <w:top w:val="single" w:sz="4" w:space="0" w:color="auto"/>
            </w:tcBorders>
            <w:shd w:val="clear" w:color="000000" w:fill="FFFFFF"/>
            <w:noWrap/>
            <w:vAlign w:val="center"/>
          </w:tcPr>
          <w:p w14:paraId="5781C759" w14:textId="77777777" w:rsidR="00415CEA" w:rsidRPr="00652B74" w:rsidRDefault="00415CEA" w:rsidP="00133B22">
            <w:pPr>
              <w:rPr>
                <w:rFonts w:ascii="Arial" w:hAnsi="Arial" w:cs="Arial"/>
                <w:b/>
                <w:bCs/>
                <w:sz w:val="18"/>
                <w:szCs w:val="18"/>
              </w:rPr>
            </w:pPr>
          </w:p>
        </w:tc>
        <w:tc>
          <w:tcPr>
            <w:tcW w:w="750" w:type="pct"/>
            <w:tcBorders>
              <w:top w:val="single" w:sz="4" w:space="0" w:color="auto"/>
            </w:tcBorders>
            <w:shd w:val="clear" w:color="000000" w:fill="FFFFFF"/>
            <w:noWrap/>
            <w:vAlign w:val="center"/>
          </w:tcPr>
          <w:p w14:paraId="28C98596" w14:textId="77777777" w:rsidR="00415CEA" w:rsidRPr="00652B74" w:rsidRDefault="00415CEA" w:rsidP="00133B22">
            <w:pPr>
              <w:jc w:val="right"/>
              <w:rPr>
                <w:rFonts w:ascii="Arial" w:hAnsi="Arial" w:cs="Arial"/>
                <w:b/>
                <w:bCs/>
                <w:sz w:val="18"/>
                <w:szCs w:val="18"/>
              </w:rPr>
            </w:pPr>
          </w:p>
        </w:tc>
        <w:tc>
          <w:tcPr>
            <w:tcW w:w="789" w:type="pct"/>
            <w:tcBorders>
              <w:top w:val="single" w:sz="4" w:space="0" w:color="auto"/>
              <w:right w:val="nil"/>
            </w:tcBorders>
            <w:shd w:val="clear" w:color="000000" w:fill="FFFFFF"/>
            <w:noWrap/>
            <w:vAlign w:val="center"/>
          </w:tcPr>
          <w:p w14:paraId="5616A6AE" w14:textId="77777777" w:rsidR="00415CEA" w:rsidRPr="00652B74" w:rsidRDefault="00415CEA" w:rsidP="00133B22">
            <w:pPr>
              <w:jc w:val="right"/>
              <w:rPr>
                <w:rFonts w:ascii="Arial" w:hAnsi="Arial" w:cs="Arial"/>
                <w:b/>
                <w:bCs/>
                <w:sz w:val="18"/>
                <w:szCs w:val="18"/>
              </w:rPr>
            </w:pPr>
          </w:p>
        </w:tc>
      </w:tr>
      <w:tr w:rsidR="00415CEA" w14:paraId="42FCC054" w14:textId="77777777" w:rsidTr="00133B22">
        <w:trPr>
          <w:trHeight w:hRule="exact" w:val="283"/>
        </w:trPr>
        <w:tc>
          <w:tcPr>
            <w:tcW w:w="2209" w:type="pct"/>
            <w:tcBorders>
              <w:left w:val="nil"/>
              <w:bottom w:val="single" w:sz="4" w:space="0" w:color="auto"/>
              <w:right w:val="nil"/>
            </w:tcBorders>
            <w:shd w:val="clear" w:color="000000" w:fill="002060"/>
            <w:noWrap/>
            <w:vAlign w:val="center"/>
            <w:hideMark/>
          </w:tcPr>
          <w:p w14:paraId="6A0A8FA4" w14:textId="77777777" w:rsidR="00415CEA" w:rsidRPr="00652B74" w:rsidRDefault="00415CEA" w:rsidP="00133B22">
            <w:pPr>
              <w:rPr>
                <w:rFonts w:ascii="Arial" w:hAnsi="Arial" w:cs="Arial"/>
                <w:b/>
                <w:bCs/>
                <w:color w:val="FFFFFF"/>
                <w:sz w:val="18"/>
                <w:szCs w:val="18"/>
              </w:rPr>
            </w:pPr>
            <w:r w:rsidRPr="00652B74">
              <w:rPr>
                <w:rFonts w:ascii="Arial" w:hAnsi="Arial" w:cs="Arial"/>
                <w:b/>
                <w:bCs/>
                <w:color w:val="FFFFFF"/>
                <w:sz w:val="18"/>
                <w:szCs w:val="18"/>
              </w:rPr>
              <w:t> </w:t>
            </w:r>
          </w:p>
        </w:tc>
        <w:tc>
          <w:tcPr>
            <w:tcW w:w="1252" w:type="pct"/>
            <w:tcBorders>
              <w:left w:val="single" w:sz="4" w:space="0" w:color="FFFFFF"/>
              <w:bottom w:val="single" w:sz="4" w:space="0" w:color="auto"/>
              <w:right w:val="single" w:sz="4" w:space="0" w:color="FFFFFF"/>
            </w:tcBorders>
            <w:shd w:val="clear" w:color="000000" w:fill="002060"/>
            <w:noWrap/>
            <w:vAlign w:val="center"/>
            <w:hideMark/>
          </w:tcPr>
          <w:p w14:paraId="323581E9" w14:textId="77777777" w:rsidR="00415CEA" w:rsidRPr="00652B74" w:rsidRDefault="00415CEA" w:rsidP="00133B22">
            <w:pPr>
              <w:jc w:val="both"/>
              <w:rPr>
                <w:rFonts w:ascii="Arial" w:hAnsi="Arial" w:cs="Arial"/>
                <w:b/>
                <w:bCs/>
                <w:color w:val="FFFFFF"/>
                <w:sz w:val="18"/>
                <w:szCs w:val="18"/>
              </w:rPr>
            </w:pPr>
            <w:r w:rsidRPr="00652B74">
              <w:rPr>
                <w:rFonts w:ascii="Arial" w:hAnsi="Arial" w:cs="Arial"/>
                <w:b/>
                <w:bCs/>
                <w:color w:val="FFFFFF"/>
                <w:sz w:val="18"/>
                <w:szCs w:val="18"/>
              </w:rPr>
              <w:t>DESPESAS</w:t>
            </w:r>
          </w:p>
        </w:tc>
        <w:tc>
          <w:tcPr>
            <w:tcW w:w="750" w:type="pct"/>
            <w:tcBorders>
              <w:left w:val="nil"/>
              <w:bottom w:val="single" w:sz="4" w:space="0" w:color="auto"/>
              <w:right w:val="single" w:sz="4" w:space="0" w:color="FFFFFF"/>
            </w:tcBorders>
            <w:shd w:val="clear" w:color="000000" w:fill="002060"/>
            <w:noWrap/>
            <w:vAlign w:val="center"/>
            <w:hideMark/>
          </w:tcPr>
          <w:p w14:paraId="49C5A0BC" w14:textId="77777777" w:rsidR="00415CEA" w:rsidRPr="00652B74" w:rsidRDefault="00415CEA" w:rsidP="00133B22">
            <w:pPr>
              <w:jc w:val="right"/>
              <w:rPr>
                <w:rFonts w:ascii="Arial" w:hAnsi="Arial" w:cs="Arial"/>
                <w:b/>
                <w:bCs/>
                <w:color w:val="FFFFFF"/>
                <w:sz w:val="18"/>
                <w:szCs w:val="18"/>
              </w:rPr>
            </w:pPr>
            <w:r w:rsidRPr="00652B74">
              <w:rPr>
                <w:rFonts w:ascii="Arial" w:hAnsi="Arial" w:cs="Arial"/>
                <w:b/>
                <w:bCs/>
                <w:color w:val="FFFFFF"/>
                <w:sz w:val="18"/>
                <w:szCs w:val="18"/>
              </w:rPr>
              <w:t>1º Sem/21</w:t>
            </w:r>
          </w:p>
        </w:tc>
        <w:tc>
          <w:tcPr>
            <w:tcW w:w="789" w:type="pct"/>
            <w:tcBorders>
              <w:left w:val="nil"/>
              <w:bottom w:val="single" w:sz="4" w:space="0" w:color="auto"/>
              <w:right w:val="nil"/>
            </w:tcBorders>
            <w:shd w:val="clear" w:color="000000" w:fill="002060"/>
            <w:noWrap/>
            <w:vAlign w:val="center"/>
            <w:hideMark/>
          </w:tcPr>
          <w:p w14:paraId="3DB42503" w14:textId="77777777" w:rsidR="00415CEA" w:rsidRPr="00652B74" w:rsidRDefault="00415CEA" w:rsidP="00133B22">
            <w:pPr>
              <w:jc w:val="right"/>
              <w:rPr>
                <w:rFonts w:ascii="Arial" w:hAnsi="Arial" w:cs="Arial"/>
                <w:b/>
                <w:bCs/>
                <w:color w:val="FFFFFF"/>
                <w:sz w:val="18"/>
                <w:szCs w:val="18"/>
              </w:rPr>
            </w:pPr>
            <w:r w:rsidRPr="00652B74">
              <w:rPr>
                <w:rFonts w:ascii="Arial" w:hAnsi="Arial" w:cs="Arial"/>
                <w:b/>
                <w:bCs/>
                <w:color w:val="FFFFFF"/>
                <w:sz w:val="18"/>
                <w:szCs w:val="18"/>
              </w:rPr>
              <w:t>1º Sem/20</w:t>
            </w:r>
          </w:p>
        </w:tc>
      </w:tr>
      <w:tr w:rsidR="00415CEA" w14:paraId="7DA5593C" w14:textId="77777777" w:rsidTr="00133B22">
        <w:trPr>
          <w:trHeight w:hRule="exact" w:val="227"/>
        </w:trPr>
        <w:tc>
          <w:tcPr>
            <w:tcW w:w="2209" w:type="pct"/>
            <w:tcBorders>
              <w:top w:val="nil"/>
              <w:left w:val="nil"/>
              <w:bottom w:val="nil"/>
              <w:right w:val="nil"/>
            </w:tcBorders>
            <w:shd w:val="clear" w:color="auto" w:fill="auto"/>
            <w:noWrap/>
            <w:vAlign w:val="center"/>
            <w:hideMark/>
          </w:tcPr>
          <w:p w14:paraId="756B20FE" w14:textId="77777777" w:rsidR="00415CEA" w:rsidRPr="00652B74" w:rsidRDefault="00415CEA" w:rsidP="00133B22">
            <w:pPr>
              <w:rPr>
                <w:rFonts w:ascii="Arial" w:hAnsi="Arial" w:cs="Arial"/>
                <w:sz w:val="18"/>
                <w:szCs w:val="18"/>
              </w:rPr>
            </w:pPr>
            <w:r w:rsidRPr="00652B74">
              <w:rPr>
                <w:rFonts w:ascii="Arial" w:hAnsi="Arial" w:cs="Arial"/>
                <w:sz w:val="18"/>
                <w:szCs w:val="18"/>
              </w:rPr>
              <w:t>Banco do Brasil</w:t>
            </w:r>
          </w:p>
        </w:tc>
        <w:tc>
          <w:tcPr>
            <w:tcW w:w="1252" w:type="pct"/>
            <w:tcBorders>
              <w:top w:val="nil"/>
              <w:left w:val="single" w:sz="4" w:space="0" w:color="FFFFFF"/>
              <w:bottom w:val="nil"/>
              <w:right w:val="single" w:sz="4" w:space="0" w:color="FFFFFF"/>
            </w:tcBorders>
            <w:shd w:val="clear" w:color="auto" w:fill="auto"/>
            <w:noWrap/>
            <w:vAlign w:val="center"/>
            <w:hideMark/>
          </w:tcPr>
          <w:p w14:paraId="29DD9F3E" w14:textId="77777777" w:rsidR="00415CEA" w:rsidRPr="00652B74" w:rsidRDefault="00415CEA" w:rsidP="00133B22">
            <w:pPr>
              <w:rPr>
                <w:rFonts w:ascii="Arial" w:hAnsi="Arial" w:cs="Arial"/>
                <w:sz w:val="18"/>
                <w:szCs w:val="18"/>
              </w:rPr>
            </w:pPr>
            <w:r w:rsidRPr="00652B74">
              <w:rPr>
                <w:rFonts w:ascii="Arial" w:hAnsi="Arial" w:cs="Arial"/>
                <w:sz w:val="18"/>
                <w:szCs w:val="18"/>
              </w:rPr>
              <w:t>Convênio</w:t>
            </w:r>
          </w:p>
        </w:tc>
        <w:tc>
          <w:tcPr>
            <w:tcW w:w="750" w:type="pct"/>
            <w:tcBorders>
              <w:top w:val="nil"/>
              <w:left w:val="nil"/>
              <w:bottom w:val="nil"/>
              <w:right w:val="single" w:sz="4" w:space="0" w:color="FFFFFF"/>
            </w:tcBorders>
            <w:shd w:val="clear" w:color="auto" w:fill="auto"/>
            <w:noWrap/>
            <w:vAlign w:val="center"/>
            <w:hideMark/>
          </w:tcPr>
          <w:p w14:paraId="3632E7D0"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9.087 </w:t>
            </w:r>
          </w:p>
        </w:tc>
        <w:tc>
          <w:tcPr>
            <w:tcW w:w="789" w:type="pct"/>
            <w:tcBorders>
              <w:top w:val="nil"/>
              <w:left w:val="nil"/>
              <w:bottom w:val="nil"/>
              <w:right w:val="nil"/>
            </w:tcBorders>
            <w:shd w:val="clear" w:color="auto" w:fill="auto"/>
            <w:noWrap/>
            <w:vAlign w:val="center"/>
            <w:hideMark/>
          </w:tcPr>
          <w:p w14:paraId="59F3EBAE"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10.755 </w:t>
            </w:r>
          </w:p>
        </w:tc>
      </w:tr>
      <w:tr w:rsidR="00415CEA" w14:paraId="5DF9890D"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4B5D49A2" w14:textId="77777777" w:rsidR="00415CEA" w:rsidRPr="00652B74" w:rsidRDefault="00415CEA" w:rsidP="00133B22">
            <w:pPr>
              <w:rPr>
                <w:rFonts w:ascii="Arial" w:hAnsi="Arial" w:cs="Arial"/>
                <w:sz w:val="18"/>
                <w:szCs w:val="18"/>
              </w:rPr>
            </w:pPr>
            <w:r w:rsidRPr="00652B74">
              <w:rPr>
                <w:rFonts w:ascii="Arial" w:hAnsi="Arial" w:cs="Arial"/>
                <w:sz w:val="18"/>
                <w:szCs w:val="18"/>
              </w:rPr>
              <w:t>BBTUR / VOETUR</w:t>
            </w:r>
          </w:p>
        </w:tc>
        <w:tc>
          <w:tcPr>
            <w:tcW w:w="1252" w:type="pct"/>
            <w:tcBorders>
              <w:top w:val="nil"/>
              <w:left w:val="single" w:sz="4" w:space="0" w:color="FFFFFF"/>
              <w:bottom w:val="nil"/>
              <w:right w:val="single" w:sz="4" w:space="0" w:color="FFFFFF"/>
            </w:tcBorders>
            <w:shd w:val="clear" w:color="000000" w:fill="F2F2F2"/>
            <w:noWrap/>
            <w:vAlign w:val="center"/>
            <w:hideMark/>
          </w:tcPr>
          <w:p w14:paraId="54DEA8FD" w14:textId="77777777" w:rsidR="00415CEA" w:rsidRPr="00652B74" w:rsidRDefault="00415CEA" w:rsidP="00133B22">
            <w:pPr>
              <w:rPr>
                <w:rFonts w:ascii="Arial" w:hAnsi="Arial" w:cs="Arial"/>
                <w:sz w:val="18"/>
                <w:szCs w:val="18"/>
              </w:rPr>
            </w:pPr>
            <w:r w:rsidRPr="00652B74">
              <w:rPr>
                <w:rFonts w:ascii="Arial" w:hAnsi="Arial" w:cs="Arial"/>
                <w:sz w:val="18"/>
                <w:szCs w:val="18"/>
              </w:rPr>
              <w:t>Passagens e Hospedagens</w:t>
            </w:r>
          </w:p>
        </w:tc>
        <w:tc>
          <w:tcPr>
            <w:tcW w:w="750" w:type="pct"/>
            <w:tcBorders>
              <w:top w:val="nil"/>
              <w:left w:val="nil"/>
              <w:bottom w:val="nil"/>
              <w:right w:val="single" w:sz="4" w:space="0" w:color="FFFFFF"/>
            </w:tcBorders>
            <w:shd w:val="clear" w:color="000000" w:fill="F2F2F2"/>
            <w:noWrap/>
            <w:vAlign w:val="center"/>
            <w:hideMark/>
          </w:tcPr>
          <w:p w14:paraId="7D05C347"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3.957 </w:t>
            </w:r>
          </w:p>
        </w:tc>
        <w:tc>
          <w:tcPr>
            <w:tcW w:w="789" w:type="pct"/>
            <w:tcBorders>
              <w:top w:val="nil"/>
              <w:left w:val="nil"/>
              <w:bottom w:val="nil"/>
              <w:right w:val="nil"/>
            </w:tcBorders>
            <w:shd w:val="clear" w:color="000000" w:fill="F2F2F2"/>
            <w:noWrap/>
            <w:vAlign w:val="center"/>
            <w:hideMark/>
          </w:tcPr>
          <w:p w14:paraId="61218509"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1.364 </w:t>
            </w:r>
          </w:p>
        </w:tc>
      </w:tr>
      <w:tr w:rsidR="00415CEA" w14:paraId="2BC512C1" w14:textId="77777777" w:rsidTr="00133B22">
        <w:trPr>
          <w:trHeight w:hRule="exact" w:val="227"/>
        </w:trPr>
        <w:tc>
          <w:tcPr>
            <w:tcW w:w="2209" w:type="pct"/>
            <w:tcBorders>
              <w:top w:val="nil"/>
              <w:left w:val="nil"/>
              <w:bottom w:val="nil"/>
              <w:right w:val="nil"/>
            </w:tcBorders>
            <w:shd w:val="clear" w:color="auto" w:fill="auto"/>
            <w:noWrap/>
            <w:vAlign w:val="center"/>
            <w:hideMark/>
          </w:tcPr>
          <w:p w14:paraId="490BAF4F" w14:textId="77777777" w:rsidR="00415CEA" w:rsidRPr="00652B74" w:rsidRDefault="00415CEA" w:rsidP="00133B22">
            <w:pPr>
              <w:rPr>
                <w:rFonts w:ascii="Arial" w:hAnsi="Arial" w:cs="Arial"/>
                <w:sz w:val="18"/>
                <w:szCs w:val="18"/>
              </w:rPr>
            </w:pPr>
            <w:r w:rsidRPr="00652B74">
              <w:rPr>
                <w:rFonts w:ascii="Arial" w:hAnsi="Arial" w:cs="Arial"/>
                <w:sz w:val="18"/>
                <w:szCs w:val="18"/>
              </w:rPr>
              <w:t>BB Cartões</w:t>
            </w:r>
          </w:p>
        </w:tc>
        <w:tc>
          <w:tcPr>
            <w:tcW w:w="1252" w:type="pct"/>
            <w:tcBorders>
              <w:top w:val="nil"/>
              <w:left w:val="single" w:sz="4" w:space="0" w:color="FFFFFF"/>
              <w:bottom w:val="nil"/>
              <w:right w:val="single" w:sz="4" w:space="0" w:color="FFFFFF"/>
            </w:tcBorders>
            <w:shd w:val="clear" w:color="auto" w:fill="auto"/>
            <w:noWrap/>
            <w:vAlign w:val="center"/>
            <w:hideMark/>
          </w:tcPr>
          <w:p w14:paraId="60513FA4" w14:textId="77777777" w:rsidR="00415CEA" w:rsidRPr="00652B74" w:rsidRDefault="00415CEA" w:rsidP="00133B22">
            <w:pPr>
              <w:rPr>
                <w:rFonts w:ascii="Arial" w:hAnsi="Arial" w:cs="Arial"/>
                <w:sz w:val="18"/>
                <w:szCs w:val="18"/>
              </w:rPr>
            </w:pPr>
            <w:r w:rsidRPr="00652B74">
              <w:rPr>
                <w:rFonts w:ascii="Arial" w:hAnsi="Arial" w:cs="Arial"/>
                <w:sz w:val="18"/>
                <w:szCs w:val="18"/>
              </w:rPr>
              <w:t>Ticket Refeição</w:t>
            </w:r>
          </w:p>
        </w:tc>
        <w:tc>
          <w:tcPr>
            <w:tcW w:w="750" w:type="pct"/>
            <w:tcBorders>
              <w:top w:val="nil"/>
              <w:left w:val="nil"/>
              <w:bottom w:val="nil"/>
              <w:right w:val="single" w:sz="4" w:space="0" w:color="FFFFFF"/>
            </w:tcBorders>
            <w:shd w:val="clear" w:color="auto" w:fill="auto"/>
            <w:noWrap/>
            <w:vAlign w:val="center"/>
            <w:hideMark/>
          </w:tcPr>
          <w:p w14:paraId="28035D88"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22.340 </w:t>
            </w:r>
          </w:p>
        </w:tc>
        <w:tc>
          <w:tcPr>
            <w:tcW w:w="789" w:type="pct"/>
            <w:tcBorders>
              <w:top w:val="nil"/>
              <w:left w:val="nil"/>
              <w:bottom w:val="nil"/>
              <w:right w:val="nil"/>
            </w:tcBorders>
            <w:shd w:val="clear" w:color="auto" w:fill="auto"/>
            <w:noWrap/>
            <w:vAlign w:val="center"/>
            <w:hideMark/>
          </w:tcPr>
          <w:p w14:paraId="2427F3EA"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22.981 </w:t>
            </w:r>
          </w:p>
        </w:tc>
      </w:tr>
      <w:tr w:rsidR="00415CEA" w14:paraId="5040E099" w14:textId="77777777" w:rsidTr="00133B22">
        <w:trPr>
          <w:trHeight w:hRule="exact" w:val="227"/>
        </w:trPr>
        <w:tc>
          <w:tcPr>
            <w:tcW w:w="2209" w:type="pct"/>
            <w:tcBorders>
              <w:top w:val="nil"/>
              <w:left w:val="nil"/>
              <w:bottom w:val="nil"/>
              <w:right w:val="nil"/>
            </w:tcBorders>
            <w:shd w:val="clear" w:color="000000" w:fill="F2F2F2"/>
            <w:noWrap/>
            <w:vAlign w:val="center"/>
            <w:hideMark/>
          </w:tcPr>
          <w:p w14:paraId="426D392D" w14:textId="77777777" w:rsidR="00415CEA" w:rsidRPr="00652B74" w:rsidRDefault="00415CEA" w:rsidP="00133B22">
            <w:pPr>
              <w:rPr>
                <w:rFonts w:ascii="Arial" w:hAnsi="Arial" w:cs="Arial"/>
                <w:sz w:val="18"/>
                <w:szCs w:val="18"/>
              </w:rPr>
            </w:pPr>
            <w:r w:rsidRPr="00652B74">
              <w:rPr>
                <w:rFonts w:ascii="Arial" w:hAnsi="Arial" w:cs="Arial"/>
                <w:sz w:val="18"/>
                <w:szCs w:val="18"/>
              </w:rPr>
              <w:t>Banco do Brasil</w:t>
            </w:r>
          </w:p>
        </w:tc>
        <w:tc>
          <w:tcPr>
            <w:tcW w:w="1252" w:type="pct"/>
            <w:tcBorders>
              <w:top w:val="nil"/>
              <w:left w:val="single" w:sz="4" w:space="0" w:color="FFFFFF"/>
              <w:bottom w:val="nil"/>
              <w:right w:val="single" w:sz="4" w:space="0" w:color="FFFFFF"/>
            </w:tcBorders>
            <w:shd w:val="clear" w:color="000000" w:fill="F2F2F2"/>
            <w:noWrap/>
            <w:vAlign w:val="center"/>
            <w:hideMark/>
          </w:tcPr>
          <w:p w14:paraId="73373CA0" w14:textId="77777777" w:rsidR="00415CEA" w:rsidRPr="00652B74" w:rsidRDefault="00415CEA" w:rsidP="00133B22">
            <w:pPr>
              <w:rPr>
                <w:rFonts w:ascii="Arial" w:hAnsi="Arial" w:cs="Arial"/>
                <w:sz w:val="18"/>
                <w:szCs w:val="18"/>
              </w:rPr>
            </w:pPr>
            <w:r w:rsidRPr="00652B74">
              <w:rPr>
                <w:rFonts w:ascii="Arial" w:hAnsi="Arial" w:cs="Arial"/>
                <w:sz w:val="18"/>
                <w:szCs w:val="18"/>
              </w:rPr>
              <w:t>Aluguel</w:t>
            </w:r>
          </w:p>
        </w:tc>
        <w:tc>
          <w:tcPr>
            <w:tcW w:w="750" w:type="pct"/>
            <w:tcBorders>
              <w:top w:val="nil"/>
              <w:left w:val="nil"/>
              <w:bottom w:val="nil"/>
              <w:right w:val="single" w:sz="4" w:space="0" w:color="FFFFFF"/>
            </w:tcBorders>
            <w:shd w:val="clear" w:color="000000" w:fill="F2F2F2"/>
            <w:noWrap/>
            <w:vAlign w:val="center"/>
            <w:hideMark/>
          </w:tcPr>
          <w:p w14:paraId="291DB8B1"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2.587 </w:t>
            </w:r>
          </w:p>
        </w:tc>
        <w:tc>
          <w:tcPr>
            <w:tcW w:w="789" w:type="pct"/>
            <w:tcBorders>
              <w:top w:val="nil"/>
              <w:left w:val="nil"/>
              <w:bottom w:val="nil"/>
              <w:right w:val="nil"/>
            </w:tcBorders>
            <w:shd w:val="clear" w:color="000000" w:fill="F2F2F2"/>
            <w:noWrap/>
            <w:vAlign w:val="center"/>
            <w:hideMark/>
          </w:tcPr>
          <w:p w14:paraId="74432DCC"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4.084 </w:t>
            </w:r>
          </w:p>
        </w:tc>
      </w:tr>
      <w:tr w:rsidR="00415CEA" w14:paraId="25852E73" w14:textId="77777777" w:rsidTr="00133B22">
        <w:trPr>
          <w:trHeight w:hRule="exact" w:val="227"/>
        </w:trPr>
        <w:tc>
          <w:tcPr>
            <w:tcW w:w="2209" w:type="pct"/>
            <w:tcBorders>
              <w:top w:val="single" w:sz="4" w:space="0" w:color="auto"/>
              <w:left w:val="nil"/>
              <w:bottom w:val="single" w:sz="4" w:space="0" w:color="auto"/>
              <w:right w:val="nil"/>
            </w:tcBorders>
            <w:shd w:val="clear" w:color="000000" w:fill="FFFFFF"/>
            <w:noWrap/>
            <w:vAlign w:val="center"/>
            <w:hideMark/>
          </w:tcPr>
          <w:p w14:paraId="63F5203A" w14:textId="77777777" w:rsidR="00415CEA" w:rsidRPr="00652B74" w:rsidRDefault="00415CEA" w:rsidP="00133B22">
            <w:pPr>
              <w:rPr>
                <w:rFonts w:ascii="Arial" w:hAnsi="Arial" w:cs="Arial"/>
                <w:b/>
                <w:bCs/>
                <w:color w:val="000000"/>
                <w:sz w:val="18"/>
                <w:szCs w:val="18"/>
              </w:rPr>
            </w:pPr>
            <w:r w:rsidRPr="00652B74">
              <w:rPr>
                <w:rFonts w:ascii="Arial" w:hAnsi="Arial" w:cs="Arial"/>
                <w:b/>
                <w:bCs/>
                <w:color w:val="000000"/>
                <w:sz w:val="18"/>
                <w:szCs w:val="18"/>
              </w:rPr>
              <w:t>Total de Despesas</w:t>
            </w:r>
          </w:p>
        </w:tc>
        <w:tc>
          <w:tcPr>
            <w:tcW w:w="1252" w:type="pct"/>
            <w:tcBorders>
              <w:top w:val="single" w:sz="4" w:space="0" w:color="auto"/>
              <w:left w:val="nil"/>
              <w:bottom w:val="single" w:sz="4" w:space="0" w:color="auto"/>
              <w:right w:val="nil"/>
            </w:tcBorders>
            <w:shd w:val="clear" w:color="000000" w:fill="FFFFFF"/>
            <w:noWrap/>
            <w:vAlign w:val="center"/>
            <w:hideMark/>
          </w:tcPr>
          <w:p w14:paraId="4DE23852" w14:textId="77777777" w:rsidR="00415CEA" w:rsidRPr="00652B74" w:rsidRDefault="00415CEA" w:rsidP="00133B22">
            <w:pPr>
              <w:rPr>
                <w:rFonts w:ascii="Arial" w:hAnsi="Arial" w:cs="Arial"/>
                <w:b/>
                <w:bCs/>
                <w:sz w:val="18"/>
                <w:szCs w:val="18"/>
              </w:rPr>
            </w:pPr>
            <w:r w:rsidRPr="00652B74">
              <w:rPr>
                <w:rFonts w:ascii="Arial" w:hAnsi="Arial" w:cs="Arial"/>
                <w:b/>
                <w:bCs/>
                <w:sz w:val="18"/>
                <w:szCs w:val="18"/>
              </w:rPr>
              <w:t> </w:t>
            </w:r>
          </w:p>
        </w:tc>
        <w:tc>
          <w:tcPr>
            <w:tcW w:w="750" w:type="pct"/>
            <w:tcBorders>
              <w:top w:val="single" w:sz="4" w:space="0" w:color="auto"/>
              <w:left w:val="nil"/>
              <w:bottom w:val="single" w:sz="4" w:space="0" w:color="auto"/>
              <w:right w:val="nil"/>
            </w:tcBorders>
            <w:shd w:val="clear" w:color="000000" w:fill="FFFFFF"/>
            <w:noWrap/>
            <w:vAlign w:val="center"/>
            <w:hideMark/>
          </w:tcPr>
          <w:p w14:paraId="7A97872A" w14:textId="77777777" w:rsidR="00415CEA" w:rsidRPr="00652B74" w:rsidRDefault="00415CEA" w:rsidP="00133B22">
            <w:pPr>
              <w:jc w:val="right"/>
              <w:rPr>
                <w:rFonts w:ascii="Arial" w:hAnsi="Arial" w:cs="Arial"/>
                <w:b/>
                <w:bCs/>
                <w:sz w:val="18"/>
                <w:szCs w:val="18"/>
              </w:rPr>
            </w:pPr>
            <w:r w:rsidRPr="00652B74">
              <w:rPr>
                <w:rFonts w:ascii="Arial" w:hAnsi="Arial" w:cs="Arial"/>
                <w:b/>
                <w:bCs/>
                <w:sz w:val="18"/>
                <w:szCs w:val="18"/>
              </w:rPr>
              <w:t>37.971</w:t>
            </w:r>
          </w:p>
        </w:tc>
        <w:tc>
          <w:tcPr>
            <w:tcW w:w="789" w:type="pct"/>
            <w:tcBorders>
              <w:top w:val="single" w:sz="4" w:space="0" w:color="auto"/>
              <w:left w:val="nil"/>
              <w:bottom w:val="single" w:sz="4" w:space="0" w:color="auto"/>
              <w:right w:val="nil"/>
            </w:tcBorders>
            <w:shd w:val="clear" w:color="000000" w:fill="FFFFFF"/>
            <w:noWrap/>
            <w:vAlign w:val="center"/>
            <w:hideMark/>
          </w:tcPr>
          <w:p w14:paraId="22294D3F" w14:textId="77777777" w:rsidR="00415CEA" w:rsidRPr="00652B74" w:rsidRDefault="00415CEA" w:rsidP="00133B22">
            <w:pPr>
              <w:jc w:val="right"/>
              <w:rPr>
                <w:rFonts w:ascii="Arial" w:hAnsi="Arial" w:cs="Arial"/>
                <w:b/>
                <w:bCs/>
                <w:sz w:val="18"/>
                <w:szCs w:val="18"/>
              </w:rPr>
            </w:pPr>
            <w:r w:rsidRPr="00652B74">
              <w:rPr>
                <w:rFonts w:ascii="Arial" w:hAnsi="Arial" w:cs="Arial"/>
                <w:b/>
                <w:bCs/>
                <w:sz w:val="18"/>
                <w:szCs w:val="18"/>
              </w:rPr>
              <w:t>39.184</w:t>
            </w:r>
          </w:p>
        </w:tc>
      </w:tr>
    </w:tbl>
    <w:p w14:paraId="0153ACFA"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EA3C40">
        <w:rPr>
          <w:rFonts w:ascii="Arial" w:eastAsia="Batang" w:hAnsi="Arial" w:cs="Arial"/>
          <w:sz w:val="22"/>
          <w:lang w:eastAsia="ar-SA"/>
        </w:rPr>
        <w:lastRenderedPageBreak/>
        <w:t>A BBTS possui transações significativas de receitas de prestação de serviços com o Banco do Brasil, no montante total de R$ 526 milhões em 30 de junho de 2021 (R$ 492 milhões em 30 de junho de 2020),</w:t>
      </w:r>
      <w:r w:rsidRPr="00EA3C40">
        <w:rPr>
          <w:rFonts w:ascii="Arial" w:eastAsia="Batang" w:hAnsi="Arial" w:cs="Arial"/>
          <w:color w:val="FF0000"/>
          <w:sz w:val="22"/>
          <w:lang w:eastAsia="ar-SA"/>
        </w:rPr>
        <w:t xml:space="preserve"> </w:t>
      </w:r>
      <w:r w:rsidRPr="00EA3C40">
        <w:rPr>
          <w:rFonts w:ascii="Arial" w:eastAsia="Batang" w:hAnsi="Arial" w:cs="Arial"/>
          <w:sz w:val="22"/>
          <w:lang w:eastAsia="ar-SA"/>
        </w:rPr>
        <w:t>esses valores são os efetivamente faturados, descontados os reconhecimentos de receitas, cujo valor global encontra-se na Nota 23.</w:t>
      </w:r>
    </w:p>
    <w:p w14:paraId="021F92F8"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Essas transações são efetuadas a preço de mercado em conformidade com o Pronunciamento Técnico CPC 05 (R1) - Divulgação sobre Partes Relacionadas.</w:t>
      </w:r>
    </w:p>
    <w:p w14:paraId="1055E4A7" w14:textId="77777777" w:rsidR="00415CEA" w:rsidRPr="00F10210" w:rsidRDefault="00415CEA" w:rsidP="00415CEA">
      <w:pPr>
        <w:pStyle w:val="Subttulo"/>
        <w:rPr>
          <w:b/>
          <w:caps w:val="0"/>
          <w:spacing w:val="0"/>
          <w:szCs w:val="22"/>
        </w:rPr>
      </w:pPr>
      <w:bookmarkStart w:id="90" w:name="_Toc79685564"/>
      <w:bookmarkStart w:id="91" w:name="_Toc80887108"/>
      <w:r>
        <w:rPr>
          <w:b/>
          <w:caps w:val="0"/>
          <w:spacing w:val="0"/>
          <w:szCs w:val="22"/>
        </w:rPr>
        <w:t>NOTA</w:t>
      </w:r>
      <w:r w:rsidRPr="00F10210">
        <w:rPr>
          <w:b/>
          <w:caps w:val="0"/>
          <w:spacing w:val="0"/>
          <w:szCs w:val="22"/>
        </w:rPr>
        <w:t xml:space="preserve"> 2</w:t>
      </w:r>
      <w:r>
        <w:rPr>
          <w:b/>
          <w:caps w:val="0"/>
          <w:spacing w:val="0"/>
          <w:szCs w:val="22"/>
        </w:rPr>
        <w:t>9</w:t>
      </w:r>
      <w:r w:rsidRPr="00F10210">
        <w:rPr>
          <w:b/>
          <w:caps w:val="0"/>
          <w:spacing w:val="0"/>
          <w:szCs w:val="22"/>
        </w:rPr>
        <w:t xml:space="preserve"> – INSTRUMENTOS FINANCEIROS E GESTÃO DE RISCOS</w:t>
      </w:r>
      <w:bookmarkEnd w:id="90"/>
      <w:bookmarkEnd w:id="91"/>
    </w:p>
    <w:p w14:paraId="4A318E41"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mantém operações com instrumentos financeiros. A gestão desses instrumentos é efetuada por meio de estratégias operacionais e controles internos visando assegurar liquidez, rentabilidade e segurança. A Companhia não efetua aplicações de caráter especulativo em derivativos ou quaisquer outros ativos de risco.</w:t>
      </w:r>
    </w:p>
    <w:p w14:paraId="6A2B2BEA"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apresenta exposição aos seguintes riscos advindos do uso de instrumentos financeiros: Risco de crédito, Risco de liquidez e Risco de mercado.</w:t>
      </w:r>
    </w:p>
    <w:p w14:paraId="15409F81"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r>
        <w:rPr>
          <w:rFonts w:ascii="Arial" w:eastAsia="Batang" w:hAnsi="Arial" w:cs="Arial"/>
          <w:sz w:val="22"/>
          <w:lang w:eastAsia="ar-SA"/>
        </w:rPr>
        <w:t xml:space="preserve"> intermediárias</w:t>
      </w:r>
      <w:r w:rsidRPr="00F10210">
        <w:rPr>
          <w:rFonts w:ascii="Arial" w:eastAsia="Batang" w:hAnsi="Arial" w:cs="Arial"/>
          <w:sz w:val="22"/>
          <w:lang w:eastAsia="ar-SA"/>
        </w:rPr>
        <w:t>.</w:t>
      </w:r>
    </w:p>
    <w:p w14:paraId="6B33D620" w14:textId="77777777" w:rsidR="00415CEA" w:rsidRPr="00F10210" w:rsidRDefault="00415CEA" w:rsidP="00415CE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 xml:space="preserve">Estrutura do Gerenciamento de Risco </w:t>
      </w:r>
    </w:p>
    <w:p w14:paraId="3EAA87A8"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2F22FF97"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Companhia por meio de treinamento e procedimentos de gestão busca desenvolver um ambiente de disciplina e controle no qual todos os funcionários tenham consciência de suas atribuições e obrigações.</w:t>
      </w:r>
    </w:p>
    <w:p w14:paraId="6CB4093D" w14:textId="77777777" w:rsidR="00415CEA" w:rsidRPr="00F10210" w:rsidRDefault="00415CEA" w:rsidP="00415CE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Risco de Crédito</w:t>
      </w:r>
    </w:p>
    <w:p w14:paraId="51D34AA4"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Risco de crédito é o risco de a Companhia incorrer em perdas decorrentes de um cliente ou de uma contraparte em um instrumento financeiro, em função da falha destes em cumprir com suas </w:t>
      </w:r>
      <w:r w:rsidRPr="00F10210">
        <w:rPr>
          <w:rFonts w:ascii="Arial" w:eastAsia="Batang" w:hAnsi="Arial" w:cs="Arial"/>
          <w:sz w:val="22"/>
          <w:lang w:eastAsia="ar-SA"/>
        </w:rPr>
        <w:lastRenderedPageBreak/>
        <w:t>obrigações contratuais, basicamente proveniente dos créditos recebíveis de clientes da Companhia e dos outros instrumentos financeiros, conforme apresentado abaixo.</w:t>
      </w:r>
    </w:p>
    <w:p w14:paraId="31E35B8F"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concentra suas operações basicamente junto ao seu controlador, o Banco do Brasil, exercendo atividades complementares à atividade fim da instituição financeira (atividade meio), responsável por aproximadamente 98% da sua receita de serviços. Dessa forma, o atual risco de crédito está substancialmente ligado a esse cliente.</w:t>
      </w:r>
    </w:p>
    <w:p w14:paraId="7A3C3897" w14:textId="77777777" w:rsidR="00415CEA" w:rsidRPr="00F10210" w:rsidRDefault="00415CEA" w:rsidP="00415CEA">
      <w:pPr>
        <w:tabs>
          <w:tab w:val="left" w:pos="142"/>
          <w:tab w:val="left" w:pos="284"/>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eastAsia="ar-SA"/>
        </w:rPr>
        <w:t>Exposição a Riscos de Crédito:</w:t>
      </w:r>
      <w:r w:rsidRPr="00F10210">
        <w:rPr>
          <w:rFonts w:ascii="Arial" w:eastAsia="Batang" w:hAnsi="Arial" w:cs="Arial"/>
          <w:sz w:val="22"/>
          <w:lang w:eastAsia="ar-SA"/>
        </w:rPr>
        <w:t xml:space="preserve"> o valor contábil dos ativos financeiros representa a exposição máxima do crédito.</w:t>
      </w:r>
    </w:p>
    <w:p w14:paraId="7353E92C" w14:textId="77777777" w:rsidR="00415CEA" w:rsidRPr="00F10210" w:rsidRDefault="00415CEA" w:rsidP="00415CEA">
      <w:pPr>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eastAsia="ar-SA"/>
        </w:rPr>
        <w:t>Contas a Receber de clientes e outros recebíveis:</w:t>
      </w:r>
      <w:r w:rsidRPr="00F10210">
        <w:rPr>
          <w:rFonts w:ascii="Arial" w:eastAsia="Batang" w:hAnsi="Arial" w:cs="Arial"/>
          <w:sz w:val="22"/>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7525219C" w14:textId="77777777" w:rsidR="00415CEA" w:rsidRPr="00F10210" w:rsidRDefault="00415CEA" w:rsidP="00415CE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Derivativos</w:t>
      </w:r>
    </w:p>
    <w:p w14:paraId="2C875BC7"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BBTS não opera ou operou com instrumentos financeiros derivativos durante o exercício findo em </w:t>
      </w:r>
      <w:r w:rsidRPr="00AB2F4C">
        <w:rPr>
          <w:rFonts w:ascii="Arial" w:eastAsia="Batang" w:hAnsi="Arial" w:cs="Arial"/>
          <w:sz w:val="22"/>
          <w:lang w:eastAsia="ar-SA"/>
        </w:rPr>
        <w:t>30 de junho de 2021.</w:t>
      </w:r>
    </w:p>
    <w:p w14:paraId="5FD8AFBE" w14:textId="77777777" w:rsidR="00415CEA" w:rsidRPr="00F10210" w:rsidRDefault="00415CEA" w:rsidP="00415CE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Risco de Liquidez</w:t>
      </w:r>
    </w:p>
    <w:p w14:paraId="16DAECAF"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67B6B530"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monitora também o nível esperado de entradas por fluxos de caixa sobre contas a receber de clientes e outros recebíveis junto com as saídas esperadas por contas a pagar com fornecedores e outras contas a pagar.</w:t>
      </w:r>
    </w:p>
    <w:p w14:paraId="6751D471" w14:textId="77777777" w:rsidR="00415CEA" w:rsidRPr="00F10210" w:rsidRDefault="00415CEA" w:rsidP="00415CE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Risco de Mercado</w:t>
      </w:r>
    </w:p>
    <w:p w14:paraId="494FE35E"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Risco de mercado é o risco que alterações nos preços de mercado, tais como as taxas de juros têm nos ganhos da Companhia ou no valor de suas participações em instrumentos financeiros. O </w:t>
      </w:r>
      <w:r w:rsidRPr="00F10210">
        <w:rPr>
          <w:rFonts w:ascii="Arial" w:eastAsia="Batang" w:hAnsi="Arial" w:cs="Arial"/>
          <w:sz w:val="22"/>
          <w:lang w:eastAsia="ar-SA"/>
        </w:rPr>
        <w:lastRenderedPageBreak/>
        <w:t xml:space="preserve">objetivo do gerenciamento de risco de mercado é gerenciar e controlar as exposições a riscos de mercados, dentro de parâmetros aceitáveis, e ao mesmo tempo aperfeiçoar o retorno. </w:t>
      </w:r>
    </w:p>
    <w:p w14:paraId="18D271B4"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Administração da Companhia monitora ativamente as oscilações de mercado, mas não opera com instrumentos financeiros derivativos como forma de proteção contra riscos de mercado. </w:t>
      </w:r>
    </w:p>
    <w:p w14:paraId="5C60D716"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0A2858E3" w14:textId="77777777" w:rsidR="00415CEA" w:rsidRPr="00F10210" w:rsidRDefault="00415CEA" w:rsidP="00415CE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 xml:space="preserve">Índice de Alavancagem </w:t>
      </w:r>
    </w:p>
    <w:p w14:paraId="48E6B389"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Estrutura de capital de uma empresa pode maximizar seu resultado, além de servir como uma excelente ferramenta de alavancagem financeira.  Porém, representa uma das áreas mais complexas para tomada de decisão financeira, tendo em vista estar relacionada com outras variáveis de decisão.  </w:t>
      </w:r>
    </w:p>
    <w:p w14:paraId="55827C04"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Política de administração do capital da Companhia visa preservar a capacidade de continuidade dos negócios, geração de confiança do mercado, retorno aos acionistas e benefícios às demais partes interessadas.  Para isso, adota-se uma estrutura de capital equilibrada e que reduza custos.  </w:t>
      </w:r>
    </w:p>
    <w:p w14:paraId="09DC78DA"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monitora o índice de alavancagem, que corresponde às dívidas totais dividida pelo Patrimônio Líquido. O Índice de Alavancagem mede, logo, a proporção em que os capitais financiam o ativo líquido e/ou o total da organização.</w:t>
      </w:r>
    </w:p>
    <w:tbl>
      <w:tblPr>
        <w:tblW w:w="5000" w:type="pct"/>
        <w:tblCellMar>
          <w:left w:w="70" w:type="dxa"/>
          <w:right w:w="70" w:type="dxa"/>
        </w:tblCellMar>
        <w:tblLook w:val="04A0" w:firstRow="1" w:lastRow="0" w:firstColumn="1" w:lastColumn="0" w:noHBand="0" w:noVBand="1"/>
      </w:tblPr>
      <w:tblGrid>
        <w:gridCol w:w="5351"/>
        <w:gridCol w:w="2357"/>
        <w:gridCol w:w="1920"/>
      </w:tblGrid>
      <w:tr w:rsidR="00415CEA" w14:paraId="41670E32" w14:textId="77777777" w:rsidTr="00133B22">
        <w:trPr>
          <w:trHeight w:hRule="exact" w:val="283"/>
        </w:trPr>
        <w:tc>
          <w:tcPr>
            <w:tcW w:w="2779" w:type="pct"/>
            <w:tcBorders>
              <w:top w:val="single" w:sz="4" w:space="0" w:color="FFFFFF"/>
              <w:left w:val="single" w:sz="4" w:space="0" w:color="FFFFFF"/>
              <w:bottom w:val="single" w:sz="4" w:space="0" w:color="FFFFFF"/>
              <w:right w:val="nil"/>
            </w:tcBorders>
            <w:shd w:val="clear" w:color="000000" w:fill="002060"/>
            <w:noWrap/>
            <w:vAlign w:val="center"/>
            <w:hideMark/>
          </w:tcPr>
          <w:p w14:paraId="6A14FD0A" w14:textId="77777777" w:rsidR="00415CEA" w:rsidRPr="00652B74" w:rsidRDefault="00415CEA" w:rsidP="00133B22">
            <w:pPr>
              <w:rPr>
                <w:rFonts w:ascii="Arial" w:hAnsi="Arial" w:cs="Arial"/>
                <w:b/>
                <w:bCs/>
                <w:color w:val="FFFFFF"/>
                <w:sz w:val="18"/>
                <w:szCs w:val="18"/>
              </w:rPr>
            </w:pPr>
            <w:r w:rsidRPr="00652B74">
              <w:rPr>
                <w:rFonts w:ascii="Arial" w:hAnsi="Arial" w:cs="Arial"/>
                <w:b/>
                <w:bCs/>
                <w:color w:val="FFFFFF"/>
                <w:sz w:val="18"/>
                <w:szCs w:val="18"/>
              </w:rPr>
              <w:t>Descrição</w:t>
            </w:r>
          </w:p>
        </w:tc>
        <w:tc>
          <w:tcPr>
            <w:tcW w:w="1224"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423C4B2A" w14:textId="77777777" w:rsidR="00415CEA" w:rsidRPr="00652B74" w:rsidRDefault="00415CEA" w:rsidP="00133B22">
            <w:pPr>
              <w:jc w:val="right"/>
              <w:rPr>
                <w:rFonts w:ascii="Arial" w:hAnsi="Arial" w:cs="Arial"/>
                <w:b/>
                <w:bCs/>
                <w:color w:val="FFFFFF"/>
                <w:sz w:val="18"/>
                <w:szCs w:val="18"/>
              </w:rPr>
            </w:pPr>
            <w:r w:rsidRPr="00652B74">
              <w:rPr>
                <w:rFonts w:ascii="Arial" w:hAnsi="Arial" w:cs="Arial"/>
                <w:b/>
                <w:bCs/>
                <w:color w:val="FFFFFF"/>
                <w:sz w:val="18"/>
                <w:szCs w:val="18"/>
              </w:rPr>
              <w:t>30.06.2021</w:t>
            </w:r>
          </w:p>
        </w:tc>
        <w:tc>
          <w:tcPr>
            <w:tcW w:w="997" w:type="pct"/>
            <w:tcBorders>
              <w:top w:val="single" w:sz="4" w:space="0" w:color="FFFFFF"/>
              <w:left w:val="nil"/>
              <w:bottom w:val="single" w:sz="4" w:space="0" w:color="FFFFFF"/>
              <w:right w:val="single" w:sz="4" w:space="0" w:color="FFFFFF"/>
            </w:tcBorders>
            <w:shd w:val="clear" w:color="000000" w:fill="002060"/>
            <w:noWrap/>
            <w:vAlign w:val="center"/>
            <w:hideMark/>
          </w:tcPr>
          <w:p w14:paraId="1E1C5EA1" w14:textId="77777777" w:rsidR="00415CEA" w:rsidRPr="00652B74" w:rsidRDefault="00415CEA" w:rsidP="00133B22">
            <w:pPr>
              <w:jc w:val="right"/>
              <w:rPr>
                <w:rFonts w:ascii="Arial" w:hAnsi="Arial" w:cs="Arial"/>
                <w:b/>
                <w:bCs/>
                <w:color w:val="FFFFFF"/>
                <w:sz w:val="18"/>
                <w:szCs w:val="18"/>
              </w:rPr>
            </w:pPr>
            <w:r w:rsidRPr="00652B74">
              <w:rPr>
                <w:rFonts w:ascii="Arial" w:hAnsi="Arial" w:cs="Arial"/>
                <w:b/>
                <w:bCs/>
                <w:color w:val="FFFFFF"/>
                <w:sz w:val="18"/>
                <w:szCs w:val="18"/>
              </w:rPr>
              <w:t>31.12.2020</w:t>
            </w:r>
          </w:p>
        </w:tc>
      </w:tr>
      <w:tr w:rsidR="00415CEA" w14:paraId="53FBE7FA" w14:textId="77777777" w:rsidTr="00133B22">
        <w:trPr>
          <w:trHeight w:hRule="exact" w:val="227"/>
        </w:trPr>
        <w:tc>
          <w:tcPr>
            <w:tcW w:w="2779" w:type="pct"/>
            <w:tcBorders>
              <w:top w:val="single" w:sz="4" w:space="0" w:color="FFFFFF"/>
              <w:left w:val="nil"/>
              <w:bottom w:val="nil"/>
              <w:right w:val="nil"/>
            </w:tcBorders>
            <w:shd w:val="clear" w:color="auto" w:fill="auto"/>
            <w:noWrap/>
            <w:vAlign w:val="center"/>
            <w:hideMark/>
          </w:tcPr>
          <w:p w14:paraId="2998677C"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Total de Empréstimos</w:t>
            </w:r>
          </w:p>
        </w:tc>
        <w:tc>
          <w:tcPr>
            <w:tcW w:w="1224" w:type="pct"/>
            <w:tcBorders>
              <w:top w:val="single" w:sz="4" w:space="0" w:color="FFFFFF"/>
              <w:left w:val="single" w:sz="4" w:space="0" w:color="FFFFFF"/>
              <w:bottom w:val="nil"/>
              <w:right w:val="single" w:sz="4" w:space="0" w:color="FFFFFF"/>
            </w:tcBorders>
            <w:shd w:val="clear" w:color="auto" w:fill="auto"/>
            <w:noWrap/>
            <w:vAlign w:val="center"/>
            <w:hideMark/>
          </w:tcPr>
          <w:p w14:paraId="56C6D949"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148.700 </w:t>
            </w:r>
          </w:p>
        </w:tc>
        <w:tc>
          <w:tcPr>
            <w:tcW w:w="997" w:type="pct"/>
            <w:tcBorders>
              <w:top w:val="single" w:sz="4" w:space="0" w:color="FFFFFF"/>
              <w:left w:val="nil"/>
              <w:bottom w:val="nil"/>
              <w:right w:val="nil"/>
            </w:tcBorders>
            <w:shd w:val="clear" w:color="auto" w:fill="auto"/>
            <w:noWrap/>
            <w:vAlign w:val="center"/>
            <w:hideMark/>
          </w:tcPr>
          <w:p w14:paraId="258AAC2C"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 xml:space="preserve">         15.000 </w:t>
            </w:r>
          </w:p>
        </w:tc>
      </w:tr>
      <w:tr w:rsidR="00415CEA" w14:paraId="748FD52E" w14:textId="77777777" w:rsidTr="00133B22">
        <w:trPr>
          <w:trHeight w:hRule="exact" w:val="227"/>
        </w:trPr>
        <w:tc>
          <w:tcPr>
            <w:tcW w:w="2779" w:type="pct"/>
            <w:tcBorders>
              <w:top w:val="nil"/>
              <w:left w:val="nil"/>
              <w:bottom w:val="nil"/>
              <w:right w:val="nil"/>
            </w:tcBorders>
            <w:shd w:val="clear" w:color="000000" w:fill="F2F2F2"/>
            <w:noWrap/>
            <w:vAlign w:val="center"/>
            <w:hideMark/>
          </w:tcPr>
          <w:p w14:paraId="01FF536A" w14:textId="77777777" w:rsidR="00415CEA" w:rsidRPr="00652B74" w:rsidRDefault="00415CEA" w:rsidP="00133B22">
            <w:pPr>
              <w:rPr>
                <w:rFonts w:ascii="Arial" w:hAnsi="Arial" w:cs="Arial"/>
                <w:b/>
                <w:bCs/>
                <w:color w:val="000000"/>
                <w:sz w:val="18"/>
                <w:szCs w:val="18"/>
              </w:rPr>
            </w:pPr>
            <w:r w:rsidRPr="00652B74">
              <w:rPr>
                <w:rFonts w:ascii="Arial" w:hAnsi="Arial" w:cs="Arial"/>
                <w:b/>
                <w:bCs/>
                <w:color w:val="000000"/>
                <w:sz w:val="18"/>
                <w:szCs w:val="18"/>
              </w:rPr>
              <w:t>Dívida Líquida</w:t>
            </w:r>
          </w:p>
        </w:tc>
        <w:tc>
          <w:tcPr>
            <w:tcW w:w="1224" w:type="pct"/>
            <w:tcBorders>
              <w:top w:val="nil"/>
              <w:left w:val="single" w:sz="4" w:space="0" w:color="FFFFFF"/>
              <w:bottom w:val="nil"/>
              <w:right w:val="single" w:sz="4" w:space="0" w:color="FFFFFF"/>
            </w:tcBorders>
            <w:shd w:val="clear" w:color="000000" w:fill="F2F2F2"/>
            <w:noWrap/>
            <w:vAlign w:val="center"/>
            <w:hideMark/>
          </w:tcPr>
          <w:p w14:paraId="3B2FCB12" w14:textId="77777777" w:rsidR="00415CEA" w:rsidRPr="00652B74" w:rsidRDefault="00415CEA" w:rsidP="00133B22">
            <w:pPr>
              <w:jc w:val="right"/>
              <w:rPr>
                <w:rFonts w:ascii="Arial" w:hAnsi="Arial" w:cs="Arial"/>
                <w:b/>
                <w:bCs/>
                <w:sz w:val="18"/>
                <w:szCs w:val="18"/>
              </w:rPr>
            </w:pPr>
            <w:r w:rsidRPr="00652B74">
              <w:rPr>
                <w:rFonts w:ascii="Arial" w:hAnsi="Arial" w:cs="Arial"/>
                <w:b/>
                <w:bCs/>
                <w:sz w:val="18"/>
                <w:szCs w:val="18"/>
              </w:rPr>
              <w:t>148.700</w:t>
            </w:r>
          </w:p>
        </w:tc>
        <w:tc>
          <w:tcPr>
            <w:tcW w:w="997" w:type="pct"/>
            <w:tcBorders>
              <w:top w:val="nil"/>
              <w:left w:val="nil"/>
              <w:bottom w:val="nil"/>
              <w:right w:val="nil"/>
            </w:tcBorders>
            <w:shd w:val="clear" w:color="000000" w:fill="F2F2F2"/>
            <w:noWrap/>
            <w:vAlign w:val="center"/>
            <w:hideMark/>
          </w:tcPr>
          <w:p w14:paraId="338E48E9" w14:textId="77777777" w:rsidR="00415CEA" w:rsidRPr="00652B74" w:rsidRDefault="00415CEA" w:rsidP="00133B22">
            <w:pPr>
              <w:jc w:val="right"/>
              <w:rPr>
                <w:rFonts w:ascii="Arial" w:hAnsi="Arial" w:cs="Arial"/>
                <w:b/>
                <w:bCs/>
                <w:sz w:val="18"/>
                <w:szCs w:val="18"/>
              </w:rPr>
            </w:pPr>
            <w:r w:rsidRPr="00652B74">
              <w:rPr>
                <w:rFonts w:ascii="Arial" w:hAnsi="Arial" w:cs="Arial"/>
                <w:b/>
                <w:bCs/>
                <w:sz w:val="18"/>
                <w:szCs w:val="18"/>
              </w:rPr>
              <w:t>15.000</w:t>
            </w:r>
          </w:p>
        </w:tc>
      </w:tr>
      <w:tr w:rsidR="00415CEA" w14:paraId="005B0A12" w14:textId="77777777" w:rsidTr="00133B22">
        <w:trPr>
          <w:trHeight w:hRule="exact" w:val="227"/>
        </w:trPr>
        <w:tc>
          <w:tcPr>
            <w:tcW w:w="2779" w:type="pct"/>
            <w:tcBorders>
              <w:top w:val="nil"/>
              <w:left w:val="nil"/>
              <w:bottom w:val="nil"/>
              <w:right w:val="nil"/>
            </w:tcBorders>
            <w:shd w:val="clear" w:color="000000" w:fill="FFFFFF"/>
            <w:noWrap/>
            <w:vAlign w:val="center"/>
            <w:hideMark/>
          </w:tcPr>
          <w:p w14:paraId="4CF22AF0" w14:textId="77777777" w:rsidR="00415CEA" w:rsidRPr="00652B74" w:rsidRDefault="00415CEA" w:rsidP="00133B22">
            <w:pPr>
              <w:rPr>
                <w:rFonts w:ascii="Arial" w:hAnsi="Arial" w:cs="Arial"/>
                <w:color w:val="000000"/>
                <w:sz w:val="18"/>
                <w:szCs w:val="18"/>
              </w:rPr>
            </w:pPr>
            <w:r w:rsidRPr="00652B74">
              <w:rPr>
                <w:rFonts w:ascii="Arial" w:hAnsi="Arial" w:cs="Arial"/>
                <w:color w:val="000000"/>
                <w:sz w:val="18"/>
                <w:szCs w:val="18"/>
              </w:rPr>
              <w:t>Total do Patrimônio Líquido</w:t>
            </w:r>
          </w:p>
        </w:tc>
        <w:tc>
          <w:tcPr>
            <w:tcW w:w="1224" w:type="pct"/>
            <w:tcBorders>
              <w:top w:val="nil"/>
              <w:left w:val="single" w:sz="4" w:space="0" w:color="FFFFFF"/>
              <w:bottom w:val="nil"/>
              <w:right w:val="single" w:sz="4" w:space="0" w:color="FFFFFF"/>
            </w:tcBorders>
            <w:shd w:val="clear" w:color="000000" w:fill="FFFFFF"/>
            <w:noWrap/>
            <w:vAlign w:val="center"/>
            <w:hideMark/>
          </w:tcPr>
          <w:p w14:paraId="01662251"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220.660</w:t>
            </w:r>
          </w:p>
        </w:tc>
        <w:tc>
          <w:tcPr>
            <w:tcW w:w="997" w:type="pct"/>
            <w:tcBorders>
              <w:top w:val="nil"/>
              <w:left w:val="nil"/>
              <w:bottom w:val="nil"/>
              <w:right w:val="nil"/>
            </w:tcBorders>
            <w:shd w:val="clear" w:color="000000" w:fill="FFFFFF"/>
            <w:noWrap/>
            <w:vAlign w:val="center"/>
            <w:hideMark/>
          </w:tcPr>
          <w:p w14:paraId="463F2AD5" w14:textId="77777777" w:rsidR="00415CEA" w:rsidRPr="00652B74" w:rsidRDefault="00415CEA" w:rsidP="00133B22">
            <w:pPr>
              <w:jc w:val="right"/>
              <w:rPr>
                <w:rFonts w:ascii="Arial" w:hAnsi="Arial" w:cs="Arial"/>
                <w:sz w:val="18"/>
                <w:szCs w:val="18"/>
              </w:rPr>
            </w:pPr>
            <w:r w:rsidRPr="00652B74">
              <w:rPr>
                <w:rFonts w:ascii="Arial" w:hAnsi="Arial" w:cs="Arial"/>
                <w:sz w:val="18"/>
                <w:szCs w:val="18"/>
              </w:rPr>
              <w:t>310.253</w:t>
            </w:r>
          </w:p>
        </w:tc>
      </w:tr>
      <w:tr w:rsidR="00415CEA" w14:paraId="443089A2" w14:textId="77777777" w:rsidTr="00133B22">
        <w:trPr>
          <w:trHeight w:hRule="exact" w:val="227"/>
        </w:trPr>
        <w:tc>
          <w:tcPr>
            <w:tcW w:w="2779" w:type="pct"/>
            <w:tcBorders>
              <w:top w:val="single" w:sz="4" w:space="0" w:color="auto"/>
              <w:left w:val="nil"/>
              <w:bottom w:val="single" w:sz="4" w:space="0" w:color="auto"/>
              <w:right w:val="nil"/>
            </w:tcBorders>
            <w:shd w:val="clear" w:color="000000" w:fill="F2F2F2"/>
            <w:noWrap/>
            <w:vAlign w:val="center"/>
            <w:hideMark/>
          </w:tcPr>
          <w:p w14:paraId="3F9E0791" w14:textId="77777777" w:rsidR="00415CEA" w:rsidRPr="00652B74" w:rsidRDefault="00415CEA" w:rsidP="00133B22">
            <w:pPr>
              <w:rPr>
                <w:rFonts w:ascii="Arial" w:hAnsi="Arial" w:cs="Arial"/>
                <w:b/>
                <w:bCs/>
                <w:color w:val="000000"/>
                <w:sz w:val="18"/>
                <w:szCs w:val="18"/>
              </w:rPr>
            </w:pPr>
            <w:r w:rsidRPr="00652B74">
              <w:rPr>
                <w:rFonts w:ascii="Arial" w:hAnsi="Arial" w:cs="Arial"/>
                <w:b/>
                <w:bCs/>
                <w:color w:val="000000"/>
                <w:sz w:val="18"/>
                <w:szCs w:val="18"/>
              </w:rPr>
              <w:t>Índice de Alavancagem Financeira</w:t>
            </w:r>
          </w:p>
        </w:tc>
        <w:tc>
          <w:tcPr>
            <w:tcW w:w="1224" w:type="pct"/>
            <w:tcBorders>
              <w:top w:val="single" w:sz="4" w:space="0" w:color="auto"/>
              <w:left w:val="nil"/>
              <w:bottom w:val="single" w:sz="4" w:space="0" w:color="auto"/>
              <w:right w:val="nil"/>
            </w:tcBorders>
            <w:shd w:val="clear" w:color="000000" w:fill="F2F2F2"/>
            <w:noWrap/>
            <w:vAlign w:val="center"/>
            <w:hideMark/>
          </w:tcPr>
          <w:p w14:paraId="2C9513E7" w14:textId="77777777" w:rsidR="00415CEA" w:rsidRPr="00652B74" w:rsidRDefault="00415CEA" w:rsidP="00133B22">
            <w:pPr>
              <w:jc w:val="right"/>
              <w:rPr>
                <w:rFonts w:ascii="Arial" w:hAnsi="Arial" w:cs="Arial"/>
                <w:b/>
                <w:bCs/>
                <w:sz w:val="18"/>
                <w:szCs w:val="18"/>
              </w:rPr>
            </w:pPr>
            <w:r w:rsidRPr="00652B74">
              <w:rPr>
                <w:rFonts w:ascii="Arial" w:hAnsi="Arial" w:cs="Arial"/>
                <w:b/>
                <w:bCs/>
                <w:sz w:val="18"/>
                <w:szCs w:val="18"/>
              </w:rPr>
              <w:t>67,39%</w:t>
            </w:r>
          </w:p>
        </w:tc>
        <w:tc>
          <w:tcPr>
            <w:tcW w:w="997" w:type="pct"/>
            <w:tcBorders>
              <w:top w:val="single" w:sz="4" w:space="0" w:color="auto"/>
              <w:left w:val="nil"/>
              <w:bottom w:val="single" w:sz="4" w:space="0" w:color="auto"/>
              <w:right w:val="nil"/>
            </w:tcBorders>
            <w:shd w:val="clear" w:color="000000" w:fill="F2F2F2"/>
            <w:noWrap/>
            <w:vAlign w:val="center"/>
            <w:hideMark/>
          </w:tcPr>
          <w:p w14:paraId="6E295F0E" w14:textId="77777777" w:rsidR="00415CEA" w:rsidRPr="00652B74" w:rsidRDefault="00415CEA" w:rsidP="00133B22">
            <w:pPr>
              <w:jc w:val="right"/>
              <w:rPr>
                <w:rFonts w:ascii="Arial" w:hAnsi="Arial" w:cs="Arial"/>
                <w:b/>
                <w:bCs/>
                <w:sz w:val="18"/>
                <w:szCs w:val="18"/>
              </w:rPr>
            </w:pPr>
            <w:r w:rsidRPr="00652B74">
              <w:rPr>
                <w:rFonts w:ascii="Arial" w:hAnsi="Arial" w:cs="Arial"/>
                <w:b/>
                <w:bCs/>
                <w:sz w:val="18"/>
                <w:szCs w:val="18"/>
              </w:rPr>
              <w:t>4,83%</w:t>
            </w:r>
          </w:p>
        </w:tc>
      </w:tr>
    </w:tbl>
    <w:p w14:paraId="151CD4E9" w14:textId="77777777" w:rsidR="00415CEA" w:rsidRPr="00D83B7E" w:rsidRDefault="00415CEA" w:rsidP="00415CEA"/>
    <w:p w14:paraId="0E20A5F2" w14:textId="77777777" w:rsidR="00415CEA" w:rsidRPr="00F10210" w:rsidRDefault="00415CEA" w:rsidP="00415CEA">
      <w:pPr>
        <w:pStyle w:val="Subttulo"/>
        <w:spacing w:line="360" w:lineRule="auto"/>
        <w:rPr>
          <w:b/>
          <w:caps w:val="0"/>
          <w:spacing w:val="0"/>
          <w:szCs w:val="22"/>
        </w:rPr>
      </w:pPr>
      <w:bookmarkStart w:id="92" w:name="_Toc79685565"/>
      <w:bookmarkStart w:id="93" w:name="_Toc80887109"/>
      <w:r w:rsidRPr="000D7FF1">
        <w:rPr>
          <w:b/>
          <w:caps w:val="0"/>
          <w:spacing w:val="0"/>
          <w:szCs w:val="22"/>
        </w:rPr>
        <w:t>NOTA 30 – SEGUROS</w:t>
      </w:r>
      <w:bookmarkEnd w:id="92"/>
      <w:bookmarkEnd w:id="93"/>
    </w:p>
    <w:p w14:paraId="158AEA57"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0D4CD2A4"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Pr>
          <w:rFonts w:ascii="Arial" w:eastAsia="Batang" w:hAnsi="Arial" w:cs="Arial"/>
          <w:sz w:val="22"/>
          <w:lang w:eastAsia="ar-SA"/>
        </w:rPr>
        <w:t xml:space="preserve">Quanto as </w:t>
      </w:r>
      <w:r w:rsidRPr="005B3461">
        <w:rPr>
          <w:rFonts w:ascii="Arial" w:eastAsia="Batang" w:hAnsi="Arial" w:cs="Arial"/>
          <w:sz w:val="22"/>
          <w:lang w:eastAsia="ar-SA"/>
        </w:rPr>
        <w:t>premissas de riscos adotados</w:t>
      </w:r>
      <w:r>
        <w:rPr>
          <w:rFonts w:ascii="Arial" w:eastAsia="Batang" w:hAnsi="Arial" w:cs="Arial"/>
          <w:sz w:val="22"/>
          <w:lang w:eastAsia="ar-SA"/>
        </w:rPr>
        <w:t xml:space="preserve"> pelo seguro</w:t>
      </w:r>
      <w:r w:rsidRPr="005B3461">
        <w:rPr>
          <w:rFonts w:ascii="Arial" w:eastAsia="Batang" w:hAnsi="Arial" w:cs="Arial"/>
          <w:sz w:val="22"/>
          <w:lang w:eastAsia="ar-SA"/>
        </w:rPr>
        <w:t xml:space="preserve">, dado a sua natureza, não fazem parte do escopo de auditoria das demonstrações financeiras, consequentemente, não foram examinados </w:t>
      </w:r>
      <w:r>
        <w:rPr>
          <w:rFonts w:ascii="Arial" w:eastAsia="Batang" w:hAnsi="Arial" w:cs="Arial"/>
          <w:sz w:val="22"/>
          <w:lang w:eastAsia="ar-SA"/>
        </w:rPr>
        <w:t xml:space="preserve">pelos </w:t>
      </w:r>
      <w:r w:rsidRPr="005B3461">
        <w:rPr>
          <w:rFonts w:ascii="Arial" w:eastAsia="Batang" w:hAnsi="Arial" w:cs="Arial"/>
          <w:sz w:val="22"/>
          <w:lang w:eastAsia="ar-SA"/>
        </w:rPr>
        <w:t>auditores independentes</w:t>
      </w:r>
      <w:r>
        <w:rPr>
          <w:rFonts w:ascii="Arial" w:eastAsia="Batang" w:hAnsi="Arial" w:cs="Arial"/>
          <w:sz w:val="22"/>
          <w:lang w:eastAsia="ar-SA"/>
        </w:rPr>
        <w:t>.</w:t>
      </w:r>
    </w:p>
    <w:p w14:paraId="5739988C"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lastRenderedPageBreak/>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4296"/>
        <w:gridCol w:w="2598"/>
        <w:gridCol w:w="2734"/>
      </w:tblGrid>
      <w:tr w:rsidR="00415CEA" w14:paraId="651223EE" w14:textId="77777777" w:rsidTr="00133B22">
        <w:trPr>
          <w:trHeight w:hRule="exact" w:val="283"/>
        </w:trPr>
        <w:tc>
          <w:tcPr>
            <w:tcW w:w="5000" w:type="pct"/>
            <w:gridSpan w:val="3"/>
            <w:tcBorders>
              <w:top w:val="single" w:sz="4" w:space="0" w:color="FFFFFF"/>
              <w:left w:val="single" w:sz="4" w:space="0" w:color="FFFFFF"/>
              <w:bottom w:val="nil"/>
              <w:right w:val="single" w:sz="4" w:space="0" w:color="FFFFFF"/>
            </w:tcBorders>
            <w:shd w:val="clear" w:color="000000" w:fill="002060"/>
            <w:noWrap/>
            <w:vAlign w:val="center"/>
            <w:hideMark/>
          </w:tcPr>
          <w:p w14:paraId="579E0AD3" w14:textId="77777777" w:rsidR="00415CEA" w:rsidRPr="00EA1408" w:rsidRDefault="00415CEA" w:rsidP="00133B22">
            <w:pPr>
              <w:jc w:val="center"/>
              <w:rPr>
                <w:rFonts w:ascii="Arial" w:hAnsi="Arial" w:cs="Arial"/>
                <w:b/>
                <w:bCs/>
                <w:color w:val="FFFFFF"/>
                <w:sz w:val="18"/>
                <w:szCs w:val="18"/>
              </w:rPr>
            </w:pPr>
            <w:r w:rsidRPr="00EA1408">
              <w:rPr>
                <w:rFonts w:ascii="Arial" w:hAnsi="Arial" w:cs="Arial"/>
                <w:b/>
                <w:bCs/>
                <w:color w:val="FFFFFF"/>
                <w:sz w:val="18"/>
                <w:szCs w:val="18"/>
              </w:rPr>
              <w:t>Vigência: 20.06.202</w:t>
            </w:r>
            <w:r>
              <w:rPr>
                <w:rFonts w:ascii="Arial" w:hAnsi="Arial" w:cs="Arial"/>
                <w:b/>
                <w:bCs/>
                <w:color w:val="FFFFFF"/>
                <w:sz w:val="18"/>
                <w:szCs w:val="18"/>
              </w:rPr>
              <w:t>1</w:t>
            </w:r>
            <w:r w:rsidRPr="00EA1408">
              <w:rPr>
                <w:rFonts w:ascii="Arial" w:hAnsi="Arial" w:cs="Arial"/>
                <w:b/>
                <w:bCs/>
                <w:color w:val="FFFFFF"/>
                <w:sz w:val="18"/>
                <w:szCs w:val="18"/>
              </w:rPr>
              <w:t xml:space="preserve"> à 20.06.202</w:t>
            </w:r>
            <w:r>
              <w:rPr>
                <w:rFonts w:ascii="Arial" w:hAnsi="Arial" w:cs="Arial"/>
                <w:b/>
                <w:bCs/>
                <w:color w:val="FFFFFF"/>
                <w:sz w:val="18"/>
                <w:szCs w:val="18"/>
              </w:rPr>
              <w:t>2</w:t>
            </w:r>
          </w:p>
        </w:tc>
      </w:tr>
      <w:tr w:rsidR="00415CEA" w14:paraId="0EAEA210" w14:textId="77777777" w:rsidTr="00133B22">
        <w:trPr>
          <w:trHeight w:hRule="exact" w:val="283"/>
        </w:trPr>
        <w:tc>
          <w:tcPr>
            <w:tcW w:w="2231"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03F95527" w14:textId="77777777" w:rsidR="00415CEA" w:rsidRPr="00EA1408" w:rsidRDefault="00415CEA" w:rsidP="00133B22">
            <w:pPr>
              <w:jc w:val="center"/>
              <w:rPr>
                <w:rFonts w:ascii="Arial" w:hAnsi="Arial" w:cs="Arial"/>
                <w:b/>
                <w:bCs/>
                <w:color w:val="FFFFFF"/>
                <w:sz w:val="18"/>
                <w:szCs w:val="18"/>
              </w:rPr>
            </w:pPr>
            <w:r w:rsidRPr="00EA1408">
              <w:rPr>
                <w:rFonts w:ascii="Arial" w:hAnsi="Arial" w:cs="Arial"/>
                <w:b/>
                <w:bCs/>
                <w:color w:val="FFFFFF"/>
                <w:sz w:val="18"/>
                <w:szCs w:val="18"/>
              </w:rPr>
              <w:t>Riscos Cobertos</w:t>
            </w:r>
          </w:p>
        </w:tc>
        <w:tc>
          <w:tcPr>
            <w:tcW w:w="1349" w:type="pct"/>
            <w:tcBorders>
              <w:top w:val="single" w:sz="4" w:space="0" w:color="FFFFFF"/>
              <w:left w:val="nil"/>
              <w:bottom w:val="single" w:sz="4" w:space="0" w:color="FFFFFF"/>
              <w:right w:val="single" w:sz="4" w:space="0" w:color="FFFFFF"/>
            </w:tcBorders>
            <w:shd w:val="clear" w:color="000000" w:fill="002060"/>
            <w:noWrap/>
            <w:vAlign w:val="center"/>
            <w:hideMark/>
          </w:tcPr>
          <w:p w14:paraId="0F447E08" w14:textId="77777777" w:rsidR="00415CEA" w:rsidRPr="00EA1408" w:rsidRDefault="00415CEA" w:rsidP="00133B22">
            <w:pPr>
              <w:jc w:val="center"/>
              <w:rPr>
                <w:rFonts w:ascii="Arial" w:hAnsi="Arial" w:cs="Arial"/>
                <w:b/>
                <w:bCs/>
                <w:color w:val="FFFFFF"/>
                <w:sz w:val="18"/>
                <w:szCs w:val="18"/>
              </w:rPr>
            </w:pPr>
            <w:r w:rsidRPr="00EA1408">
              <w:rPr>
                <w:rFonts w:ascii="Arial" w:hAnsi="Arial" w:cs="Arial"/>
                <w:b/>
                <w:bCs/>
                <w:color w:val="FFFFFF"/>
                <w:sz w:val="18"/>
                <w:szCs w:val="18"/>
              </w:rPr>
              <w:t>Valor do Prêmio</w:t>
            </w:r>
          </w:p>
        </w:tc>
        <w:tc>
          <w:tcPr>
            <w:tcW w:w="1420" w:type="pct"/>
            <w:tcBorders>
              <w:top w:val="single" w:sz="4" w:space="0" w:color="FFFFFF"/>
              <w:left w:val="nil"/>
              <w:bottom w:val="single" w:sz="4" w:space="0" w:color="FFFFFF"/>
              <w:right w:val="single" w:sz="4" w:space="0" w:color="FFFFFF"/>
            </w:tcBorders>
            <w:shd w:val="clear" w:color="000000" w:fill="002060"/>
            <w:vAlign w:val="center"/>
            <w:hideMark/>
          </w:tcPr>
          <w:p w14:paraId="51A3A99C" w14:textId="77777777" w:rsidR="00415CEA" w:rsidRPr="00EA1408" w:rsidRDefault="00415CEA" w:rsidP="00133B22">
            <w:pPr>
              <w:jc w:val="center"/>
              <w:rPr>
                <w:rFonts w:ascii="Arial" w:hAnsi="Arial" w:cs="Arial"/>
                <w:b/>
                <w:bCs/>
                <w:color w:val="FFFFFF"/>
                <w:sz w:val="18"/>
                <w:szCs w:val="18"/>
              </w:rPr>
            </w:pPr>
            <w:r w:rsidRPr="00EA1408">
              <w:rPr>
                <w:rFonts w:ascii="Arial" w:hAnsi="Arial" w:cs="Arial"/>
                <w:b/>
                <w:bCs/>
                <w:color w:val="FFFFFF"/>
                <w:sz w:val="18"/>
                <w:szCs w:val="18"/>
              </w:rPr>
              <w:t>Riscos Cobertos</w:t>
            </w:r>
          </w:p>
        </w:tc>
      </w:tr>
      <w:tr w:rsidR="00415CEA" w14:paraId="3A4ED858" w14:textId="77777777" w:rsidTr="00133B22">
        <w:trPr>
          <w:trHeight w:hRule="exact" w:val="227"/>
        </w:trPr>
        <w:tc>
          <w:tcPr>
            <w:tcW w:w="2231" w:type="pct"/>
            <w:tcBorders>
              <w:top w:val="nil"/>
              <w:left w:val="nil"/>
              <w:bottom w:val="nil"/>
              <w:right w:val="nil"/>
            </w:tcBorders>
            <w:shd w:val="clear" w:color="auto" w:fill="auto"/>
            <w:noWrap/>
            <w:vAlign w:val="center"/>
            <w:hideMark/>
          </w:tcPr>
          <w:p w14:paraId="5C8BF1DD" w14:textId="77777777" w:rsidR="00415CEA" w:rsidRPr="00EA1408" w:rsidRDefault="00415CEA" w:rsidP="00133B22">
            <w:pPr>
              <w:rPr>
                <w:rFonts w:ascii="Arial" w:hAnsi="Arial" w:cs="Arial"/>
                <w:sz w:val="18"/>
                <w:szCs w:val="18"/>
              </w:rPr>
            </w:pPr>
            <w:r w:rsidRPr="00EA1408">
              <w:rPr>
                <w:rFonts w:ascii="Arial" w:hAnsi="Arial" w:cs="Arial"/>
                <w:sz w:val="18"/>
                <w:szCs w:val="18"/>
              </w:rPr>
              <w:t>Compreensivo Empresarial</w:t>
            </w:r>
          </w:p>
        </w:tc>
        <w:tc>
          <w:tcPr>
            <w:tcW w:w="1349" w:type="pct"/>
            <w:tcBorders>
              <w:top w:val="nil"/>
              <w:left w:val="single" w:sz="4" w:space="0" w:color="FFFFFF"/>
              <w:bottom w:val="nil"/>
              <w:right w:val="single" w:sz="4" w:space="0" w:color="FFFFFF"/>
            </w:tcBorders>
            <w:shd w:val="clear" w:color="auto" w:fill="auto"/>
            <w:noWrap/>
            <w:vAlign w:val="center"/>
            <w:hideMark/>
          </w:tcPr>
          <w:p w14:paraId="7FCA9202" w14:textId="77777777" w:rsidR="00415CEA" w:rsidRPr="00EA1408" w:rsidRDefault="00415CEA" w:rsidP="00133B22">
            <w:pPr>
              <w:jc w:val="center"/>
              <w:rPr>
                <w:rFonts w:ascii="Arial" w:hAnsi="Arial" w:cs="Arial"/>
                <w:color w:val="000000"/>
                <w:sz w:val="18"/>
                <w:szCs w:val="18"/>
              </w:rPr>
            </w:pPr>
            <w:r>
              <w:rPr>
                <w:rFonts w:ascii="Arial" w:hAnsi="Arial" w:cs="Arial"/>
                <w:color w:val="000000"/>
                <w:sz w:val="18"/>
                <w:szCs w:val="18"/>
              </w:rPr>
              <w:t>84</w:t>
            </w:r>
          </w:p>
        </w:tc>
        <w:tc>
          <w:tcPr>
            <w:tcW w:w="1420" w:type="pct"/>
            <w:tcBorders>
              <w:top w:val="nil"/>
              <w:left w:val="nil"/>
              <w:bottom w:val="nil"/>
              <w:right w:val="nil"/>
            </w:tcBorders>
            <w:shd w:val="clear" w:color="auto" w:fill="auto"/>
            <w:noWrap/>
            <w:vAlign w:val="center"/>
            <w:hideMark/>
          </w:tcPr>
          <w:p w14:paraId="1950580E" w14:textId="77777777" w:rsidR="00415CEA" w:rsidRPr="00EA1408" w:rsidRDefault="00415CEA" w:rsidP="00133B22">
            <w:pPr>
              <w:jc w:val="center"/>
              <w:rPr>
                <w:rFonts w:ascii="Arial" w:hAnsi="Arial" w:cs="Arial"/>
                <w:sz w:val="18"/>
                <w:szCs w:val="18"/>
              </w:rPr>
            </w:pPr>
            <w:r>
              <w:rPr>
                <w:rFonts w:ascii="Arial" w:hAnsi="Arial" w:cs="Arial"/>
                <w:sz w:val="18"/>
                <w:szCs w:val="18"/>
              </w:rPr>
              <w:t>111.128</w:t>
            </w:r>
          </w:p>
        </w:tc>
      </w:tr>
      <w:tr w:rsidR="00415CEA" w14:paraId="1B99B1A0" w14:textId="77777777" w:rsidTr="00133B22">
        <w:trPr>
          <w:trHeight w:hRule="exact" w:val="227"/>
        </w:trPr>
        <w:tc>
          <w:tcPr>
            <w:tcW w:w="2231" w:type="pct"/>
            <w:tcBorders>
              <w:top w:val="nil"/>
              <w:left w:val="nil"/>
              <w:bottom w:val="nil"/>
              <w:right w:val="nil"/>
            </w:tcBorders>
            <w:shd w:val="clear" w:color="000000" w:fill="F2F2F2"/>
            <w:noWrap/>
            <w:vAlign w:val="center"/>
            <w:hideMark/>
          </w:tcPr>
          <w:p w14:paraId="7DCE77D7" w14:textId="77777777" w:rsidR="00415CEA" w:rsidRPr="00EA1408" w:rsidRDefault="00415CEA" w:rsidP="00133B22">
            <w:pPr>
              <w:rPr>
                <w:rFonts w:ascii="Arial" w:hAnsi="Arial" w:cs="Arial"/>
                <w:sz w:val="18"/>
                <w:szCs w:val="18"/>
              </w:rPr>
            </w:pPr>
            <w:r w:rsidRPr="00EA1408">
              <w:rPr>
                <w:rFonts w:ascii="Arial" w:hAnsi="Arial" w:cs="Arial"/>
                <w:sz w:val="18"/>
                <w:szCs w:val="18"/>
              </w:rPr>
              <w:t>Responsabilidade Civil Geral</w:t>
            </w:r>
          </w:p>
        </w:tc>
        <w:tc>
          <w:tcPr>
            <w:tcW w:w="1349" w:type="pct"/>
            <w:tcBorders>
              <w:top w:val="nil"/>
              <w:left w:val="single" w:sz="4" w:space="0" w:color="FFFFFF"/>
              <w:bottom w:val="nil"/>
              <w:right w:val="single" w:sz="4" w:space="0" w:color="FFFFFF"/>
            </w:tcBorders>
            <w:shd w:val="clear" w:color="000000" w:fill="F2F2F2"/>
            <w:noWrap/>
            <w:vAlign w:val="center"/>
            <w:hideMark/>
          </w:tcPr>
          <w:p w14:paraId="74D86512" w14:textId="77777777" w:rsidR="00415CEA" w:rsidRPr="00EA1408" w:rsidRDefault="00415CEA" w:rsidP="00133B22">
            <w:pPr>
              <w:jc w:val="center"/>
              <w:rPr>
                <w:rFonts w:ascii="Arial" w:hAnsi="Arial" w:cs="Arial"/>
                <w:color w:val="000000"/>
                <w:sz w:val="18"/>
                <w:szCs w:val="18"/>
              </w:rPr>
            </w:pPr>
            <w:r>
              <w:rPr>
                <w:rFonts w:ascii="Arial" w:hAnsi="Arial" w:cs="Arial"/>
                <w:color w:val="000000"/>
                <w:sz w:val="18"/>
                <w:szCs w:val="18"/>
              </w:rPr>
              <w:t>48</w:t>
            </w:r>
          </w:p>
        </w:tc>
        <w:tc>
          <w:tcPr>
            <w:tcW w:w="1420" w:type="pct"/>
            <w:tcBorders>
              <w:top w:val="nil"/>
              <w:left w:val="nil"/>
              <w:bottom w:val="nil"/>
              <w:right w:val="nil"/>
            </w:tcBorders>
            <w:shd w:val="clear" w:color="000000" w:fill="F2F2F2"/>
            <w:noWrap/>
            <w:vAlign w:val="center"/>
            <w:hideMark/>
          </w:tcPr>
          <w:p w14:paraId="2CAA4805" w14:textId="77777777" w:rsidR="00415CEA" w:rsidRPr="00EA1408" w:rsidRDefault="00415CEA" w:rsidP="00133B22">
            <w:pPr>
              <w:jc w:val="center"/>
              <w:rPr>
                <w:rFonts w:ascii="Arial" w:hAnsi="Arial" w:cs="Arial"/>
                <w:sz w:val="18"/>
                <w:szCs w:val="18"/>
              </w:rPr>
            </w:pPr>
            <w:r w:rsidRPr="00EA1408">
              <w:rPr>
                <w:rFonts w:ascii="Arial" w:hAnsi="Arial" w:cs="Arial"/>
                <w:sz w:val="18"/>
                <w:szCs w:val="18"/>
              </w:rPr>
              <w:t>1.125</w:t>
            </w:r>
          </w:p>
        </w:tc>
      </w:tr>
      <w:tr w:rsidR="00415CEA" w14:paraId="4454D7C2" w14:textId="77777777" w:rsidTr="00133B22">
        <w:trPr>
          <w:trHeight w:hRule="exact" w:val="227"/>
        </w:trPr>
        <w:tc>
          <w:tcPr>
            <w:tcW w:w="2231" w:type="pct"/>
            <w:tcBorders>
              <w:top w:val="single" w:sz="4" w:space="0" w:color="auto"/>
              <w:left w:val="nil"/>
              <w:bottom w:val="single" w:sz="4" w:space="0" w:color="auto"/>
              <w:right w:val="nil"/>
            </w:tcBorders>
            <w:shd w:val="clear" w:color="auto" w:fill="auto"/>
            <w:noWrap/>
            <w:vAlign w:val="center"/>
            <w:hideMark/>
          </w:tcPr>
          <w:p w14:paraId="723FF760" w14:textId="77777777" w:rsidR="00415CEA" w:rsidRPr="00EA1408" w:rsidRDefault="00415CEA" w:rsidP="00133B22">
            <w:pPr>
              <w:rPr>
                <w:rFonts w:ascii="Arial" w:hAnsi="Arial" w:cs="Arial"/>
                <w:b/>
                <w:bCs/>
                <w:sz w:val="18"/>
                <w:szCs w:val="18"/>
              </w:rPr>
            </w:pPr>
            <w:r w:rsidRPr="00EA1408">
              <w:rPr>
                <w:rFonts w:ascii="Arial" w:hAnsi="Arial" w:cs="Arial"/>
                <w:b/>
                <w:bCs/>
                <w:sz w:val="18"/>
                <w:szCs w:val="18"/>
              </w:rPr>
              <w:t>Total</w:t>
            </w:r>
          </w:p>
        </w:tc>
        <w:tc>
          <w:tcPr>
            <w:tcW w:w="1349" w:type="pct"/>
            <w:tcBorders>
              <w:top w:val="single" w:sz="4" w:space="0" w:color="auto"/>
              <w:left w:val="nil"/>
              <w:bottom w:val="single" w:sz="4" w:space="0" w:color="auto"/>
              <w:right w:val="nil"/>
            </w:tcBorders>
            <w:shd w:val="clear" w:color="auto" w:fill="auto"/>
            <w:noWrap/>
            <w:vAlign w:val="center"/>
            <w:hideMark/>
          </w:tcPr>
          <w:p w14:paraId="1B021D2E" w14:textId="77777777" w:rsidR="00415CEA" w:rsidRPr="00EA1408" w:rsidRDefault="00415CEA" w:rsidP="00133B22">
            <w:pPr>
              <w:jc w:val="center"/>
              <w:rPr>
                <w:rFonts w:ascii="Arial" w:hAnsi="Arial" w:cs="Arial"/>
                <w:b/>
                <w:bCs/>
                <w:color w:val="000000"/>
                <w:sz w:val="18"/>
                <w:szCs w:val="18"/>
              </w:rPr>
            </w:pPr>
            <w:r>
              <w:rPr>
                <w:rFonts w:ascii="Arial" w:hAnsi="Arial" w:cs="Arial"/>
                <w:b/>
                <w:bCs/>
                <w:color w:val="000000"/>
                <w:sz w:val="18"/>
                <w:szCs w:val="18"/>
              </w:rPr>
              <w:t>132</w:t>
            </w:r>
          </w:p>
        </w:tc>
        <w:tc>
          <w:tcPr>
            <w:tcW w:w="1420" w:type="pct"/>
            <w:tcBorders>
              <w:top w:val="single" w:sz="4" w:space="0" w:color="auto"/>
              <w:left w:val="nil"/>
              <w:bottom w:val="single" w:sz="4" w:space="0" w:color="auto"/>
              <w:right w:val="nil"/>
            </w:tcBorders>
            <w:shd w:val="clear" w:color="auto" w:fill="auto"/>
            <w:noWrap/>
            <w:vAlign w:val="center"/>
            <w:hideMark/>
          </w:tcPr>
          <w:p w14:paraId="3B263891" w14:textId="77777777" w:rsidR="00415CEA" w:rsidRPr="00EA1408" w:rsidRDefault="00415CEA" w:rsidP="00133B22">
            <w:pPr>
              <w:jc w:val="center"/>
              <w:rPr>
                <w:rFonts w:ascii="Arial" w:hAnsi="Arial" w:cs="Arial"/>
                <w:b/>
                <w:bCs/>
                <w:color w:val="000000"/>
                <w:sz w:val="18"/>
                <w:szCs w:val="18"/>
              </w:rPr>
            </w:pPr>
            <w:r>
              <w:rPr>
                <w:rFonts w:ascii="Arial" w:hAnsi="Arial" w:cs="Arial"/>
                <w:b/>
                <w:bCs/>
                <w:color w:val="000000"/>
                <w:sz w:val="18"/>
                <w:szCs w:val="18"/>
              </w:rPr>
              <w:t>112.253</w:t>
            </w:r>
          </w:p>
        </w:tc>
      </w:tr>
    </w:tbl>
    <w:p w14:paraId="05E61974" w14:textId="77777777" w:rsidR="00415CEA" w:rsidRPr="00F10210" w:rsidRDefault="00415CEA" w:rsidP="00415CEA">
      <w:pPr>
        <w:suppressAutoHyphens/>
        <w:adjustRightInd w:val="0"/>
        <w:spacing w:before="160"/>
        <w:textAlignment w:val="baseline"/>
        <w:rPr>
          <w:rFonts w:ascii="Arial" w:eastAsia="Batang" w:hAnsi="Arial" w:cs="Arial"/>
          <w:b/>
          <w:sz w:val="22"/>
          <w:lang w:eastAsia="ar-SA"/>
        </w:rPr>
      </w:pPr>
    </w:p>
    <w:p w14:paraId="676B20CC" w14:textId="77777777" w:rsidR="00415CEA" w:rsidRPr="00BA6E4C" w:rsidRDefault="00415CEA" w:rsidP="00415CEA">
      <w:pPr>
        <w:pStyle w:val="Subttulo"/>
        <w:spacing w:line="360" w:lineRule="auto"/>
        <w:rPr>
          <w:b/>
          <w:caps w:val="0"/>
          <w:spacing w:val="0"/>
          <w:szCs w:val="22"/>
        </w:rPr>
      </w:pPr>
      <w:bookmarkStart w:id="94" w:name="_Toc79685566"/>
      <w:bookmarkStart w:id="95" w:name="_Toc80887110"/>
      <w:r w:rsidRPr="00BA6E4C">
        <w:rPr>
          <w:b/>
          <w:caps w:val="0"/>
          <w:spacing w:val="0"/>
          <w:szCs w:val="22"/>
        </w:rPr>
        <w:t>NOTA 31 – IMPACTOS DO NOVO CORONAVÍRUS</w:t>
      </w:r>
      <w:bookmarkEnd w:id="94"/>
      <w:bookmarkEnd w:id="95"/>
    </w:p>
    <w:p w14:paraId="13D63204"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BA6E4C">
        <w:rPr>
          <w:rFonts w:ascii="Arial" w:eastAsia="Batang" w:hAnsi="Arial" w:cs="Arial"/>
          <w:sz w:val="22"/>
          <w:lang w:eastAsia="ar-SA"/>
        </w:rPr>
        <w:t>A BBTS tem estruturado respostas para o enfrentamento dos impactos da pandemia do Covid-19. Além da manutenção do grupo de monitoramento dos impactos, fica autorizada a realização de teletrabalho por até 100% do quadro de cada uma das equipes que trabalham em escritórios, avaliada a criticidade dos processos e a natureza das atividades pelo gestor da unidade.</w:t>
      </w:r>
    </w:p>
    <w:p w14:paraId="1B497941"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Pr>
          <w:rFonts w:ascii="Arial" w:eastAsia="Batang" w:hAnsi="Arial" w:cs="Arial"/>
          <w:sz w:val="22"/>
          <w:lang w:eastAsia="ar-SA"/>
        </w:rPr>
        <w:t>Em complemento as medidas adotadas neste período de pandemia, a BBTS concedeu o Auxílio Home Office aos empregados que estão laborando na modalidade de teletrabalho, a partir de 01 de abril de 2021.</w:t>
      </w:r>
    </w:p>
    <w:p w14:paraId="6CBD761F" w14:textId="77777777" w:rsidR="00415CEA" w:rsidRPr="00F10210" w:rsidRDefault="00415CEA" w:rsidP="00415CEA">
      <w:pPr>
        <w:pStyle w:val="Subttulo"/>
        <w:spacing w:line="360" w:lineRule="auto"/>
        <w:rPr>
          <w:b/>
          <w:caps w:val="0"/>
          <w:spacing w:val="0"/>
          <w:szCs w:val="22"/>
        </w:rPr>
      </w:pPr>
      <w:bookmarkStart w:id="96" w:name="_Toc79685567"/>
      <w:bookmarkStart w:id="97" w:name="_Toc80887111"/>
      <w:r>
        <w:rPr>
          <w:b/>
          <w:caps w:val="0"/>
          <w:spacing w:val="0"/>
          <w:szCs w:val="22"/>
        </w:rPr>
        <w:t>NOTA</w:t>
      </w:r>
      <w:r w:rsidRPr="00F10210">
        <w:rPr>
          <w:b/>
          <w:caps w:val="0"/>
          <w:spacing w:val="0"/>
          <w:szCs w:val="22"/>
        </w:rPr>
        <w:t xml:space="preserve"> 3</w:t>
      </w:r>
      <w:r>
        <w:rPr>
          <w:b/>
          <w:caps w:val="0"/>
          <w:spacing w:val="0"/>
          <w:szCs w:val="22"/>
        </w:rPr>
        <w:t>2</w:t>
      </w:r>
      <w:r w:rsidRPr="00F10210">
        <w:rPr>
          <w:b/>
          <w:caps w:val="0"/>
          <w:spacing w:val="0"/>
          <w:szCs w:val="22"/>
        </w:rPr>
        <w:t xml:space="preserve"> – EVENTOS SUBSEQUENTES</w:t>
      </w:r>
      <w:bookmarkEnd w:id="96"/>
      <w:bookmarkEnd w:id="97"/>
    </w:p>
    <w:p w14:paraId="3B69765A" w14:textId="77777777" w:rsidR="00415CEA"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Companhia realizou uma análise em todos os eventos subsequentes, favoráveis, desfavoráveis, relevantes que pudessem influenciar significativamente o seu desempenho. </w:t>
      </w:r>
    </w:p>
    <w:p w14:paraId="57EE3488" w14:textId="77777777" w:rsidR="00415CEA" w:rsidRPr="00F10210" w:rsidRDefault="00415CEA" w:rsidP="00415CEA">
      <w:pPr>
        <w:suppressAutoHyphens/>
        <w:adjustRightInd w:val="0"/>
        <w:spacing w:before="120" w:after="120" w:line="360" w:lineRule="auto"/>
        <w:jc w:val="both"/>
        <w:textAlignment w:val="baseline"/>
        <w:rPr>
          <w:rFonts w:ascii="Arial" w:eastAsia="Batang" w:hAnsi="Arial" w:cs="Arial"/>
          <w:sz w:val="22"/>
          <w:lang w:eastAsia="ar-SA"/>
        </w:rPr>
      </w:pPr>
      <w:r w:rsidRPr="00473D35">
        <w:rPr>
          <w:rFonts w:ascii="Arial" w:eastAsia="Batang" w:hAnsi="Arial" w:cs="Arial"/>
          <w:sz w:val="22"/>
          <w:lang w:eastAsia="ar-SA"/>
        </w:rPr>
        <w:t>Após esta análise nenhum evento importante e impactante foi constatado. Assim</w:t>
      </w:r>
      <w:r>
        <w:rPr>
          <w:rFonts w:ascii="Arial" w:eastAsia="Batang" w:hAnsi="Arial" w:cs="Arial"/>
          <w:sz w:val="22"/>
          <w:lang w:eastAsia="ar-SA"/>
        </w:rPr>
        <w:t>,</w:t>
      </w:r>
      <w:r w:rsidRPr="00473D35">
        <w:rPr>
          <w:rFonts w:ascii="Arial" w:eastAsia="Batang" w:hAnsi="Arial" w:cs="Arial"/>
          <w:sz w:val="22"/>
          <w:lang w:eastAsia="ar-SA"/>
        </w:rPr>
        <w:t xml:space="preserve"> nenhum ajuste de saldo se fez necessário e nenhum fato importante para divulgação foi identificado em decorrência de eventos subsequentes.</w:t>
      </w:r>
    </w:p>
    <w:p w14:paraId="68623D70" w14:textId="77777777" w:rsidR="00415CEA" w:rsidRDefault="00415CEA" w:rsidP="00415CEA"/>
    <w:p w14:paraId="66A4E6A5" w14:textId="77777777" w:rsidR="00ED4F6B" w:rsidRDefault="00ED4F6B" w:rsidP="00415CEA">
      <w:pPr>
        <w:pStyle w:val="Subttulo"/>
        <w:spacing w:line="360" w:lineRule="auto"/>
        <w:sectPr w:rsidR="00ED4F6B" w:rsidSect="00755EF1">
          <w:headerReference w:type="even" r:id="rId43"/>
          <w:headerReference w:type="default" r:id="rId44"/>
          <w:headerReference w:type="first" r:id="rId45"/>
          <w:pgSz w:w="11906" w:h="16838"/>
          <w:pgMar w:top="1985" w:right="1134" w:bottom="1418" w:left="1134" w:header="425" w:footer="0" w:gutter="0"/>
          <w:cols w:space="708"/>
          <w:docGrid w:linePitch="360"/>
        </w:sectPr>
      </w:pPr>
    </w:p>
    <w:p w14:paraId="16889230" w14:textId="77777777" w:rsidR="00B701CC" w:rsidRPr="000B521B" w:rsidRDefault="00B701CC" w:rsidP="000B521B">
      <w:pPr>
        <w:rPr>
          <w:rFonts w:eastAsiaTheme="majorEastAsia"/>
        </w:rPr>
      </w:pPr>
      <w:bookmarkStart w:id="98" w:name="_Toc73117265"/>
    </w:p>
    <w:p w14:paraId="3D7E57C8" w14:textId="6544AC08" w:rsidR="00AE6DAF" w:rsidRDefault="00AE6DAF" w:rsidP="00AE6DAF">
      <w:pPr>
        <w:pStyle w:val="Subttulo"/>
        <w:rPr>
          <w:rFonts w:eastAsiaTheme="majorEastAsia" w:cstheme="majorBidi"/>
          <w:b/>
          <w:caps w:val="0"/>
          <w:spacing w:val="0"/>
          <w:szCs w:val="22"/>
        </w:rPr>
      </w:pPr>
      <w:bookmarkStart w:id="99" w:name="_Toc80887112"/>
      <w:r w:rsidRPr="00C948AA">
        <w:rPr>
          <w:rFonts w:eastAsiaTheme="majorEastAsia" w:cstheme="majorBidi"/>
          <w:b/>
          <w:caps w:val="0"/>
          <w:spacing w:val="0"/>
          <w:szCs w:val="22"/>
        </w:rPr>
        <w:t>RELATÓRIO DOS AUDITORES INDEPENDENTES</w:t>
      </w:r>
      <w:bookmarkEnd w:id="98"/>
      <w:bookmarkEnd w:id="99"/>
    </w:p>
    <w:p w14:paraId="1EF32839" w14:textId="77777777" w:rsidR="00D90D78" w:rsidRPr="00D90D78" w:rsidRDefault="00D90D78" w:rsidP="00D90D78">
      <w:pPr>
        <w:rPr>
          <w:rFonts w:eastAsiaTheme="majorEastAsia"/>
          <w:lang w:eastAsia="en-US"/>
        </w:rPr>
      </w:pPr>
    </w:p>
    <w:p w14:paraId="7A0D2CC6" w14:textId="32691F4D" w:rsidR="00D90D78" w:rsidRDefault="00D90D78" w:rsidP="00D90D78">
      <w:pPr>
        <w:rPr>
          <w:rFonts w:ascii="Arial" w:hAnsi="Arial" w:cs="Arial"/>
          <w:b/>
          <w:bCs/>
          <w:sz w:val="22"/>
        </w:rPr>
      </w:pPr>
      <w:r w:rsidRPr="0019410C">
        <w:rPr>
          <w:rFonts w:ascii="Arial" w:hAnsi="Arial" w:cs="Arial"/>
          <w:b/>
          <w:bCs/>
          <w:sz w:val="22"/>
        </w:rPr>
        <w:t xml:space="preserve">RELATÓRIO SOBRE A REVISÃO DE INFORMAÇÕES </w:t>
      </w:r>
      <w:r w:rsidR="00C62379">
        <w:rPr>
          <w:rFonts w:ascii="Arial" w:hAnsi="Arial" w:cs="Arial"/>
          <w:b/>
          <w:bCs/>
          <w:sz w:val="22"/>
        </w:rPr>
        <w:t xml:space="preserve">TRIMESTRAIS </w:t>
      </w:r>
      <w:r w:rsidRPr="0019410C">
        <w:rPr>
          <w:rFonts w:ascii="Arial" w:hAnsi="Arial" w:cs="Arial"/>
          <w:b/>
          <w:bCs/>
          <w:sz w:val="22"/>
        </w:rPr>
        <w:t xml:space="preserve">REFERENTE AO </w:t>
      </w:r>
      <w:r w:rsidR="0019410C" w:rsidRPr="0019410C">
        <w:rPr>
          <w:rFonts w:ascii="Arial" w:hAnsi="Arial" w:cs="Arial"/>
          <w:b/>
          <w:bCs/>
          <w:sz w:val="22"/>
        </w:rPr>
        <w:t>2</w:t>
      </w:r>
      <w:r w:rsidRPr="0019410C">
        <w:rPr>
          <w:rFonts w:ascii="Arial" w:hAnsi="Arial" w:cs="Arial"/>
          <w:b/>
          <w:bCs/>
          <w:sz w:val="22"/>
        </w:rPr>
        <w:t>º TRIMESTRE DE 2021</w:t>
      </w:r>
      <w:r w:rsidR="00C62379">
        <w:rPr>
          <w:rFonts w:ascii="Arial" w:hAnsi="Arial" w:cs="Arial"/>
          <w:b/>
          <w:bCs/>
          <w:sz w:val="22"/>
        </w:rPr>
        <w:t>.</w:t>
      </w:r>
    </w:p>
    <w:p w14:paraId="05E2A41E" w14:textId="62BECFE3" w:rsidR="00C62379" w:rsidRDefault="00C62379" w:rsidP="00D90D78">
      <w:pPr>
        <w:rPr>
          <w:rFonts w:ascii="Arial" w:hAnsi="Arial" w:cs="Arial"/>
          <w:b/>
          <w:bCs/>
          <w:sz w:val="22"/>
        </w:rPr>
      </w:pPr>
    </w:p>
    <w:p w14:paraId="7C21B04B" w14:textId="77777777" w:rsidR="00C62379" w:rsidRPr="00C62379" w:rsidRDefault="00C62379" w:rsidP="00C62379">
      <w:pPr>
        <w:autoSpaceDE w:val="0"/>
        <w:autoSpaceDN w:val="0"/>
        <w:adjustRightInd w:val="0"/>
        <w:rPr>
          <w:rFonts w:ascii="Arial" w:eastAsiaTheme="minorHAnsi" w:hAnsi="Arial" w:cs="Arial"/>
          <w:sz w:val="22"/>
          <w:szCs w:val="22"/>
          <w:lang w:eastAsia="en-US"/>
        </w:rPr>
      </w:pPr>
      <w:r w:rsidRPr="00C62379">
        <w:rPr>
          <w:rFonts w:ascii="Arial" w:eastAsiaTheme="minorHAnsi" w:hAnsi="Arial" w:cs="Arial"/>
          <w:b/>
          <w:bCs/>
          <w:sz w:val="22"/>
          <w:szCs w:val="22"/>
          <w:lang w:eastAsia="en-US"/>
        </w:rPr>
        <w:t xml:space="preserve">Aos </w:t>
      </w:r>
    </w:p>
    <w:p w14:paraId="33753325" w14:textId="77777777" w:rsidR="00C62379" w:rsidRPr="00C62379" w:rsidRDefault="00C62379" w:rsidP="00C62379">
      <w:pPr>
        <w:autoSpaceDE w:val="0"/>
        <w:autoSpaceDN w:val="0"/>
        <w:adjustRightInd w:val="0"/>
        <w:rPr>
          <w:rFonts w:ascii="Arial" w:eastAsiaTheme="minorHAnsi" w:hAnsi="Arial" w:cs="Arial"/>
          <w:sz w:val="22"/>
          <w:szCs w:val="22"/>
          <w:lang w:eastAsia="en-US"/>
        </w:rPr>
      </w:pPr>
      <w:r w:rsidRPr="00C62379">
        <w:rPr>
          <w:rFonts w:ascii="Arial" w:eastAsiaTheme="minorHAnsi" w:hAnsi="Arial" w:cs="Arial"/>
          <w:b/>
          <w:bCs/>
          <w:sz w:val="22"/>
          <w:szCs w:val="22"/>
          <w:lang w:eastAsia="en-US"/>
        </w:rPr>
        <w:t xml:space="preserve">Administradores e aos Acionistas da </w:t>
      </w:r>
    </w:p>
    <w:p w14:paraId="3237DCB2" w14:textId="77777777" w:rsidR="00C62379" w:rsidRPr="00C62379" w:rsidRDefault="00C62379" w:rsidP="00C62379">
      <w:pPr>
        <w:autoSpaceDE w:val="0"/>
        <w:autoSpaceDN w:val="0"/>
        <w:adjustRightInd w:val="0"/>
        <w:rPr>
          <w:rFonts w:ascii="Arial" w:eastAsiaTheme="minorHAnsi" w:hAnsi="Arial" w:cs="Arial"/>
          <w:sz w:val="22"/>
          <w:szCs w:val="22"/>
          <w:lang w:eastAsia="en-US"/>
        </w:rPr>
      </w:pPr>
      <w:r w:rsidRPr="00C62379">
        <w:rPr>
          <w:rFonts w:ascii="Arial" w:eastAsiaTheme="minorHAnsi" w:hAnsi="Arial" w:cs="Arial"/>
          <w:b/>
          <w:bCs/>
          <w:sz w:val="22"/>
          <w:szCs w:val="22"/>
          <w:lang w:eastAsia="en-US"/>
        </w:rPr>
        <w:t xml:space="preserve">BB TECNOLOGIA E SERVIÇOS S.A. – BBTS </w:t>
      </w:r>
    </w:p>
    <w:p w14:paraId="4D3A321F" w14:textId="241A72BB" w:rsidR="00C62379" w:rsidRPr="00AC4FF9" w:rsidRDefault="00C62379" w:rsidP="00C62379">
      <w:pPr>
        <w:rPr>
          <w:rFonts w:ascii="Arial" w:hAnsi="Arial" w:cs="Arial"/>
          <w:b/>
          <w:bCs/>
          <w:sz w:val="22"/>
          <w:szCs w:val="22"/>
        </w:rPr>
      </w:pPr>
      <w:r w:rsidRPr="00AC4FF9">
        <w:rPr>
          <w:rFonts w:ascii="Arial" w:eastAsiaTheme="minorHAnsi" w:hAnsi="Arial" w:cs="Arial"/>
          <w:b/>
          <w:bCs/>
          <w:sz w:val="22"/>
          <w:szCs w:val="22"/>
          <w:lang w:eastAsia="en-US"/>
        </w:rPr>
        <w:t>Rio de Janeiro – RJ</w:t>
      </w:r>
    </w:p>
    <w:p w14:paraId="509C7087" w14:textId="77777777" w:rsidR="006D48A9" w:rsidRDefault="006D48A9" w:rsidP="006D48A9">
      <w:pPr>
        <w:tabs>
          <w:tab w:val="left" w:pos="1701"/>
        </w:tabs>
        <w:spacing w:line="360" w:lineRule="auto"/>
        <w:ind w:right="51"/>
        <w:jc w:val="both"/>
        <w:rPr>
          <w:rFonts w:ascii="Arial" w:hAnsi="Arial" w:cs="Arial"/>
          <w:b/>
          <w:sz w:val="22"/>
          <w:szCs w:val="22"/>
        </w:rPr>
      </w:pPr>
    </w:p>
    <w:p w14:paraId="7BCFE512" w14:textId="77777777" w:rsidR="00902286" w:rsidRDefault="00902286" w:rsidP="00902286">
      <w:pPr>
        <w:autoSpaceDE w:val="0"/>
        <w:autoSpaceDN w:val="0"/>
        <w:adjustRightInd w:val="0"/>
        <w:rPr>
          <w:rFonts w:ascii="Arial" w:eastAsiaTheme="minorHAnsi" w:hAnsi="Arial" w:cs="Arial"/>
          <w:b/>
          <w:bCs/>
          <w:sz w:val="23"/>
          <w:szCs w:val="23"/>
          <w:lang w:eastAsia="en-US"/>
        </w:rPr>
      </w:pPr>
      <w:r w:rsidRPr="00902286">
        <w:rPr>
          <w:rFonts w:ascii="Arial" w:eastAsiaTheme="minorHAnsi" w:hAnsi="Arial" w:cs="Arial"/>
          <w:b/>
          <w:bCs/>
          <w:sz w:val="23"/>
          <w:szCs w:val="23"/>
          <w:lang w:eastAsia="en-US"/>
        </w:rPr>
        <w:t>Introdução</w:t>
      </w:r>
    </w:p>
    <w:p w14:paraId="4B65C5F1" w14:textId="670D1447" w:rsidR="00902286" w:rsidRPr="00902286" w:rsidRDefault="00902286" w:rsidP="00902286">
      <w:pPr>
        <w:autoSpaceDE w:val="0"/>
        <w:autoSpaceDN w:val="0"/>
        <w:adjustRightInd w:val="0"/>
        <w:jc w:val="both"/>
        <w:rPr>
          <w:rFonts w:ascii="Arial" w:eastAsiaTheme="minorHAnsi" w:hAnsi="Arial" w:cs="Arial"/>
          <w:sz w:val="23"/>
          <w:szCs w:val="23"/>
          <w:lang w:eastAsia="en-US"/>
        </w:rPr>
      </w:pPr>
      <w:r w:rsidRPr="00902286">
        <w:rPr>
          <w:rFonts w:ascii="Arial" w:eastAsiaTheme="minorHAnsi" w:hAnsi="Arial" w:cs="Arial"/>
          <w:b/>
          <w:bCs/>
          <w:sz w:val="23"/>
          <w:szCs w:val="23"/>
          <w:lang w:eastAsia="en-US"/>
        </w:rPr>
        <w:t xml:space="preserve"> </w:t>
      </w:r>
    </w:p>
    <w:p w14:paraId="1A67980D" w14:textId="77777777" w:rsidR="00902286" w:rsidRPr="00902286" w:rsidRDefault="00902286" w:rsidP="00902286">
      <w:pPr>
        <w:autoSpaceDE w:val="0"/>
        <w:autoSpaceDN w:val="0"/>
        <w:adjustRightInd w:val="0"/>
        <w:jc w:val="both"/>
        <w:rPr>
          <w:rFonts w:ascii="Arial" w:eastAsiaTheme="minorHAnsi" w:hAnsi="Arial" w:cs="Arial"/>
          <w:sz w:val="23"/>
          <w:szCs w:val="23"/>
          <w:lang w:eastAsia="en-US"/>
        </w:rPr>
      </w:pPr>
      <w:r w:rsidRPr="00902286">
        <w:rPr>
          <w:rFonts w:ascii="Arial" w:eastAsiaTheme="minorHAnsi" w:hAnsi="Arial" w:cs="Arial"/>
          <w:sz w:val="23"/>
          <w:szCs w:val="23"/>
          <w:lang w:eastAsia="en-US"/>
        </w:rPr>
        <w:t xml:space="preserve">Revisamos as demonstrações contábeis da </w:t>
      </w:r>
      <w:r w:rsidRPr="00902286">
        <w:rPr>
          <w:rFonts w:ascii="Arial" w:eastAsiaTheme="minorHAnsi" w:hAnsi="Arial" w:cs="Arial"/>
          <w:b/>
          <w:bCs/>
          <w:sz w:val="23"/>
          <w:szCs w:val="23"/>
          <w:lang w:eastAsia="en-US"/>
        </w:rPr>
        <w:t>BB TECNOLOGIA E SERVIÇOS S.A. – BBTS (“Companhia”)</w:t>
      </w:r>
      <w:r w:rsidRPr="00902286">
        <w:rPr>
          <w:rFonts w:ascii="Arial" w:eastAsiaTheme="minorHAnsi" w:hAnsi="Arial" w:cs="Arial"/>
          <w:sz w:val="23"/>
          <w:szCs w:val="23"/>
          <w:lang w:eastAsia="en-US"/>
        </w:rPr>
        <w:t xml:space="preserve">, referente ao trimestre findo em 30 de junho de 2021, que compreendem o balanço patrimonial em 30 de junho de 2021 e as respectivas demonstrações do resultado e do resultado abrangente, para o período de três e seis meses findos naquela data e das mutações do patrimônio líquido e dos fluxos de caixa para o período seis meses findos naquela data, incluindo as notas explicativas. </w:t>
      </w:r>
    </w:p>
    <w:p w14:paraId="1340FAF9" w14:textId="038588D3" w:rsidR="00902286" w:rsidRDefault="00902286" w:rsidP="00902286">
      <w:pPr>
        <w:autoSpaceDE w:val="0"/>
        <w:autoSpaceDN w:val="0"/>
        <w:adjustRightInd w:val="0"/>
        <w:jc w:val="both"/>
        <w:rPr>
          <w:rFonts w:ascii="Arial" w:eastAsiaTheme="minorHAnsi" w:hAnsi="Arial" w:cs="Arial"/>
          <w:sz w:val="23"/>
          <w:szCs w:val="23"/>
          <w:lang w:eastAsia="en-US"/>
        </w:rPr>
      </w:pPr>
      <w:r w:rsidRPr="00902286">
        <w:rPr>
          <w:rFonts w:ascii="Arial" w:eastAsiaTheme="minorHAnsi" w:hAnsi="Arial" w:cs="Arial"/>
          <w:sz w:val="23"/>
          <w:szCs w:val="23"/>
          <w:lang w:eastAsia="en-US"/>
        </w:rPr>
        <w:t xml:space="preserve">A administração é responsável pela elaboração das informações contábeis intermediárias de acordo com a NBC TG 21 (R4) – Demonstrações Intermediárias. Nossa responsabilidade é a de expressar uma conclusão sobre essas informações contábeis intermediárias com base em nossa revisão. </w:t>
      </w:r>
    </w:p>
    <w:p w14:paraId="34DEC1B2" w14:textId="77777777" w:rsidR="00902286" w:rsidRPr="00902286" w:rsidRDefault="00902286" w:rsidP="00902286">
      <w:pPr>
        <w:autoSpaceDE w:val="0"/>
        <w:autoSpaceDN w:val="0"/>
        <w:adjustRightInd w:val="0"/>
        <w:jc w:val="both"/>
        <w:rPr>
          <w:rFonts w:ascii="Arial" w:eastAsiaTheme="minorHAnsi" w:hAnsi="Arial" w:cs="Arial"/>
          <w:sz w:val="23"/>
          <w:szCs w:val="23"/>
          <w:lang w:eastAsia="en-US"/>
        </w:rPr>
      </w:pPr>
    </w:p>
    <w:p w14:paraId="3EE8EA8A" w14:textId="60B9A899" w:rsidR="00902286" w:rsidRDefault="00902286" w:rsidP="00902286">
      <w:pPr>
        <w:autoSpaceDE w:val="0"/>
        <w:autoSpaceDN w:val="0"/>
        <w:adjustRightInd w:val="0"/>
        <w:jc w:val="both"/>
        <w:rPr>
          <w:rFonts w:ascii="Arial" w:eastAsiaTheme="minorHAnsi" w:hAnsi="Arial" w:cs="Arial"/>
          <w:b/>
          <w:bCs/>
          <w:sz w:val="23"/>
          <w:szCs w:val="23"/>
          <w:lang w:eastAsia="en-US"/>
        </w:rPr>
      </w:pPr>
      <w:r w:rsidRPr="00902286">
        <w:rPr>
          <w:rFonts w:ascii="Arial" w:eastAsiaTheme="minorHAnsi" w:hAnsi="Arial" w:cs="Arial"/>
          <w:b/>
          <w:bCs/>
          <w:sz w:val="23"/>
          <w:szCs w:val="23"/>
          <w:lang w:eastAsia="en-US"/>
        </w:rPr>
        <w:t xml:space="preserve">Alcance da revisão </w:t>
      </w:r>
    </w:p>
    <w:p w14:paraId="4D85D4BE" w14:textId="77777777" w:rsidR="00902286" w:rsidRPr="00902286" w:rsidRDefault="00902286" w:rsidP="00902286">
      <w:pPr>
        <w:autoSpaceDE w:val="0"/>
        <w:autoSpaceDN w:val="0"/>
        <w:adjustRightInd w:val="0"/>
        <w:jc w:val="both"/>
        <w:rPr>
          <w:rFonts w:ascii="Arial" w:eastAsiaTheme="minorHAnsi" w:hAnsi="Arial" w:cs="Arial"/>
          <w:sz w:val="23"/>
          <w:szCs w:val="23"/>
          <w:lang w:eastAsia="en-US"/>
        </w:rPr>
      </w:pPr>
    </w:p>
    <w:p w14:paraId="087A7FEF" w14:textId="223F4ABA" w:rsidR="00902286" w:rsidRDefault="00902286" w:rsidP="00902286">
      <w:pPr>
        <w:autoSpaceDE w:val="0"/>
        <w:autoSpaceDN w:val="0"/>
        <w:adjustRightInd w:val="0"/>
        <w:jc w:val="both"/>
        <w:rPr>
          <w:rFonts w:ascii="Arial" w:eastAsiaTheme="minorHAnsi" w:hAnsi="Arial" w:cs="Arial"/>
          <w:sz w:val="23"/>
          <w:szCs w:val="23"/>
          <w:lang w:eastAsia="en-US"/>
        </w:rPr>
      </w:pPr>
      <w:r w:rsidRPr="00902286">
        <w:rPr>
          <w:rFonts w:ascii="Arial" w:eastAsiaTheme="minorHAnsi" w:hAnsi="Arial" w:cs="Arial"/>
          <w:sz w:val="23"/>
          <w:szCs w:val="23"/>
          <w:lang w:eastAsia="en-US"/>
        </w:rPr>
        <w:t xml:space="preserve">Conduzimos nossa revisão de acordo com as normas brasileiras e internacionais de revisão (NBC TR 2410 - Revisão de Informações Intermediárias Executada pelo Auditor da Entidade). Uma revisão de informações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 </w:t>
      </w:r>
    </w:p>
    <w:p w14:paraId="712282E8" w14:textId="77777777" w:rsidR="00902286" w:rsidRPr="00902286" w:rsidRDefault="00902286" w:rsidP="00902286">
      <w:pPr>
        <w:autoSpaceDE w:val="0"/>
        <w:autoSpaceDN w:val="0"/>
        <w:adjustRightInd w:val="0"/>
        <w:jc w:val="both"/>
        <w:rPr>
          <w:rFonts w:ascii="Arial" w:eastAsiaTheme="minorHAnsi" w:hAnsi="Arial" w:cs="Arial"/>
          <w:sz w:val="23"/>
          <w:szCs w:val="23"/>
          <w:lang w:eastAsia="en-US"/>
        </w:rPr>
      </w:pPr>
    </w:p>
    <w:p w14:paraId="5E8AB875" w14:textId="5404E71B" w:rsidR="00902286" w:rsidRDefault="00902286" w:rsidP="00902286">
      <w:pPr>
        <w:autoSpaceDE w:val="0"/>
        <w:autoSpaceDN w:val="0"/>
        <w:adjustRightInd w:val="0"/>
        <w:jc w:val="both"/>
        <w:rPr>
          <w:rFonts w:ascii="Arial" w:eastAsiaTheme="minorHAnsi" w:hAnsi="Arial" w:cs="Arial"/>
          <w:b/>
          <w:bCs/>
          <w:sz w:val="23"/>
          <w:szCs w:val="23"/>
          <w:lang w:eastAsia="en-US"/>
        </w:rPr>
      </w:pPr>
      <w:r w:rsidRPr="00902286">
        <w:rPr>
          <w:rFonts w:ascii="Arial" w:eastAsiaTheme="minorHAnsi" w:hAnsi="Arial" w:cs="Arial"/>
          <w:b/>
          <w:bCs/>
          <w:sz w:val="23"/>
          <w:szCs w:val="23"/>
          <w:lang w:eastAsia="en-US"/>
        </w:rPr>
        <w:t xml:space="preserve">Conclusão </w:t>
      </w:r>
    </w:p>
    <w:p w14:paraId="5B22D524" w14:textId="77777777" w:rsidR="00902286" w:rsidRPr="00902286" w:rsidRDefault="00902286" w:rsidP="00902286">
      <w:pPr>
        <w:autoSpaceDE w:val="0"/>
        <w:autoSpaceDN w:val="0"/>
        <w:adjustRightInd w:val="0"/>
        <w:jc w:val="both"/>
        <w:rPr>
          <w:rFonts w:ascii="Arial" w:eastAsiaTheme="minorHAnsi" w:hAnsi="Arial" w:cs="Arial"/>
          <w:sz w:val="23"/>
          <w:szCs w:val="23"/>
          <w:lang w:eastAsia="en-US"/>
        </w:rPr>
      </w:pPr>
    </w:p>
    <w:p w14:paraId="0AD34908" w14:textId="77777777" w:rsidR="00902286" w:rsidRPr="00902286" w:rsidRDefault="00902286" w:rsidP="00902286">
      <w:pPr>
        <w:autoSpaceDE w:val="0"/>
        <w:autoSpaceDN w:val="0"/>
        <w:adjustRightInd w:val="0"/>
        <w:jc w:val="both"/>
        <w:rPr>
          <w:rFonts w:ascii="Arial" w:eastAsiaTheme="minorHAnsi" w:hAnsi="Arial" w:cs="Arial"/>
          <w:sz w:val="23"/>
          <w:szCs w:val="23"/>
          <w:lang w:eastAsia="en-US"/>
        </w:rPr>
      </w:pPr>
      <w:r w:rsidRPr="00902286">
        <w:rPr>
          <w:rFonts w:ascii="Arial" w:eastAsiaTheme="minorHAnsi" w:hAnsi="Arial" w:cs="Arial"/>
          <w:sz w:val="23"/>
          <w:szCs w:val="23"/>
          <w:lang w:eastAsia="en-US"/>
        </w:rPr>
        <w:t xml:space="preserve">Com base na nossa revisão, não temos conhecimento de nenhum fato que nos leva a acreditar que as informações contábeis intermediárias, acima referidas, não foram elaboradas, em todos os aspectos relevantes, de acordo com a NBC TG 21 (R4), aplicáveis à elaboração de informações contábeis intermediárias. </w:t>
      </w:r>
    </w:p>
    <w:p w14:paraId="66A57A4A" w14:textId="5BD64FD0" w:rsidR="00902286" w:rsidRDefault="00902286" w:rsidP="00902286">
      <w:pPr>
        <w:autoSpaceDE w:val="0"/>
        <w:autoSpaceDN w:val="0"/>
        <w:adjustRightInd w:val="0"/>
        <w:jc w:val="both"/>
        <w:rPr>
          <w:rFonts w:ascii="Arial" w:eastAsiaTheme="minorHAnsi" w:hAnsi="Arial" w:cs="Arial"/>
          <w:lang w:eastAsia="en-US"/>
        </w:rPr>
      </w:pPr>
    </w:p>
    <w:p w14:paraId="47C0D1F4" w14:textId="4B434CFD" w:rsidR="00E5237C" w:rsidRDefault="00E5237C" w:rsidP="00902286">
      <w:pPr>
        <w:autoSpaceDE w:val="0"/>
        <w:autoSpaceDN w:val="0"/>
        <w:adjustRightInd w:val="0"/>
        <w:jc w:val="both"/>
        <w:rPr>
          <w:rFonts w:ascii="Arial" w:eastAsiaTheme="minorHAnsi" w:hAnsi="Arial" w:cs="Arial"/>
          <w:lang w:eastAsia="en-US"/>
        </w:rPr>
      </w:pPr>
    </w:p>
    <w:p w14:paraId="6FED6D75" w14:textId="028D22C2" w:rsidR="00E5237C" w:rsidRDefault="00E5237C" w:rsidP="00902286">
      <w:pPr>
        <w:autoSpaceDE w:val="0"/>
        <w:autoSpaceDN w:val="0"/>
        <w:adjustRightInd w:val="0"/>
        <w:jc w:val="both"/>
        <w:rPr>
          <w:rFonts w:ascii="Arial" w:eastAsiaTheme="minorHAnsi" w:hAnsi="Arial" w:cs="Arial"/>
          <w:lang w:eastAsia="en-US"/>
        </w:rPr>
      </w:pPr>
    </w:p>
    <w:p w14:paraId="7B7B2CB0" w14:textId="3F6E4F54" w:rsidR="00E5237C" w:rsidRDefault="00E5237C" w:rsidP="00902286">
      <w:pPr>
        <w:autoSpaceDE w:val="0"/>
        <w:autoSpaceDN w:val="0"/>
        <w:adjustRightInd w:val="0"/>
        <w:jc w:val="both"/>
        <w:rPr>
          <w:rFonts w:ascii="Arial" w:eastAsiaTheme="minorHAnsi" w:hAnsi="Arial" w:cs="Arial"/>
          <w:lang w:eastAsia="en-US"/>
        </w:rPr>
      </w:pPr>
    </w:p>
    <w:p w14:paraId="05E62FF2" w14:textId="6ACA1600" w:rsidR="00E5237C" w:rsidRDefault="00E5237C" w:rsidP="00902286">
      <w:pPr>
        <w:autoSpaceDE w:val="0"/>
        <w:autoSpaceDN w:val="0"/>
        <w:adjustRightInd w:val="0"/>
        <w:jc w:val="both"/>
        <w:rPr>
          <w:rFonts w:ascii="Arial" w:eastAsiaTheme="minorHAnsi" w:hAnsi="Arial" w:cs="Arial"/>
          <w:lang w:eastAsia="en-US"/>
        </w:rPr>
      </w:pPr>
    </w:p>
    <w:p w14:paraId="65BAFBF4" w14:textId="5160A684" w:rsidR="00E5237C" w:rsidRDefault="00E5237C" w:rsidP="00902286">
      <w:pPr>
        <w:autoSpaceDE w:val="0"/>
        <w:autoSpaceDN w:val="0"/>
        <w:adjustRightInd w:val="0"/>
        <w:jc w:val="both"/>
        <w:rPr>
          <w:rFonts w:ascii="Arial" w:eastAsiaTheme="minorHAnsi" w:hAnsi="Arial" w:cs="Arial"/>
          <w:lang w:eastAsia="en-US"/>
        </w:rPr>
      </w:pPr>
    </w:p>
    <w:p w14:paraId="03E0FEDB" w14:textId="699DD66C" w:rsidR="00E5237C" w:rsidRDefault="00E5237C" w:rsidP="00902286">
      <w:pPr>
        <w:autoSpaceDE w:val="0"/>
        <w:autoSpaceDN w:val="0"/>
        <w:adjustRightInd w:val="0"/>
        <w:jc w:val="both"/>
        <w:rPr>
          <w:rFonts w:ascii="Arial" w:eastAsiaTheme="minorHAnsi" w:hAnsi="Arial" w:cs="Arial"/>
          <w:lang w:eastAsia="en-US"/>
        </w:rPr>
      </w:pPr>
    </w:p>
    <w:p w14:paraId="4FDFD56D" w14:textId="55C453EE" w:rsidR="00902286" w:rsidRPr="00902286" w:rsidRDefault="00E5237C" w:rsidP="00902286">
      <w:pPr>
        <w:pageBreakBefore/>
        <w:autoSpaceDE w:val="0"/>
        <w:autoSpaceDN w:val="0"/>
        <w:adjustRightInd w:val="0"/>
        <w:jc w:val="both"/>
        <w:rPr>
          <w:rFonts w:ascii="Arial" w:eastAsiaTheme="minorHAnsi" w:hAnsi="Arial" w:cs="Arial"/>
          <w:sz w:val="23"/>
          <w:szCs w:val="23"/>
          <w:lang w:eastAsia="en-US"/>
        </w:rPr>
      </w:pPr>
      <w:r>
        <w:rPr>
          <w:rFonts w:ascii="Arial" w:eastAsiaTheme="minorHAnsi" w:hAnsi="Arial" w:cs="Arial"/>
          <w:b/>
          <w:bCs/>
          <w:sz w:val="23"/>
          <w:szCs w:val="23"/>
          <w:lang w:eastAsia="en-US"/>
        </w:rPr>
        <w:lastRenderedPageBreak/>
        <w:br/>
      </w:r>
      <w:r w:rsidR="00902286" w:rsidRPr="00902286">
        <w:rPr>
          <w:rFonts w:ascii="Arial" w:eastAsiaTheme="minorHAnsi" w:hAnsi="Arial" w:cs="Arial"/>
          <w:b/>
          <w:bCs/>
          <w:sz w:val="23"/>
          <w:szCs w:val="23"/>
          <w:lang w:eastAsia="en-US"/>
        </w:rPr>
        <w:t xml:space="preserve">Outros assuntos </w:t>
      </w:r>
    </w:p>
    <w:p w14:paraId="3C9CB512" w14:textId="77777777" w:rsidR="00902286" w:rsidRDefault="00902286" w:rsidP="00902286">
      <w:pPr>
        <w:autoSpaceDE w:val="0"/>
        <w:autoSpaceDN w:val="0"/>
        <w:adjustRightInd w:val="0"/>
        <w:jc w:val="both"/>
        <w:rPr>
          <w:rFonts w:ascii="Arial" w:eastAsiaTheme="minorHAnsi" w:hAnsi="Arial" w:cs="Arial"/>
          <w:b/>
          <w:bCs/>
          <w:sz w:val="23"/>
          <w:szCs w:val="23"/>
          <w:lang w:eastAsia="en-US"/>
        </w:rPr>
      </w:pPr>
    </w:p>
    <w:p w14:paraId="4ED7870F" w14:textId="62DB51B9" w:rsidR="00902286" w:rsidRDefault="00902286" w:rsidP="00902286">
      <w:pPr>
        <w:autoSpaceDE w:val="0"/>
        <w:autoSpaceDN w:val="0"/>
        <w:adjustRightInd w:val="0"/>
        <w:jc w:val="both"/>
        <w:rPr>
          <w:rFonts w:ascii="Arial" w:eastAsiaTheme="minorHAnsi" w:hAnsi="Arial" w:cs="Arial"/>
          <w:b/>
          <w:bCs/>
          <w:sz w:val="23"/>
          <w:szCs w:val="23"/>
          <w:lang w:eastAsia="en-US"/>
        </w:rPr>
      </w:pPr>
      <w:r w:rsidRPr="00902286">
        <w:rPr>
          <w:rFonts w:ascii="Arial" w:eastAsiaTheme="minorHAnsi" w:hAnsi="Arial" w:cs="Arial"/>
          <w:b/>
          <w:bCs/>
          <w:sz w:val="23"/>
          <w:szCs w:val="23"/>
          <w:lang w:eastAsia="en-US"/>
        </w:rPr>
        <w:t xml:space="preserve">Demonstração do Valor Adicionado </w:t>
      </w:r>
    </w:p>
    <w:p w14:paraId="12DB0C6A" w14:textId="77777777" w:rsidR="00902286" w:rsidRPr="00902286" w:rsidRDefault="00902286" w:rsidP="00902286">
      <w:pPr>
        <w:autoSpaceDE w:val="0"/>
        <w:autoSpaceDN w:val="0"/>
        <w:adjustRightInd w:val="0"/>
        <w:jc w:val="both"/>
        <w:rPr>
          <w:rFonts w:ascii="Arial" w:eastAsiaTheme="minorHAnsi" w:hAnsi="Arial" w:cs="Arial"/>
          <w:sz w:val="23"/>
          <w:szCs w:val="23"/>
          <w:lang w:eastAsia="en-US"/>
        </w:rPr>
      </w:pPr>
    </w:p>
    <w:p w14:paraId="3D653CDD" w14:textId="7877E8B0" w:rsidR="00902286" w:rsidRDefault="00902286" w:rsidP="00902286">
      <w:pPr>
        <w:autoSpaceDE w:val="0"/>
        <w:autoSpaceDN w:val="0"/>
        <w:adjustRightInd w:val="0"/>
        <w:jc w:val="both"/>
        <w:rPr>
          <w:rFonts w:ascii="Arial" w:eastAsiaTheme="minorHAnsi" w:hAnsi="Arial" w:cs="Arial"/>
          <w:sz w:val="23"/>
          <w:szCs w:val="23"/>
          <w:lang w:eastAsia="en-US"/>
        </w:rPr>
      </w:pPr>
      <w:r w:rsidRPr="00902286">
        <w:rPr>
          <w:rFonts w:ascii="Arial" w:eastAsiaTheme="minorHAnsi" w:hAnsi="Arial" w:cs="Arial"/>
          <w:sz w:val="23"/>
          <w:szCs w:val="23"/>
          <w:lang w:eastAsia="en-US"/>
        </w:rPr>
        <w:t xml:space="preserve">Revisamos a demonstração do valor adicionado (“DVA”), referente ao período de seis meses findo em 30 de junho de 2021, elaborada sob a responsabilidade da administração da Companhia, e apresentada como informação suplementar para fins de NBC TG 09 – Demonstração do Valor Adicionado. Essas demonstrações foram submetidas a procedimentos de revisão executados em conjunto com a revisão das informações trimestrais, com o objetivo de concluir se elas estão conciliadas com as informações contábeis intermediárias e registros contábeis, conforme aplicável, e se sua forma e conteúdo estão de acordo com os critérios definidos na NBC TG 09 – Demonstração do Valor Adicionado. Com base em nossa revisão, não temos conhecimento de nenhum fato que nos leve a acreditar que essas demonstrações do valor adicionado não foram elaboradas, em todos os aspectos relevantes, segundo os critérios definidos nessa Norma e de forma consistente em relação às informações contábeis intermediárias tomadas em conjunto. </w:t>
      </w:r>
    </w:p>
    <w:p w14:paraId="2B26B242" w14:textId="06914D72" w:rsidR="00902286" w:rsidRDefault="00902286" w:rsidP="00902286">
      <w:pPr>
        <w:autoSpaceDE w:val="0"/>
        <w:autoSpaceDN w:val="0"/>
        <w:adjustRightInd w:val="0"/>
        <w:jc w:val="both"/>
        <w:rPr>
          <w:rFonts w:ascii="Arial" w:eastAsiaTheme="minorHAnsi" w:hAnsi="Arial" w:cs="Arial"/>
          <w:sz w:val="23"/>
          <w:szCs w:val="23"/>
          <w:lang w:eastAsia="en-US"/>
        </w:rPr>
      </w:pPr>
    </w:p>
    <w:p w14:paraId="0F54BC20" w14:textId="77777777" w:rsidR="00902286" w:rsidRPr="00902286" w:rsidRDefault="00902286" w:rsidP="00902286">
      <w:pPr>
        <w:autoSpaceDE w:val="0"/>
        <w:autoSpaceDN w:val="0"/>
        <w:adjustRightInd w:val="0"/>
        <w:jc w:val="both"/>
        <w:rPr>
          <w:rFonts w:ascii="Arial" w:eastAsiaTheme="minorHAnsi" w:hAnsi="Arial" w:cs="Arial"/>
          <w:sz w:val="23"/>
          <w:szCs w:val="23"/>
          <w:lang w:eastAsia="en-US"/>
        </w:rPr>
      </w:pPr>
    </w:p>
    <w:p w14:paraId="52223EE8" w14:textId="6FDCD222" w:rsidR="001627B7" w:rsidRPr="00AC4FF9" w:rsidRDefault="00902286" w:rsidP="00902286">
      <w:pPr>
        <w:pStyle w:val="Corpodetexto"/>
        <w:jc w:val="center"/>
        <w:rPr>
          <w:rFonts w:ascii="Arial" w:hAnsi="Arial" w:cs="Arial"/>
          <w:b/>
          <w:sz w:val="22"/>
          <w:szCs w:val="22"/>
        </w:rPr>
      </w:pPr>
      <w:r w:rsidRPr="00902286">
        <w:rPr>
          <w:rFonts w:ascii="Arial" w:eastAsiaTheme="minorHAnsi" w:hAnsi="Arial" w:cs="Arial"/>
          <w:sz w:val="23"/>
          <w:szCs w:val="23"/>
          <w:lang w:eastAsia="en-US"/>
        </w:rPr>
        <w:t>São Paulo, 17 de agosto de 2021.</w:t>
      </w:r>
    </w:p>
    <w:p w14:paraId="06D43C40" w14:textId="77777777" w:rsidR="001627B7" w:rsidRPr="00AC4FF9" w:rsidRDefault="001627B7" w:rsidP="00902286">
      <w:pPr>
        <w:pStyle w:val="Corpodetexto"/>
        <w:jc w:val="both"/>
        <w:rPr>
          <w:rFonts w:ascii="Arial" w:hAnsi="Arial" w:cs="Arial"/>
          <w:b/>
          <w:sz w:val="22"/>
          <w:szCs w:val="22"/>
        </w:rPr>
      </w:pPr>
    </w:p>
    <w:p w14:paraId="1718214B" w14:textId="7A8C1344" w:rsidR="001627B7" w:rsidRPr="00AC4FF9" w:rsidRDefault="000073EC" w:rsidP="000073EC">
      <w:pPr>
        <w:pStyle w:val="Corpodetexto"/>
        <w:jc w:val="center"/>
        <w:rPr>
          <w:rFonts w:ascii="Arial" w:hAnsi="Arial" w:cs="Arial"/>
          <w:b/>
          <w:sz w:val="22"/>
          <w:szCs w:val="22"/>
        </w:rPr>
      </w:pPr>
      <w:r>
        <w:rPr>
          <w:noProof/>
        </w:rPr>
        <w:drawing>
          <wp:inline distT="0" distB="0" distL="0" distR="0" wp14:anchorId="6ACBFF07" wp14:editId="3C118DCD">
            <wp:extent cx="2628900" cy="1900673"/>
            <wp:effectExtent l="0" t="0" r="0" b="4445"/>
            <wp:docPr id="335" name="Imagem 335"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agem 335" descr="Texto&#10;&#10;Descrição gerada automaticamente"/>
                    <pic:cNvPicPr/>
                  </pic:nvPicPr>
                  <pic:blipFill>
                    <a:blip r:embed="rId46"/>
                    <a:stretch>
                      <a:fillRect/>
                    </a:stretch>
                  </pic:blipFill>
                  <pic:spPr>
                    <a:xfrm>
                      <a:off x="0" y="0"/>
                      <a:ext cx="2628900" cy="1900673"/>
                    </a:xfrm>
                    <a:prstGeom prst="rect">
                      <a:avLst/>
                    </a:prstGeom>
                  </pic:spPr>
                </pic:pic>
              </a:graphicData>
            </a:graphic>
          </wp:inline>
        </w:drawing>
      </w:r>
    </w:p>
    <w:p w14:paraId="6F704800" w14:textId="77777777" w:rsidR="001627B7" w:rsidRPr="00AC4FF9" w:rsidRDefault="001627B7" w:rsidP="00902286">
      <w:pPr>
        <w:pStyle w:val="Corpodetexto"/>
        <w:jc w:val="both"/>
        <w:rPr>
          <w:rFonts w:ascii="Arial" w:hAnsi="Arial" w:cs="Arial"/>
          <w:b/>
          <w:sz w:val="22"/>
          <w:szCs w:val="22"/>
        </w:rPr>
      </w:pPr>
    </w:p>
    <w:p w14:paraId="12A54371" w14:textId="77777777" w:rsidR="00902286" w:rsidRDefault="00902286" w:rsidP="00902286">
      <w:pPr>
        <w:pStyle w:val="Corpodetexto"/>
        <w:jc w:val="both"/>
        <w:rPr>
          <w:rFonts w:ascii="Arial" w:hAnsi="Arial" w:cs="Arial"/>
          <w:b/>
          <w:sz w:val="22"/>
          <w:szCs w:val="22"/>
        </w:rPr>
        <w:sectPr w:rsidR="00902286" w:rsidSect="006D48A9">
          <w:headerReference w:type="even" r:id="rId47"/>
          <w:headerReference w:type="default" r:id="rId48"/>
          <w:footerReference w:type="default" r:id="rId49"/>
          <w:headerReference w:type="first" r:id="rId50"/>
          <w:pgSz w:w="11906" w:h="16838"/>
          <w:pgMar w:top="1417" w:right="1701" w:bottom="1417" w:left="1701" w:header="425" w:footer="0" w:gutter="0"/>
          <w:cols w:space="708"/>
          <w:docGrid w:linePitch="360"/>
        </w:sectPr>
      </w:pPr>
    </w:p>
    <w:p w14:paraId="2A935159" w14:textId="77777777" w:rsidR="001627B7" w:rsidRPr="00AC4FF9" w:rsidRDefault="001627B7" w:rsidP="00902286">
      <w:pPr>
        <w:pStyle w:val="Corpodetexto"/>
        <w:jc w:val="both"/>
        <w:rPr>
          <w:rFonts w:ascii="Arial" w:hAnsi="Arial" w:cs="Arial"/>
          <w:b/>
          <w:sz w:val="22"/>
          <w:szCs w:val="22"/>
        </w:rPr>
      </w:pPr>
    </w:p>
    <w:p w14:paraId="324940C4" w14:textId="77777777" w:rsidR="00EC12BF" w:rsidRPr="00AC4FF9" w:rsidRDefault="00EC12BF" w:rsidP="00902286">
      <w:pPr>
        <w:pStyle w:val="Subttulo"/>
        <w:rPr>
          <w:rFonts w:eastAsiaTheme="majorEastAsia"/>
          <w:b/>
          <w:caps w:val="0"/>
          <w:spacing w:val="0"/>
          <w:szCs w:val="22"/>
        </w:rPr>
      </w:pPr>
      <w:bookmarkStart w:id="100" w:name="_Toc73117266"/>
      <w:bookmarkStart w:id="101" w:name="_Toc80887113"/>
      <w:r w:rsidRPr="00AC4FF9">
        <w:rPr>
          <w:rFonts w:eastAsiaTheme="majorEastAsia"/>
          <w:b/>
          <w:caps w:val="0"/>
          <w:spacing w:val="0"/>
          <w:szCs w:val="22"/>
        </w:rPr>
        <w:t>MEMBROS DA BB TECNOLOGIA E SERVIÇOS S.A.</w:t>
      </w:r>
      <w:bookmarkEnd w:id="100"/>
      <w:bookmarkEnd w:id="101"/>
    </w:p>
    <w:p w14:paraId="3F4678BE" w14:textId="77777777" w:rsidR="00EC12BF" w:rsidRPr="00AC4FF9" w:rsidRDefault="00EC12BF" w:rsidP="00902286">
      <w:pPr>
        <w:jc w:val="both"/>
        <w:rPr>
          <w:rFonts w:ascii="Arial" w:hAnsi="Arial" w:cs="Arial"/>
          <w:sz w:val="22"/>
          <w:szCs w:val="22"/>
        </w:rPr>
      </w:pPr>
    </w:p>
    <w:p w14:paraId="0D92ED30" w14:textId="77777777" w:rsidR="00EC12BF" w:rsidRPr="00AC4FF9" w:rsidRDefault="00EC12BF" w:rsidP="00902286">
      <w:pPr>
        <w:autoSpaceDE w:val="0"/>
        <w:autoSpaceDN w:val="0"/>
        <w:adjustRightInd w:val="0"/>
        <w:jc w:val="both"/>
        <w:rPr>
          <w:rFonts w:ascii="Arial" w:hAnsi="Arial" w:cs="Arial"/>
          <w:sz w:val="22"/>
          <w:szCs w:val="22"/>
        </w:rPr>
      </w:pPr>
      <w:r w:rsidRPr="00AC4FF9">
        <w:rPr>
          <w:rFonts w:ascii="Arial" w:hAnsi="Arial" w:cs="Arial"/>
          <w:b/>
          <w:bCs/>
          <w:sz w:val="22"/>
          <w:szCs w:val="22"/>
        </w:rPr>
        <w:t xml:space="preserve">PRESIDENTE </w:t>
      </w:r>
    </w:p>
    <w:p w14:paraId="58A20DF2" w14:textId="6779D5CC" w:rsidR="00EC12BF" w:rsidRPr="00AC4FF9" w:rsidRDefault="00EC12BF" w:rsidP="00D86C44">
      <w:pPr>
        <w:tabs>
          <w:tab w:val="right" w:pos="9214"/>
        </w:tabs>
        <w:autoSpaceDE w:val="0"/>
        <w:autoSpaceDN w:val="0"/>
        <w:adjustRightInd w:val="0"/>
        <w:jc w:val="both"/>
        <w:rPr>
          <w:rFonts w:ascii="Arial" w:hAnsi="Arial" w:cs="Arial"/>
          <w:sz w:val="22"/>
          <w:szCs w:val="22"/>
        </w:rPr>
      </w:pPr>
      <w:r w:rsidRPr="00AC4FF9">
        <w:rPr>
          <w:rFonts w:ascii="Arial" w:hAnsi="Arial" w:cs="Arial"/>
          <w:sz w:val="22"/>
          <w:szCs w:val="22"/>
        </w:rPr>
        <w:t>Flávio Augusto Corrêa Basílio</w:t>
      </w:r>
      <w:r w:rsidR="00D86C44">
        <w:rPr>
          <w:rFonts w:ascii="Arial" w:hAnsi="Arial" w:cs="Arial"/>
          <w:sz w:val="22"/>
          <w:szCs w:val="22"/>
        </w:rPr>
        <w:tab/>
      </w:r>
    </w:p>
    <w:p w14:paraId="5BFDF001" w14:textId="77777777" w:rsidR="00EC12BF" w:rsidRPr="00AC4FF9" w:rsidRDefault="00EC12BF" w:rsidP="00902286">
      <w:pPr>
        <w:autoSpaceDE w:val="0"/>
        <w:autoSpaceDN w:val="0"/>
        <w:adjustRightInd w:val="0"/>
        <w:jc w:val="both"/>
        <w:rPr>
          <w:rFonts w:ascii="Arial" w:hAnsi="Arial" w:cs="Arial"/>
          <w:sz w:val="22"/>
          <w:szCs w:val="22"/>
        </w:rPr>
      </w:pPr>
    </w:p>
    <w:p w14:paraId="37ED3034" w14:textId="77777777" w:rsidR="00EC12BF" w:rsidRPr="00AC4FF9" w:rsidRDefault="00EC12BF" w:rsidP="00902286">
      <w:pPr>
        <w:autoSpaceDE w:val="0"/>
        <w:autoSpaceDN w:val="0"/>
        <w:adjustRightInd w:val="0"/>
        <w:jc w:val="both"/>
        <w:rPr>
          <w:rFonts w:ascii="Arial" w:hAnsi="Arial" w:cs="Arial"/>
          <w:sz w:val="22"/>
          <w:szCs w:val="22"/>
        </w:rPr>
      </w:pPr>
    </w:p>
    <w:p w14:paraId="215F0C91" w14:textId="77777777" w:rsidR="00EC12BF" w:rsidRPr="00AC4FF9" w:rsidRDefault="00EC12BF" w:rsidP="00902286">
      <w:pPr>
        <w:autoSpaceDE w:val="0"/>
        <w:autoSpaceDN w:val="0"/>
        <w:adjustRightInd w:val="0"/>
        <w:jc w:val="both"/>
        <w:rPr>
          <w:rFonts w:ascii="Arial" w:hAnsi="Arial" w:cs="Arial"/>
          <w:sz w:val="22"/>
          <w:szCs w:val="22"/>
        </w:rPr>
      </w:pPr>
      <w:r w:rsidRPr="00AC4FF9">
        <w:rPr>
          <w:rFonts w:ascii="Arial" w:hAnsi="Arial" w:cs="Arial"/>
          <w:b/>
          <w:bCs/>
          <w:sz w:val="22"/>
          <w:szCs w:val="22"/>
        </w:rPr>
        <w:t xml:space="preserve">DIRETORES </w:t>
      </w:r>
    </w:p>
    <w:p w14:paraId="5671C9B3" w14:textId="77777777" w:rsidR="00EC12BF" w:rsidRPr="00AC4FF9" w:rsidRDefault="00EC12BF" w:rsidP="00902286">
      <w:pPr>
        <w:autoSpaceDE w:val="0"/>
        <w:autoSpaceDN w:val="0"/>
        <w:adjustRightInd w:val="0"/>
        <w:jc w:val="both"/>
        <w:rPr>
          <w:rFonts w:ascii="Arial" w:hAnsi="Arial" w:cs="Arial"/>
          <w:sz w:val="22"/>
          <w:szCs w:val="22"/>
        </w:rPr>
      </w:pPr>
      <w:r w:rsidRPr="00AC4FF9">
        <w:rPr>
          <w:rFonts w:ascii="Arial" w:hAnsi="Arial" w:cs="Arial"/>
          <w:sz w:val="22"/>
          <w:szCs w:val="22"/>
        </w:rPr>
        <w:t xml:space="preserve">Alfredo </w:t>
      </w:r>
      <w:proofErr w:type="spellStart"/>
      <w:r w:rsidRPr="00AC4FF9">
        <w:rPr>
          <w:rFonts w:ascii="Arial" w:hAnsi="Arial" w:cs="Arial"/>
          <w:sz w:val="22"/>
          <w:szCs w:val="22"/>
        </w:rPr>
        <w:t>Tertualiano</w:t>
      </w:r>
      <w:proofErr w:type="spellEnd"/>
      <w:r w:rsidRPr="00AC4FF9">
        <w:rPr>
          <w:rFonts w:ascii="Arial" w:hAnsi="Arial" w:cs="Arial"/>
          <w:sz w:val="22"/>
          <w:szCs w:val="22"/>
        </w:rPr>
        <w:t xml:space="preserve"> de Carvalho </w:t>
      </w:r>
    </w:p>
    <w:p w14:paraId="6653CC9D" w14:textId="77777777" w:rsidR="00EC12BF" w:rsidRPr="00AC4FF9" w:rsidRDefault="00EC12BF" w:rsidP="00902286">
      <w:pPr>
        <w:autoSpaceDE w:val="0"/>
        <w:autoSpaceDN w:val="0"/>
        <w:adjustRightInd w:val="0"/>
        <w:jc w:val="both"/>
        <w:rPr>
          <w:rFonts w:ascii="Arial" w:hAnsi="Arial" w:cs="Arial"/>
          <w:sz w:val="22"/>
          <w:szCs w:val="22"/>
        </w:rPr>
      </w:pPr>
      <w:r w:rsidRPr="00AC4FF9">
        <w:rPr>
          <w:rFonts w:ascii="Arial" w:hAnsi="Arial" w:cs="Arial"/>
          <w:sz w:val="22"/>
          <w:szCs w:val="22"/>
        </w:rPr>
        <w:t>Creso Varella Barca Filho</w:t>
      </w:r>
    </w:p>
    <w:p w14:paraId="37DD9527" w14:textId="4E337258" w:rsidR="00EC12BF" w:rsidRDefault="00857DB3" w:rsidP="00902286">
      <w:pPr>
        <w:autoSpaceDE w:val="0"/>
        <w:autoSpaceDN w:val="0"/>
        <w:adjustRightInd w:val="0"/>
        <w:jc w:val="both"/>
        <w:rPr>
          <w:rFonts w:ascii="Arial" w:hAnsi="Arial" w:cs="Arial"/>
          <w:sz w:val="22"/>
          <w:szCs w:val="22"/>
        </w:rPr>
      </w:pPr>
      <w:r>
        <w:rPr>
          <w:rFonts w:ascii="Arial" w:hAnsi="Arial" w:cs="Arial"/>
          <w:sz w:val="22"/>
          <w:szCs w:val="22"/>
        </w:rPr>
        <w:t>Gustavo Pacheco Lustosa</w:t>
      </w:r>
    </w:p>
    <w:p w14:paraId="116D0F30" w14:textId="77777777" w:rsidR="00857DB3" w:rsidRPr="00AC4FF9" w:rsidRDefault="00857DB3" w:rsidP="00902286">
      <w:pPr>
        <w:autoSpaceDE w:val="0"/>
        <w:autoSpaceDN w:val="0"/>
        <w:adjustRightInd w:val="0"/>
        <w:jc w:val="both"/>
        <w:rPr>
          <w:rFonts w:ascii="Arial" w:hAnsi="Arial" w:cs="Arial"/>
          <w:sz w:val="22"/>
          <w:szCs w:val="22"/>
        </w:rPr>
      </w:pPr>
    </w:p>
    <w:p w14:paraId="4AAFC525" w14:textId="77777777" w:rsidR="00EC12BF" w:rsidRPr="00AC4FF9" w:rsidRDefault="00EC12BF" w:rsidP="00902286">
      <w:pPr>
        <w:autoSpaceDE w:val="0"/>
        <w:autoSpaceDN w:val="0"/>
        <w:adjustRightInd w:val="0"/>
        <w:jc w:val="both"/>
        <w:rPr>
          <w:rFonts w:ascii="Arial" w:hAnsi="Arial" w:cs="Arial"/>
          <w:sz w:val="22"/>
          <w:szCs w:val="22"/>
        </w:rPr>
      </w:pPr>
      <w:r w:rsidRPr="00AC4FF9">
        <w:rPr>
          <w:rFonts w:ascii="Arial" w:hAnsi="Arial" w:cs="Arial"/>
          <w:b/>
          <w:bCs/>
          <w:sz w:val="22"/>
          <w:szCs w:val="22"/>
        </w:rPr>
        <w:t>CONTADORA</w:t>
      </w:r>
    </w:p>
    <w:p w14:paraId="542AFD53" w14:textId="77777777" w:rsidR="00EC12BF" w:rsidRPr="00AC4FF9" w:rsidRDefault="00EC12BF" w:rsidP="00902286">
      <w:pPr>
        <w:jc w:val="both"/>
        <w:rPr>
          <w:rFonts w:ascii="Arial" w:hAnsi="Arial" w:cs="Arial"/>
          <w:sz w:val="22"/>
          <w:szCs w:val="22"/>
        </w:rPr>
      </w:pPr>
      <w:r w:rsidRPr="00AC4FF9">
        <w:rPr>
          <w:rFonts w:ascii="Arial" w:hAnsi="Arial" w:cs="Arial"/>
          <w:sz w:val="22"/>
          <w:szCs w:val="22"/>
        </w:rPr>
        <w:t>Susanne Raquel Farias Gonçalves – CRC-RJ-116.538/O-0</w:t>
      </w:r>
    </w:p>
    <w:p w14:paraId="710FADA0" w14:textId="1B29EBD6" w:rsidR="001627B7" w:rsidRPr="00AC4FF9" w:rsidRDefault="001627B7" w:rsidP="00902286">
      <w:pPr>
        <w:pStyle w:val="Corpodetexto"/>
        <w:spacing w:before="9"/>
        <w:jc w:val="both"/>
        <w:rPr>
          <w:rFonts w:ascii="Arial" w:hAnsi="Arial" w:cs="Arial"/>
          <w:sz w:val="22"/>
          <w:szCs w:val="22"/>
        </w:rPr>
      </w:pPr>
    </w:p>
    <w:p w14:paraId="4C0553B4" w14:textId="4A98E563" w:rsidR="0090318E" w:rsidRPr="008310B9" w:rsidRDefault="00002176" w:rsidP="008310B9"/>
    <w:sectPr w:rsidR="0090318E" w:rsidRPr="008310B9" w:rsidSect="00D86C44">
      <w:headerReference w:type="even" r:id="rId51"/>
      <w:headerReference w:type="default" r:id="rId52"/>
      <w:footerReference w:type="default" r:id="rId53"/>
      <w:headerReference w:type="first" r:id="rId54"/>
      <w:pgSz w:w="11906" w:h="16838"/>
      <w:pgMar w:top="1417" w:right="991" w:bottom="1417" w:left="170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2D00" w14:textId="77777777" w:rsidR="00002176" w:rsidRDefault="00002176">
      <w:r>
        <w:separator/>
      </w:r>
    </w:p>
  </w:endnote>
  <w:endnote w:type="continuationSeparator" w:id="0">
    <w:p w14:paraId="2961B987" w14:textId="77777777" w:rsidR="00002176" w:rsidRDefault="00002176">
      <w:r>
        <w:continuationSeparator/>
      </w:r>
    </w:p>
  </w:endnote>
  <w:endnote w:type="continuationNotice" w:id="1">
    <w:p w14:paraId="04C5CAF7" w14:textId="77777777" w:rsidR="00002176" w:rsidRDefault="00002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ncoDoBrasil Textos Light">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5C70" w14:textId="77777777" w:rsidR="009D2207" w:rsidRDefault="000021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710E" w14:textId="77777777" w:rsidR="009D2207" w:rsidRPr="005B32D3" w:rsidRDefault="00FD0F72">
    <w:pPr>
      <w:pStyle w:val="Rodap"/>
      <w:jc w:val="center"/>
      <w:rPr>
        <w:rFonts w:ascii="Arial" w:hAnsi="Arial" w:cs="Arial"/>
        <w:sz w:val="22"/>
        <w:szCs w:val="22"/>
      </w:rPr>
    </w:pPr>
    <w:r w:rsidRPr="005B32D3">
      <w:rPr>
        <w:rFonts w:ascii="Arial" w:hAnsi="Arial" w:cs="Arial"/>
        <w:sz w:val="22"/>
        <w:szCs w:val="22"/>
      </w:rPr>
      <w:fldChar w:fldCharType="begin"/>
    </w:r>
    <w:r w:rsidRPr="005B32D3">
      <w:rPr>
        <w:rFonts w:ascii="Arial" w:hAnsi="Arial" w:cs="Arial"/>
        <w:sz w:val="22"/>
        <w:szCs w:val="22"/>
      </w:rPr>
      <w:instrText>PAGE   \* MERGEFORMAT</w:instrText>
    </w:r>
    <w:r w:rsidRPr="005B32D3">
      <w:rPr>
        <w:rFonts w:ascii="Arial" w:hAnsi="Arial" w:cs="Arial"/>
        <w:sz w:val="22"/>
        <w:szCs w:val="22"/>
      </w:rPr>
      <w:fldChar w:fldCharType="separate"/>
    </w:r>
    <w:r w:rsidRPr="005B32D3">
      <w:rPr>
        <w:rFonts w:ascii="Arial" w:hAnsi="Arial" w:cs="Arial"/>
        <w:sz w:val="22"/>
        <w:szCs w:val="22"/>
      </w:rPr>
      <w:t>2</w:t>
    </w:r>
    <w:r w:rsidRPr="005B32D3">
      <w:rPr>
        <w:rFonts w:ascii="Arial" w:hAnsi="Arial" w:cs="Arial"/>
        <w:sz w:val="22"/>
        <w:szCs w:val="22"/>
      </w:rPr>
      <w:fldChar w:fldCharType="end"/>
    </w:r>
  </w:p>
  <w:p w14:paraId="5825FE93" w14:textId="77777777" w:rsidR="009D2207" w:rsidRDefault="0000217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518B" w14:textId="77777777" w:rsidR="00415CEA" w:rsidRDefault="00415CEA">
    <w:pPr>
      <w:pStyle w:val="Rodap"/>
      <w:jc w:val="center"/>
    </w:pPr>
    <w:r>
      <w:fldChar w:fldCharType="begin"/>
    </w:r>
    <w:r>
      <w:instrText>PAGE   \* MERGEFORMAT</w:instrText>
    </w:r>
    <w:r>
      <w:fldChar w:fldCharType="separate"/>
    </w:r>
    <w:r>
      <w:rPr>
        <w:noProof/>
      </w:rPr>
      <w:t>26</w:t>
    </w:r>
    <w:r>
      <w:fldChar w:fldCharType="end"/>
    </w:r>
  </w:p>
  <w:p w14:paraId="319533D6" w14:textId="77777777" w:rsidR="00415CEA" w:rsidRPr="00B43E9C" w:rsidRDefault="00415CEA" w:rsidP="0019314B">
    <w:pPr>
      <w:pStyle w:val="Rodap"/>
      <w:jc w:val="right"/>
      <w:rPr>
        <w:lang w:val="x-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499" w14:textId="77777777" w:rsidR="005B32D3" w:rsidRDefault="00FD0F72">
    <w:pPr>
      <w:pStyle w:val="Rodap"/>
      <w:jc w:val="center"/>
    </w:pPr>
    <w:r>
      <w:fldChar w:fldCharType="begin"/>
    </w:r>
    <w:r>
      <w:instrText>PAGE   \* MERGEFORMAT</w:instrText>
    </w:r>
    <w:r>
      <w:fldChar w:fldCharType="separate"/>
    </w:r>
    <w:r>
      <w:t>2</w:t>
    </w:r>
    <w:r>
      <w:fldChar w:fldCharType="end"/>
    </w:r>
  </w:p>
  <w:p w14:paraId="723212C4" w14:textId="77777777" w:rsidR="006410ED" w:rsidRPr="00B43E9C" w:rsidRDefault="00002176" w:rsidP="006410ED">
    <w:pPr>
      <w:pStyle w:val="Rodap"/>
      <w:jc w:val="right"/>
      <w:rPr>
        <w:lang w:val="x-non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6118" w14:textId="2023C950" w:rsidR="008515EC" w:rsidRPr="008515EC" w:rsidRDefault="008515EC">
    <w:pPr>
      <w:pStyle w:val="Rodap"/>
      <w:jc w:val="center"/>
      <w:rPr>
        <w:color w:val="FFFFFF" w:themeColor="background1"/>
      </w:rPr>
    </w:pPr>
    <w:r w:rsidRPr="008515EC">
      <w:rPr>
        <w:noProof/>
        <w:color w:val="FFFFFF" w:themeColor="background1"/>
      </w:rPr>
      <w:drawing>
        <wp:anchor distT="0" distB="0" distL="0" distR="0" simplePos="0" relativeHeight="251652095" behindDoc="0" locked="0" layoutInCell="1" allowOverlap="1" wp14:anchorId="17EEBF48" wp14:editId="2C7DD07B">
          <wp:simplePos x="0" y="0"/>
          <wp:positionH relativeFrom="page">
            <wp:align>left</wp:align>
          </wp:positionH>
          <wp:positionV relativeFrom="bottomMargin">
            <wp:posOffset>27296</wp:posOffset>
          </wp:positionV>
          <wp:extent cx="7560564" cy="882397"/>
          <wp:effectExtent l="0" t="0" r="2540" b="0"/>
          <wp:wrapNone/>
          <wp:docPr id="323" name="image2.jpeg" descr="Interface gráfica do usuário, Text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jpeg" descr="Interface gráfica do usuário, Texto, Site&#10;&#10;Descrição gerada automaticamente"/>
                  <pic:cNvPicPr/>
                </pic:nvPicPr>
                <pic:blipFill>
                  <a:blip r:embed="rId1" cstate="print"/>
                  <a:stretch>
                    <a:fillRect/>
                  </a:stretch>
                </pic:blipFill>
                <pic:spPr>
                  <a:xfrm>
                    <a:off x="0" y="0"/>
                    <a:ext cx="7560564" cy="882397"/>
                  </a:xfrm>
                  <a:prstGeom prst="rect">
                    <a:avLst/>
                  </a:prstGeom>
                </pic:spPr>
              </pic:pic>
            </a:graphicData>
          </a:graphic>
        </wp:anchor>
      </w:drawing>
    </w:r>
    <w:r w:rsidRPr="008515EC">
      <w:rPr>
        <w:color w:val="FFFFFF" w:themeColor="background1"/>
      </w:rPr>
      <w:fldChar w:fldCharType="begin"/>
    </w:r>
    <w:r w:rsidRPr="008515EC">
      <w:rPr>
        <w:color w:val="FFFFFF" w:themeColor="background1"/>
      </w:rPr>
      <w:instrText>PAGE   \* MERGEFORMAT</w:instrText>
    </w:r>
    <w:r w:rsidRPr="008515EC">
      <w:rPr>
        <w:color w:val="FFFFFF" w:themeColor="background1"/>
      </w:rPr>
      <w:fldChar w:fldCharType="separate"/>
    </w:r>
    <w:r w:rsidRPr="008515EC">
      <w:rPr>
        <w:color w:val="FFFFFF" w:themeColor="background1"/>
      </w:rPr>
      <w:t>2</w:t>
    </w:r>
    <w:r w:rsidRPr="008515EC">
      <w:rPr>
        <w:color w:val="FFFFFF" w:themeColor="background1"/>
      </w:rPr>
      <w:fldChar w:fldCharType="end"/>
    </w:r>
  </w:p>
  <w:p w14:paraId="604DB4F3" w14:textId="4062C4FA" w:rsidR="008515EC" w:rsidRPr="00B43E9C" w:rsidRDefault="008515EC" w:rsidP="006410ED">
    <w:pPr>
      <w:pStyle w:val="Rodap"/>
      <w:jc w:val="right"/>
      <w:rPr>
        <w:lang w:val="x-non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6852" w14:textId="7795EF9B" w:rsidR="008D5F5C" w:rsidRPr="008D5F5C" w:rsidRDefault="008D5F5C">
    <w:pPr>
      <w:pStyle w:val="Rodap"/>
      <w:jc w:val="center"/>
    </w:pPr>
    <w:r w:rsidRPr="008D5F5C">
      <w:fldChar w:fldCharType="begin"/>
    </w:r>
    <w:r w:rsidRPr="008D5F5C">
      <w:instrText>PAGE   \* MERGEFORMAT</w:instrText>
    </w:r>
    <w:r w:rsidRPr="008D5F5C">
      <w:fldChar w:fldCharType="separate"/>
    </w:r>
    <w:r w:rsidRPr="008D5F5C">
      <w:t>2</w:t>
    </w:r>
    <w:r w:rsidRPr="008D5F5C">
      <w:fldChar w:fldCharType="end"/>
    </w:r>
  </w:p>
  <w:p w14:paraId="34F7F824" w14:textId="77777777" w:rsidR="008D5F5C" w:rsidRPr="00B43E9C" w:rsidRDefault="008D5F5C" w:rsidP="006410ED">
    <w:pPr>
      <w:pStyle w:val="Rodap"/>
      <w:jc w:val="right"/>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3DEA" w14:textId="77777777" w:rsidR="00002176" w:rsidRDefault="00002176">
      <w:bookmarkStart w:id="0" w:name="_Hlk80886745"/>
      <w:bookmarkEnd w:id="0"/>
      <w:r>
        <w:separator/>
      </w:r>
    </w:p>
  </w:footnote>
  <w:footnote w:type="continuationSeparator" w:id="0">
    <w:p w14:paraId="3B176D44" w14:textId="77777777" w:rsidR="00002176" w:rsidRDefault="00002176">
      <w:r>
        <w:continuationSeparator/>
      </w:r>
    </w:p>
  </w:footnote>
  <w:footnote w:type="continuationNotice" w:id="1">
    <w:p w14:paraId="61640278" w14:textId="77777777" w:rsidR="00002176" w:rsidRDefault="00002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012A" w14:textId="67C8A4FD" w:rsidR="00181678" w:rsidRDefault="006C325F">
    <w:pPr>
      <w:pStyle w:val="Cabealho"/>
    </w:pPr>
    <w:r>
      <w:rPr>
        <w:noProof/>
      </w:rPr>
      <mc:AlternateContent>
        <mc:Choice Requires="wps">
          <w:drawing>
            <wp:anchor distT="0" distB="0" distL="0" distR="0" simplePos="0" relativeHeight="251679756" behindDoc="0" locked="0" layoutInCell="1" allowOverlap="1" wp14:anchorId="176E73DA" wp14:editId="777CAA0B">
              <wp:simplePos x="635" y="635"/>
              <wp:positionH relativeFrom="leftMargin">
                <wp:align>left</wp:align>
              </wp:positionH>
              <wp:positionV relativeFrom="paragraph">
                <wp:posOffset>635</wp:posOffset>
              </wp:positionV>
              <wp:extent cx="443865" cy="443865"/>
              <wp:effectExtent l="0" t="0" r="13970" b="16510"/>
              <wp:wrapSquare wrapText="bothSides"/>
              <wp:docPr id="12" name="Caixa de Texto 1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C6E64" w14:textId="3453ADE6"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6E73DA" id="_x0000_t202" coordsize="21600,21600" o:spt="202" path="m,l,21600r21600,l21600,xe">
              <v:stroke joinstyle="miter"/>
              <v:path gradientshapeok="t" o:connecttype="rect"/>
            </v:shapetype>
            <v:shape id="Caixa de Texto 12" o:spid="_x0000_s1028" type="#_x0000_t202" alt="#pública" style="position:absolute;margin-left:0;margin-top:.05pt;width:34.95pt;height:34.95pt;z-index:2516797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" filled="f" stroked="f">
              <v:fill o:detectmouseclick="t"/>
              <v:textbox style="mso-fit-shape-to-text:t" inset="5pt,0,0,0">
                <w:txbxContent>
                  <w:p w14:paraId="27EC6E64" w14:textId="3453ADE6"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002176">
      <w:rPr>
        <w:noProof/>
      </w:rPr>
      <w:pict w14:anchorId="0A077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9" o:spid="_x0000_s2050" type="#_x0000_t75" style="position:absolute;margin-left:0;margin-top:0;width:595.7pt;height:841.9pt;z-index:-251658239;mso-position-horizontal:center;mso-position-horizontal-relative:margin;mso-position-vertical:center;mso-position-vertical-relative:margin" o:allowincell="f">
          <v:imagedata r:id="rId1" o:title="Do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FE42" w14:textId="4FCA7497" w:rsidR="006C325F" w:rsidRDefault="006C325F">
    <w:pPr>
      <w:pStyle w:val="Cabealho"/>
    </w:pPr>
    <w:r>
      <w:rPr>
        <w:noProof/>
      </w:rPr>
      <mc:AlternateContent>
        <mc:Choice Requires="wps">
          <w:drawing>
            <wp:anchor distT="0" distB="0" distL="0" distR="0" simplePos="0" relativeHeight="251688972" behindDoc="0" locked="0" layoutInCell="1" allowOverlap="1" wp14:anchorId="24E7B4F3" wp14:editId="420CC8EB">
              <wp:simplePos x="635" y="635"/>
              <wp:positionH relativeFrom="leftMargin">
                <wp:align>left</wp:align>
              </wp:positionH>
              <wp:positionV relativeFrom="paragraph">
                <wp:posOffset>635</wp:posOffset>
              </wp:positionV>
              <wp:extent cx="443865" cy="443865"/>
              <wp:effectExtent l="0" t="0" r="13970" b="16510"/>
              <wp:wrapSquare wrapText="bothSides"/>
              <wp:docPr id="30" name="Caixa de Texto 3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D714C" w14:textId="0220589D"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4E7B4F3" id="_x0000_t202" coordsize="21600,21600" o:spt="202" path="m,l,21600r21600,l21600,xe">
              <v:stroke joinstyle="miter"/>
              <v:path gradientshapeok="t" o:connecttype="rect"/>
            </v:shapetype>
            <v:shape id="Caixa de Texto 30" o:spid="_x0000_s1039" type="#_x0000_t202" alt="#pública" style="position:absolute;margin-left:0;margin-top:.05pt;width:34.95pt;height:34.95pt;z-index:2516889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FCPVa80AgAAWwQAAA4AAAAAAAAAAAAAAAAALgIA&#10;AGRycy9lMm9Eb2MueG1sUEsBAi0AFAAGAAgAAAAhADSBOhbaAAAAAwEAAA8AAAAAAAAAAAAAAAAA&#10;jgQAAGRycy9kb3ducmV2LnhtbFBLBQYAAAAABAAEAPMAAACVBQAAAAA=&#10;" filled="f" stroked="f">
              <v:fill o:detectmouseclick="t"/>
              <v:textbox style="mso-fit-shape-to-text:t" inset="5pt,0,0,0">
                <w:txbxContent>
                  <w:p w14:paraId="7AED714C" w14:textId="0220589D"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4378" w14:textId="215D82D1" w:rsidR="00DB4EFD" w:rsidRDefault="006C325F" w:rsidP="00181678">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689996" behindDoc="0" locked="0" layoutInCell="1" allowOverlap="1" wp14:anchorId="1B705C2D" wp14:editId="3D099397">
              <wp:simplePos x="635" y="635"/>
              <wp:positionH relativeFrom="leftMargin">
                <wp:align>left</wp:align>
              </wp:positionH>
              <wp:positionV relativeFrom="paragraph">
                <wp:posOffset>635</wp:posOffset>
              </wp:positionV>
              <wp:extent cx="443865" cy="443865"/>
              <wp:effectExtent l="0" t="0" r="13970" b="16510"/>
              <wp:wrapSquare wrapText="bothSides"/>
              <wp:docPr id="31" name="Caixa de Texto 3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43E7A" w14:textId="6A1D907B"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B705C2D" id="_x0000_t202" coordsize="21600,21600" o:spt="202" path="m,l,21600r21600,l21600,xe">
              <v:stroke joinstyle="miter"/>
              <v:path gradientshapeok="t" o:connecttype="rect"/>
            </v:shapetype>
            <v:shape id="Caixa de Texto 31" o:spid="_x0000_s1040" type="#_x0000_t202" alt="#pública" style="position:absolute;margin-left:0;margin-top:.05pt;width:34.95pt;height:34.95pt;z-index:2516899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BdPagp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19443E7A" w14:textId="6A1D907B"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DB4EFD">
      <w:rPr>
        <w:noProof/>
      </w:rPr>
      <mc:AlternateContent>
        <mc:Choice Requires="wps">
          <w:drawing>
            <wp:anchor distT="0" distB="0" distL="114300" distR="114300" simplePos="0" relativeHeight="251661324" behindDoc="1" locked="0" layoutInCell="1" allowOverlap="1" wp14:anchorId="6A4FE1E1" wp14:editId="15997159">
              <wp:simplePos x="0" y="0"/>
              <wp:positionH relativeFrom="page">
                <wp:align>left</wp:align>
              </wp:positionH>
              <wp:positionV relativeFrom="paragraph">
                <wp:posOffset>-260350</wp:posOffset>
              </wp:positionV>
              <wp:extent cx="10677525" cy="904875"/>
              <wp:effectExtent l="9525" t="15875" r="9525" b="12700"/>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1D487E" id="Retângulo 33" o:spid="_x0000_s1026" style="position:absolute;margin-left:0;margin-top:-20.5pt;width:840.75pt;height:71.25pt;z-index:-2516551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" fillcolor="#1f4e79" strokecolor="#1f4e79" strokeweight="1pt">
              <w10:wrap anchorx="page"/>
            </v:rect>
          </w:pict>
        </mc:Fallback>
      </mc:AlternateContent>
    </w:r>
    <w:r w:rsidR="00DB4EFD">
      <w:rPr>
        <w:noProof/>
      </w:rPr>
      <w:tab/>
    </w:r>
    <w:r w:rsidR="00DB4EFD" w:rsidRPr="00C90BAF">
      <w:rPr>
        <w:noProof/>
      </w:rPr>
      <w:drawing>
        <wp:inline distT="0" distB="0" distL="0" distR="0" wp14:anchorId="3A9E196E" wp14:editId="5E427058">
          <wp:extent cx="2038350" cy="2286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4279265D" w14:textId="77777777" w:rsidR="00DB4EFD" w:rsidRPr="00694119" w:rsidRDefault="00DB4EFD"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Demonstrações Contábeis</w:t>
    </w:r>
    <w:r>
      <w:rPr>
        <w:rStyle w:val="RefernciaSutil"/>
        <w:rFonts w:eastAsia="Batang"/>
        <w:b/>
        <w:bCs/>
        <w:color w:val="FFFFFF"/>
        <w:sz w:val="16"/>
        <w:szCs w:val="16"/>
      </w:rPr>
      <w:t xml:space="preserve"> Intermediárias</w:t>
    </w:r>
    <w:r w:rsidRPr="00181678">
      <w:rPr>
        <w:rStyle w:val="RefernciaSutil"/>
        <w:rFonts w:eastAsia="Batang"/>
        <w:b/>
        <w:bCs/>
        <w:color w:val="FFFFFF"/>
        <w:sz w:val="16"/>
        <w:szCs w:val="16"/>
      </w:rPr>
      <w:t xml:space="preserve"> - 1º </w:t>
    </w:r>
    <w:r>
      <w:rPr>
        <w:rStyle w:val="RefernciaSutil"/>
        <w:rFonts w:eastAsia="Batang"/>
        <w:b/>
        <w:bCs/>
        <w:color w:val="FFFFFF"/>
        <w:sz w:val="16"/>
        <w:szCs w:val="16"/>
      </w:rPr>
      <w:t>Semestre</w:t>
    </w:r>
    <w:r w:rsidRPr="00181678">
      <w:rPr>
        <w:rStyle w:val="RefernciaSutil"/>
        <w:rFonts w:eastAsia="Batang"/>
        <w:b/>
        <w:bCs/>
        <w:color w:val="FFFFFF"/>
        <w:sz w:val="16"/>
        <w:szCs w:val="16"/>
      </w:rPr>
      <w:t>/2021</w:t>
    </w:r>
  </w:p>
  <w:p w14:paraId="3CC19A79" w14:textId="77777777" w:rsidR="00DB4EFD" w:rsidRPr="00181678" w:rsidRDefault="00DB4EFD" w:rsidP="00DB4EFD">
    <w:pPr>
      <w:pStyle w:val="Cabealho"/>
      <w:tabs>
        <w:tab w:val="left" w:pos="8235"/>
        <w:tab w:val="right" w:pos="13435"/>
      </w:tabs>
      <w:spacing w:before="80" w:after="80"/>
      <w:rPr>
        <w:rStyle w:val="RefernciaSutil"/>
        <w:rFonts w:eastAsia="Batang"/>
        <w:color w:val="FFFFFF"/>
        <w:sz w:val="16"/>
        <w:szCs w:val="16"/>
      </w:rPr>
    </w:pPr>
    <w:r>
      <w:rPr>
        <w:noProof/>
      </w:rPr>
      <mc:AlternateContent>
        <mc:Choice Requires="wps">
          <w:drawing>
            <wp:anchor distT="45720" distB="45720" distL="114300" distR="114300" simplePos="0" relativeHeight="251660300" behindDoc="1" locked="0" layoutInCell="1" allowOverlap="1" wp14:anchorId="35DCC293" wp14:editId="655FD561">
              <wp:simplePos x="0" y="0"/>
              <wp:positionH relativeFrom="margin">
                <wp:posOffset>5720080</wp:posOffset>
              </wp:positionH>
              <wp:positionV relativeFrom="paragraph">
                <wp:posOffset>211455</wp:posOffset>
              </wp:positionV>
              <wp:extent cx="3289300" cy="228600"/>
              <wp:effectExtent l="0" t="635" r="0" b="0"/>
              <wp:wrapNone/>
              <wp:docPr id="34" name="Caixa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B6E39" w14:textId="77777777" w:rsidR="00DB4EFD" w:rsidRDefault="00DB4EFD"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CC293" id="_x0000_t202" coordsize="21600,21600" o:spt="202" path="m,l,21600r21600,l21600,xe">
              <v:stroke joinstyle="miter"/>
              <v:path gradientshapeok="t" o:connecttype="rect"/>
            </v:shapetype>
            <v:shape id="Caixa de Texto 34" o:spid="_x0000_s1030" type="#_x0000_t202" style="position:absolute;margin-left:450.4pt;margin-top:16.65pt;width:259pt;height:18pt;z-index:-2516561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" stroked="f">
              <v:textbox>
                <w:txbxContent>
                  <w:p w14:paraId="3C0B6E39" w14:textId="77777777" w:rsidR="00DB4EFD" w:rsidRDefault="00DB4EFD"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C899" w14:textId="58AB8CDD" w:rsidR="006C325F" w:rsidRDefault="006C325F">
    <w:pPr>
      <w:pStyle w:val="Cabealho"/>
    </w:pPr>
    <w:r>
      <w:rPr>
        <w:noProof/>
      </w:rPr>
      <mc:AlternateContent>
        <mc:Choice Requires="wps">
          <w:drawing>
            <wp:anchor distT="0" distB="0" distL="0" distR="0" simplePos="0" relativeHeight="251687948" behindDoc="0" locked="0" layoutInCell="1" allowOverlap="1" wp14:anchorId="4847EFD9" wp14:editId="74109323">
              <wp:simplePos x="635" y="635"/>
              <wp:positionH relativeFrom="leftMargin">
                <wp:align>left</wp:align>
              </wp:positionH>
              <wp:positionV relativeFrom="paragraph">
                <wp:posOffset>635</wp:posOffset>
              </wp:positionV>
              <wp:extent cx="443865" cy="443865"/>
              <wp:effectExtent l="0" t="0" r="13970" b="16510"/>
              <wp:wrapSquare wrapText="bothSides"/>
              <wp:docPr id="29" name="Caixa de Texto 2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F94B3F" w14:textId="31C8A35A"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47EFD9" id="_x0000_t202" coordsize="21600,21600" o:spt="202" path="m,l,21600r21600,l21600,xe">
              <v:stroke joinstyle="miter"/>
              <v:path gradientshapeok="t" o:connecttype="rect"/>
            </v:shapetype>
            <v:shape id="Caixa de Texto 29" o:spid="_x0000_s1042" type="#_x0000_t202" alt="#pública" style="position:absolute;margin-left:0;margin-top:.05pt;width:34.95pt;height:34.95pt;z-index:2516879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" filled="f" stroked="f">
              <v:fill o:detectmouseclick="t"/>
              <v:textbox style="mso-fit-shape-to-text:t" inset="5pt,0,0,0">
                <w:txbxContent>
                  <w:p w14:paraId="77F94B3F" w14:textId="31C8A35A"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A477" w14:textId="6D87DD1C" w:rsidR="006C325F" w:rsidRDefault="006C325F">
    <w:pPr>
      <w:pStyle w:val="Cabealho"/>
    </w:pPr>
    <w:r>
      <w:rPr>
        <w:noProof/>
      </w:rPr>
      <mc:AlternateContent>
        <mc:Choice Requires="wps">
          <w:drawing>
            <wp:anchor distT="0" distB="0" distL="0" distR="0" simplePos="0" relativeHeight="251692044" behindDoc="0" locked="0" layoutInCell="1" allowOverlap="1" wp14:anchorId="103A60C7" wp14:editId="0C879809">
              <wp:simplePos x="635" y="635"/>
              <wp:positionH relativeFrom="leftMargin">
                <wp:align>left</wp:align>
              </wp:positionH>
              <wp:positionV relativeFrom="paragraph">
                <wp:posOffset>635</wp:posOffset>
              </wp:positionV>
              <wp:extent cx="443865" cy="443865"/>
              <wp:effectExtent l="0" t="0" r="13970" b="16510"/>
              <wp:wrapSquare wrapText="bothSides"/>
              <wp:docPr id="35" name="Caixa de Texto 3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016C7D" w14:textId="52AC0014"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3A60C7" id="_x0000_t202" coordsize="21600,21600" o:spt="202" path="m,l,21600r21600,l21600,xe">
              <v:stroke joinstyle="miter"/>
              <v:path gradientshapeok="t" o:connecttype="rect"/>
            </v:shapetype>
            <v:shape id="Caixa de Texto 35" o:spid="_x0000_s1043" type="#_x0000_t202" alt="#pública" style="position:absolute;margin-left:0;margin-top:.05pt;width:34.95pt;height:34.95pt;z-index:2516920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Cv7gUG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75016C7D" w14:textId="52AC0014"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187A" w14:textId="5EB46551" w:rsidR="00DB4EFD" w:rsidRDefault="006C325F" w:rsidP="00181678">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693068" behindDoc="0" locked="0" layoutInCell="1" allowOverlap="1" wp14:anchorId="499FB60F" wp14:editId="300A281B">
              <wp:simplePos x="635" y="635"/>
              <wp:positionH relativeFrom="leftMargin">
                <wp:align>left</wp:align>
              </wp:positionH>
              <wp:positionV relativeFrom="paragraph">
                <wp:posOffset>635</wp:posOffset>
              </wp:positionV>
              <wp:extent cx="443865" cy="443865"/>
              <wp:effectExtent l="0" t="0" r="13970" b="16510"/>
              <wp:wrapSquare wrapText="bothSides"/>
              <wp:docPr id="42" name="Caixa de Texto 4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D5804" w14:textId="76A66E96"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9FB60F" id="_x0000_t202" coordsize="21600,21600" o:spt="202" path="m,l,21600r21600,l21600,xe">
              <v:stroke joinstyle="miter"/>
              <v:path gradientshapeok="t" o:connecttype="rect"/>
            </v:shapetype>
            <v:shape id="Caixa de Texto 42" o:spid="_x0000_s1044" type="#_x0000_t202" alt="#pública" style="position:absolute;margin-left:0;margin-top:.05pt;width:34.95pt;height:34.95pt;z-index:2516930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BGlFS5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2F7D5804" w14:textId="76A66E96"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DB4EFD">
      <w:rPr>
        <w:noProof/>
      </w:rPr>
      <mc:AlternateContent>
        <mc:Choice Requires="wps">
          <w:drawing>
            <wp:anchor distT="0" distB="0" distL="114300" distR="114300" simplePos="0" relativeHeight="251664396" behindDoc="1" locked="0" layoutInCell="1" allowOverlap="1" wp14:anchorId="2C60155F" wp14:editId="7D209A93">
              <wp:simplePos x="0" y="0"/>
              <wp:positionH relativeFrom="page">
                <wp:align>left</wp:align>
              </wp:positionH>
              <wp:positionV relativeFrom="paragraph">
                <wp:posOffset>-260350</wp:posOffset>
              </wp:positionV>
              <wp:extent cx="10677525" cy="904875"/>
              <wp:effectExtent l="9525" t="15875" r="9525" b="12700"/>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84456E" id="Retângulo 36" o:spid="_x0000_s1026" style="position:absolute;margin-left:0;margin-top:-20.5pt;width:840.75pt;height:71.25pt;z-index:-2516520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" fillcolor="#1f4e79" strokecolor="#1f4e79" strokeweight="1pt">
              <w10:wrap anchorx="page"/>
            </v:rect>
          </w:pict>
        </mc:Fallback>
      </mc:AlternateContent>
    </w:r>
    <w:r w:rsidR="00DB4EFD">
      <w:rPr>
        <w:noProof/>
      </w:rPr>
      <w:tab/>
    </w:r>
    <w:r w:rsidR="00DB4EFD" w:rsidRPr="00C90BAF">
      <w:rPr>
        <w:noProof/>
      </w:rPr>
      <w:drawing>
        <wp:inline distT="0" distB="0" distL="0" distR="0" wp14:anchorId="66D6FB07" wp14:editId="60691EAC">
          <wp:extent cx="2038350" cy="22860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4EA10D43" w14:textId="77777777" w:rsidR="00DB4EFD" w:rsidRPr="00694119" w:rsidRDefault="00DB4EFD"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Demonstrações Contábeis</w:t>
    </w:r>
    <w:r>
      <w:rPr>
        <w:rStyle w:val="RefernciaSutil"/>
        <w:rFonts w:eastAsia="Batang"/>
        <w:b/>
        <w:bCs/>
        <w:color w:val="FFFFFF"/>
        <w:sz w:val="16"/>
        <w:szCs w:val="16"/>
      </w:rPr>
      <w:t xml:space="preserve"> Intermediárias</w:t>
    </w:r>
    <w:r w:rsidRPr="00181678">
      <w:rPr>
        <w:rStyle w:val="RefernciaSutil"/>
        <w:rFonts w:eastAsia="Batang"/>
        <w:b/>
        <w:bCs/>
        <w:color w:val="FFFFFF"/>
        <w:sz w:val="16"/>
        <w:szCs w:val="16"/>
      </w:rPr>
      <w:t xml:space="preserve"> - 1º </w:t>
    </w:r>
    <w:r>
      <w:rPr>
        <w:rStyle w:val="RefernciaSutil"/>
        <w:rFonts w:eastAsia="Batang"/>
        <w:b/>
        <w:bCs/>
        <w:color w:val="FFFFFF"/>
        <w:sz w:val="16"/>
        <w:szCs w:val="16"/>
      </w:rPr>
      <w:t>Semestre</w:t>
    </w:r>
    <w:r w:rsidRPr="00181678">
      <w:rPr>
        <w:rStyle w:val="RefernciaSutil"/>
        <w:rFonts w:eastAsia="Batang"/>
        <w:b/>
        <w:bCs/>
        <w:color w:val="FFFFFF"/>
        <w:sz w:val="16"/>
        <w:szCs w:val="16"/>
      </w:rPr>
      <w:t>/2021</w:t>
    </w:r>
  </w:p>
  <w:p w14:paraId="13869072" w14:textId="77777777" w:rsidR="00DB4EFD" w:rsidRPr="00181678" w:rsidRDefault="00DB4EFD" w:rsidP="00DB4EFD">
    <w:pPr>
      <w:pStyle w:val="Cabealho"/>
      <w:tabs>
        <w:tab w:val="left" w:pos="8235"/>
        <w:tab w:val="right" w:pos="13435"/>
      </w:tabs>
      <w:spacing w:before="80" w:after="80"/>
      <w:rPr>
        <w:rStyle w:val="RefernciaSutil"/>
        <w:rFonts w:eastAsia="Batang"/>
        <w:color w:val="FFFFFF"/>
        <w:sz w:val="16"/>
        <w:szCs w:val="16"/>
      </w:rPr>
    </w:pPr>
    <w:r>
      <w:rPr>
        <w:noProof/>
      </w:rPr>
      <mc:AlternateContent>
        <mc:Choice Requires="wps">
          <w:drawing>
            <wp:anchor distT="45720" distB="45720" distL="114300" distR="114300" simplePos="0" relativeHeight="251663372" behindDoc="1" locked="0" layoutInCell="1" allowOverlap="1" wp14:anchorId="3BCA923D" wp14:editId="33B138F5">
              <wp:simplePos x="0" y="0"/>
              <wp:positionH relativeFrom="margin">
                <wp:posOffset>3300730</wp:posOffset>
              </wp:positionH>
              <wp:positionV relativeFrom="paragraph">
                <wp:posOffset>211455</wp:posOffset>
              </wp:positionV>
              <wp:extent cx="3289300" cy="228600"/>
              <wp:effectExtent l="0" t="635" r="0" b="0"/>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9E9E7" w14:textId="77777777" w:rsidR="00DB4EFD" w:rsidRDefault="00DB4EFD"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A923D" id="_x0000_t202" coordsize="21600,21600" o:spt="202" path="m,l,21600r21600,l21600,xe">
              <v:stroke joinstyle="miter"/>
              <v:path gradientshapeok="t" o:connecttype="rect"/>
            </v:shapetype>
            <v:shape id="Caixa de Texto 37" o:spid="_x0000_s1031" type="#_x0000_t202" style="position:absolute;margin-left:259.9pt;margin-top:16.65pt;width:259pt;height:18pt;z-index:-2516531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" stroked="f">
              <v:textbox>
                <w:txbxContent>
                  <w:p w14:paraId="5D99E9E7" w14:textId="77777777" w:rsidR="00DB4EFD" w:rsidRDefault="00DB4EFD"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49E0" w14:textId="5AA3FF73" w:rsidR="006C325F" w:rsidRDefault="006C325F">
    <w:pPr>
      <w:pStyle w:val="Cabealho"/>
    </w:pPr>
    <w:r>
      <w:rPr>
        <w:noProof/>
      </w:rPr>
      <mc:AlternateContent>
        <mc:Choice Requires="wps">
          <w:drawing>
            <wp:anchor distT="0" distB="0" distL="0" distR="0" simplePos="0" relativeHeight="251691020" behindDoc="0" locked="0" layoutInCell="1" allowOverlap="1" wp14:anchorId="608BC1D5" wp14:editId="7BABC165">
              <wp:simplePos x="635" y="635"/>
              <wp:positionH relativeFrom="leftMargin">
                <wp:align>left</wp:align>
              </wp:positionH>
              <wp:positionV relativeFrom="paragraph">
                <wp:posOffset>635</wp:posOffset>
              </wp:positionV>
              <wp:extent cx="443865" cy="443865"/>
              <wp:effectExtent l="0" t="0" r="13970" b="16510"/>
              <wp:wrapSquare wrapText="bothSides"/>
              <wp:docPr id="32" name="Caixa de Texto 3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7CFA1" w14:textId="0BB51414"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8BC1D5" id="_x0000_t202" coordsize="21600,21600" o:spt="202" path="m,l,21600r21600,l21600,xe">
              <v:stroke joinstyle="miter"/>
              <v:path gradientshapeok="t" o:connecttype="rect"/>
            </v:shapetype>
            <v:shape id="Caixa de Texto 32" o:spid="_x0000_s1046" type="#_x0000_t202" alt="#pública" style="position:absolute;margin-left:0;margin-top:.05pt;width:34.95pt;height:34.95pt;z-index:2516910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" filled="f" stroked="f">
              <v:fill o:detectmouseclick="t"/>
              <v:textbox style="mso-fit-shape-to-text:t" inset="5pt,0,0,0">
                <w:txbxContent>
                  <w:p w14:paraId="0907CFA1" w14:textId="0BB51414"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BEF8" w14:textId="0D4328D9" w:rsidR="006C325F" w:rsidRDefault="006C325F">
    <w:pPr>
      <w:pStyle w:val="Cabealho"/>
    </w:pPr>
    <w:r>
      <w:rPr>
        <w:noProof/>
      </w:rPr>
      <mc:AlternateContent>
        <mc:Choice Requires="wps">
          <w:drawing>
            <wp:anchor distT="0" distB="0" distL="0" distR="0" simplePos="0" relativeHeight="251695116" behindDoc="0" locked="0" layoutInCell="1" allowOverlap="1" wp14:anchorId="6482D49D" wp14:editId="5A1260E7">
              <wp:simplePos x="635" y="635"/>
              <wp:positionH relativeFrom="leftMargin">
                <wp:align>left</wp:align>
              </wp:positionH>
              <wp:positionV relativeFrom="paragraph">
                <wp:posOffset>635</wp:posOffset>
              </wp:positionV>
              <wp:extent cx="443865" cy="443865"/>
              <wp:effectExtent l="0" t="0" r="13970" b="16510"/>
              <wp:wrapSquare wrapText="bothSides"/>
              <wp:docPr id="44" name="Caixa de Texto 4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E9C18" w14:textId="68171531"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82D49D" id="_x0000_t202" coordsize="21600,21600" o:spt="202" path="m,l,21600r21600,l21600,xe">
              <v:stroke joinstyle="miter"/>
              <v:path gradientshapeok="t" o:connecttype="rect"/>
            </v:shapetype>
            <v:shape id="Caixa de Texto 44" o:spid="_x0000_s1047" type="#_x0000_t202" alt="#pública" style="position:absolute;margin-left:0;margin-top:.05pt;width:34.95pt;height:34.95pt;z-index:2516951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" filled="f" stroked="f">
              <v:fill o:detectmouseclick="t"/>
              <v:textbox style="mso-fit-shape-to-text:t" inset="5pt,0,0,0">
                <w:txbxContent>
                  <w:p w14:paraId="25DE9C18" w14:textId="68171531"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A2C9" w14:textId="71B86FA0" w:rsidR="003229B1" w:rsidRDefault="006C325F" w:rsidP="00181678">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696140" behindDoc="0" locked="0" layoutInCell="1" allowOverlap="1" wp14:anchorId="4B9F5113" wp14:editId="5FC7A463">
              <wp:simplePos x="635" y="635"/>
              <wp:positionH relativeFrom="leftMargin">
                <wp:align>left</wp:align>
              </wp:positionH>
              <wp:positionV relativeFrom="paragraph">
                <wp:posOffset>635</wp:posOffset>
              </wp:positionV>
              <wp:extent cx="443865" cy="443865"/>
              <wp:effectExtent l="0" t="0" r="13970" b="16510"/>
              <wp:wrapSquare wrapText="bothSides"/>
              <wp:docPr id="45" name="Caixa de Texto 4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1D7246" w14:textId="78B59CED"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9F5113" id="_x0000_t202" coordsize="21600,21600" o:spt="202" path="m,l,21600r21600,l21600,xe">
              <v:stroke joinstyle="miter"/>
              <v:path gradientshapeok="t" o:connecttype="rect"/>
            </v:shapetype>
            <v:shape id="Caixa de Texto 45" o:spid="_x0000_s1048" type="#_x0000_t202" alt="#pública" style="position:absolute;margin-left:0;margin-top:.05pt;width:34.95pt;height:34.95pt;z-index:2516961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IC5gvM0AgAAWwQAAA4AAAAAAAAAAAAAAAAALgIA&#10;AGRycy9lMm9Eb2MueG1sUEsBAi0AFAAGAAgAAAAhADSBOhbaAAAAAwEAAA8AAAAAAAAAAAAAAAAA&#10;jgQAAGRycy9kb3ducmV2LnhtbFBLBQYAAAAABAAEAPMAAACVBQAAAAA=&#10;" filled="f" stroked="f">
              <v:fill o:detectmouseclick="t"/>
              <v:textbox style="mso-fit-shape-to-text:t" inset="5pt,0,0,0">
                <w:txbxContent>
                  <w:p w14:paraId="041D7246" w14:textId="78B59CED"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3229B1">
      <w:rPr>
        <w:noProof/>
      </w:rPr>
      <mc:AlternateContent>
        <mc:Choice Requires="wps">
          <w:drawing>
            <wp:anchor distT="0" distB="0" distL="114300" distR="114300" simplePos="0" relativeHeight="251654144" behindDoc="1" locked="0" layoutInCell="1" allowOverlap="1" wp14:anchorId="060564B5" wp14:editId="17F517F2">
              <wp:simplePos x="0" y="0"/>
              <wp:positionH relativeFrom="page">
                <wp:align>left</wp:align>
              </wp:positionH>
              <wp:positionV relativeFrom="paragraph">
                <wp:posOffset>-260350</wp:posOffset>
              </wp:positionV>
              <wp:extent cx="10677525" cy="904875"/>
              <wp:effectExtent l="9525" t="15875" r="9525" b="12700"/>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0993E1" id="Retângulo 21" o:spid="_x0000_s1026" style="position:absolute;margin-left:0;margin-top:-20.5pt;width:840.75pt;height:71.2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" fillcolor="#1f4e79" strokecolor="#1f4e79" strokeweight="1pt">
              <w10:wrap anchorx="page"/>
            </v:rect>
          </w:pict>
        </mc:Fallback>
      </mc:AlternateContent>
    </w:r>
    <w:r w:rsidR="003229B1">
      <w:rPr>
        <w:noProof/>
      </w:rPr>
      <w:tab/>
    </w:r>
    <w:r w:rsidR="003229B1" w:rsidRPr="00C90BAF">
      <w:rPr>
        <w:noProof/>
      </w:rPr>
      <w:drawing>
        <wp:inline distT="0" distB="0" distL="0" distR="0" wp14:anchorId="30A46E7D" wp14:editId="2F2F8781">
          <wp:extent cx="2038350" cy="22860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4223D21C" w14:textId="08A52C07" w:rsidR="003229B1" w:rsidRPr="00694119" w:rsidRDefault="003229B1"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 xml:space="preserve">Demonstrações Contábeis </w:t>
    </w:r>
    <w:r w:rsidR="00DB4EFD">
      <w:rPr>
        <w:rStyle w:val="RefernciaSutil"/>
        <w:rFonts w:eastAsia="Batang"/>
        <w:b/>
        <w:bCs/>
        <w:color w:val="FFFFFF"/>
        <w:sz w:val="16"/>
        <w:szCs w:val="16"/>
      </w:rPr>
      <w:t>Intermediárias</w:t>
    </w:r>
    <w:r w:rsidRPr="00181678">
      <w:rPr>
        <w:rStyle w:val="RefernciaSutil"/>
        <w:rFonts w:eastAsia="Batang"/>
        <w:b/>
        <w:bCs/>
        <w:color w:val="FFFFFF"/>
        <w:sz w:val="16"/>
        <w:szCs w:val="16"/>
      </w:rPr>
      <w:t xml:space="preserve">- 1º </w:t>
    </w:r>
    <w:r>
      <w:rPr>
        <w:rStyle w:val="RefernciaSutil"/>
        <w:rFonts w:eastAsia="Batang"/>
        <w:b/>
        <w:bCs/>
        <w:color w:val="FFFFFF"/>
        <w:sz w:val="16"/>
        <w:szCs w:val="16"/>
      </w:rPr>
      <w:t>Semestre</w:t>
    </w:r>
    <w:r w:rsidRPr="00181678">
      <w:rPr>
        <w:rStyle w:val="RefernciaSutil"/>
        <w:rFonts w:eastAsia="Batang"/>
        <w:b/>
        <w:bCs/>
        <w:color w:val="FFFFFF"/>
        <w:sz w:val="16"/>
        <w:szCs w:val="16"/>
      </w:rPr>
      <w:t>/2021</w:t>
    </w:r>
  </w:p>
  <w:p w14:paraId="734054E2" w14:textId="77777777" w:rsidR="003229B1" w:rsidRPr="00181678" w:rsidRDefault="003229B1" w:rsidP="005E3570">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3120" behindDoc="1" locked="0" layoutInCell="1" allowOverlap="1" wp14:anchorId="4D6E2E63" wp14:editId="3EBACDA8">
              <wp:simplePos x="0" y="0"/>
              <wp:positionH relativeFrom="margin">
                <wp:posOffset>5842000</wp:posOffset>
              </wp:positionH>
              <wp:positionV relativeFrom="paragraph">
                <wp:posOffset>228600</wp:posOffset>
              </wp:positionV>
              <wp:extent cx="3289300" cy="228600"/>
              <wp:effectExtent l="0" t="635" r="0" b="0"/>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46605" w14:textId="77777777" w:rsidR="003229B1" w:rsidRDefault="003229B1"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6E2E63" id="_x0000_t202" coordsize="21600,21600" o:spt="202" path="m,l,21600r21600,l21600,xe">
              <v:stroke joinstyle="miter"/>
              <v:path gradientshapeok="t" o:connecttype="rect"/>
            </v:shapetype>
            <v:shape id="Caixa de Texto 22" o:spid="_x0000_s1032" type="#_x0000_t202" style="position:absolute;left:0;text-align:left;margin-left:460pt;margin-top:18pt;width:259pt;height:1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" stroked="f">
              <v:textbox>
                <w:txbxContent>
                  <w:p w14:paraId="47D46605" w14:textId="77777777" w:rsidR="003229B1" w:rsidRDefault="003229B1"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#publico</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8601" w14:textId="3DD29577" w:rsidR="006C325F" w:rsidRDefault="006C325F">
    <w:pPr>
      <w:pStyle w:val="Cabealho"/>
    </w:pPr>
    <w:r>
      <w:rPr>
        <w:noProof/>
      </w:rPr>
      <mc:AlternateContent>
        <mc:Choice Requires="wps">
          <w:drawing>
            <wp:anchor distT="0" distB="0" distL="0" distR="0" simplePos="0" relativeHeight="251694092" behindDoc="0" locked="0" layoutInCell="1" allowOverlap="1" wp14:anchorId="52BCC92D" wp14:editId="65136A64">
              <wp:simplePos x="635" y="635"/>
              <wp:positionH relativeFrom="leftMargin">
                <wp:align>left</wp:align>
              </wp:positionH>
              <wp:positionV relativeFrom="paragraph">
                <wp:posOffset>635</wp:posOffset>
              </wp:positionV>
              <wp:extent cx="443865" cy="443865"/>
              <wp:effectExtent l="0" t="0" r="13970" b="16510"/>
              <wp:wrapSquare wrapText="bothSides"/>
              <wp:docPr id="43" name="Caixa de Texto 4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4894D" w14:textId="7DA40571"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BCC92D" id="_x0000_t202" coordsize="21600,21600" o:spt="202" path="m,l,21600r21600,l21600,xe">
              <v:stroke joinstyle="miter"/>
              <v:path gradientshapeok="t" o:connecttype="rect"/>
            </v:shapetype>
            <v:shape id="Caixa de Texto 43" o:spid="_x0000_s1050" type="#_x0000_t202" alt="#pública" style="position:absolute;margin-left:0;margin-top:.05pt;width:34.95pt;height:34.95pt;z-index:2516940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CGxtq0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1DD4894D" w14:textId="7DA40571"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2F19" w14:textId="39CED552" w:rsidR="006C325F" w:rsidRDefault="006C325F">
    <w:pPr>
      <w:pStyle w:val="Cabealho"/>
    </w:pPr>
    <w:r>
      <w:rPr>
        <w:noProof/>
      </w:rPr>
      <mc:AlternateContent>
        <mc:Choice Requires="wps">
          <w:drawing>
            <wp:anchor distT="0" distB="0" distL="0" distR="0" simplePos="0" relativeHeight="251698188" behindDoc="0" locked="0" layoutInCell="1" allowOverlap="1" wp14:anchorId="4EDA78CA" wp14:editId="0D7B97A1">
              <wp:simplePos x="635" y="635"/>
              <wp:positionH relativeFrom="leftMargin">
                <wp:align>left</wp:align>
              </wp:positionH>
              <wp:positionV relativeFrom="paragraph">
                <wp:posOffset>635</wp:posOffset>
              </wp:positionV>
              <wp:extent cx="443865" cy="443865"/>
              <wp:effectExtent l="0" t="0" r="13970" b="16510"/>
              <wp:wrapSquare wrapText="bothSides"/>
              <wp:docPr id="47" name="Caixa de Texto 4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91AB5" w14:textId="517270D6"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EDA78CA" id="_x0000_t202" coordsize="21600,21600" o:spt="202" path="m,l,21600r21600,l21600,xe">
              <v:stroke joinstyle="miter"/>
              <v:path gradientshapeok="t" o:connecttype="rect"/>
            </v:shapetype>
            <v:shape id="Caixa de Texto 47" o:spid="_x0000_s1051" type="#_x0000_t202" alt="#pública" style="position:absolute;margin-left:0;margin-top:.05pt;width:34.95pt;height:34.95pt;z-index:2516981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" filled="f" stroked="f">
              <v:fill o:detectmouseclick="t"/>
              <v:textbox style="mso-fit-shape-to-text:t" inset="5pt,0,0,0">
                <w:txbxContent>
                  <w:p w14:paraId="6BA91AB5" w14:textId="517270D6"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D519" w14:textId="485ACD25" w:rsidR="00181678" w:rsidRDefault="006C325F">
    <w:pPr>
      <w:pStyle w:val="Cabealho"/>
    </w:pPr>
    <w:r>
      <w:rPr>
        <w:noProof/>
      </w:rPr>
      <mc:AlternateContent>
        <mc:Choice Requires="wps">
          <w:drawing>
            <wp:anchor distT="0" distB="0" distL="0" distR="0" simplePos="0" relativeHeight="251680780" behindDoc="0" locked="0" layoutInCell="1" allowOverlap="1" wp14:anchorId="5E7CDD9B" wp14:editId="3D6B84AF">
              <wp:simplePos x="1082040" y="449580"/>
              <wp:positionH relativeFrom="leftMargin">
                <wp:align>left</wp:align>
              </wp:positionH>
              <wp:positionV relativeFrom="paragraph">
                <wp:posOffset>635</wp:posOffset>
              </wp:positionV>
              <wp:extent cx="443865" cy="443865"/>
              <wp:effectExtent l="0" t="0" r="13970" b="16510"/>
              <wp:wrapSquare wrapText="bothSides"/>
              <wp:docPr id="13" name="Caixa de Texto 1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F012F" w14:textId="730D2D28"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7CDD9B" id="_x0000_t202" coordsize="21600,21600" o:spt="202" path="m,l,21600r21600,l21600,xe">
              <v:stroke joinstyle="miter"/>
              <v:path gradientshapeok="t" o:connecttype="rect"/>
            </v:shapetype>
            <v:shape id="Caixa de Texto 13" o:spid="_x0000_s1029" type="#_x0000_t202" alt="#pública" style="position:absolute;margin-left:0;margin-top:.05pt;width:34.95pt;height:34.95pt;z-index:2516807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" filled="f" stroked="f">
              <v:fill o:detectmouseclick="t"/>
              <v:textbox style="mso-fit-shape-to-text:t" inset="5pt,0,0,0">
                <w:txbxContent>
                  <w:p w14:paraId="33EF012F" w14:textId="730D2D28"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002176">
      <w:rPr>
        <w:noProof/>
      </w:rPr>
      <w:pict w14:anchorId="5BE2C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0" o:spid="_x0000_s2051" type="#_x0000_t75" style="position:absolute;margin-left:0;margin-top:0;width:595.7pt;height:841.9pt;z-index:-251658238;mso-position-horizontal:center;mso-position-horizontal-relative:margin;mso-position-vertical:center;mso-position-vertical-relative:margin" o:allowincell="f" stroked="t" strokecolor="#002060">
          <v:imagedata r:id="rId1" o:title="Doc"/>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EE63" w14:textId="6AF63C15" w:rsidR="005F4CC5" w:rsidRDefault="006C325F" w:rsidP="00181678">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699212" behindDoc="0" locked="0" layoutInCell="1" allowOverlap="1" wp14:anchorId="036BEBEA" wp14:editId="01B70A16">
              <wp:simplePos x="635" y="635"/>
              <wp:positionH relativeFrom="leftMargin">
                <wp:align>left</wp:align>
              </wp:positionH>
              <wp:positionV relativeFrom="paragraph">
                <wp:posOffset>635</wp:posOffset>
              </wp:positionV>
              <wp:extent cx="443865" cy="443865"/>
              <wp:effectExtent l="0" t="0" r="13970" b="16510"/>
              <wp:wrapSquare wrapText="bothSides"/>
              <wp:docPr id="48" name="Caixa de Texto 4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99CBF" w14:textId="6B3EFA70"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6BEBEA" id="_x0000_t202" coordsize="21600,21600" o:spt="202" path="m,l,21600r21600,l21600,xe">
              <v:stroke joinstyle="miter"/>
              <v:path gradientshapeok="t" o:connecttype="rect"/>
            </v:shapetype>
            <v:shape id="Caixa de Texto 48" o:spid="_x0000_s1052" type="#_x0000_t202" alt="#pública" style="position:absolute;margin-left:0;margin-top:.05pt;width:34.95pt;height:34.95pt;z-index:2516992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AuO7BF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06399CBF" w14:textId="6B3EFA70"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5F4CC5">
      <w:rPr>
        <w:noProof/>
      </w:rPr>
      <mc:AlternateContent>
        <mc:Choice Requires="wps">
          <w:drawing>
            <wp:anchor distT="0" distB="0" distL="114300" distR="114300" simplePos="0" relativeHeight="251667468" behindDoc="1" locked="0" layoutInCell="1" allowOverlap="1" wp14:anchorId="45F1C965" wp14:editId="67C7F83D">
              <wp:simplePos x="0" y="0"/>
              <wp:positionH relativeFrom="page">
                <wp:align>left</wp:align>
              </wp:positionH>
              <wp:positionV relativeFrom="paragraph">
                <wp:posOffset>-260350</wp:posOffset>
              </wp:positionV>
              <wp:extent cx="10677525" cy="904875"/>
              <wp:effectExtent l="9525" t="15875" r="9525" b="12700"/>
              <wp:wrapNone/>
              <wp:docPr id="39" name="Retâ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DCE23F" id="Retângulo 39" o:spid="_x0000_s1026" style="position:absolute;margin-left:0;margin-top:-20.5pt;width:840.75pt;height:71.25pt;z-index:-2516490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" fillcolor="#1f4e79" strokecolor="#1f4e79" strokeweight="1pt">
              <w10:wrap anchorx="page"/>
            </v:rect>
          </w:pict>
        </mc:Fallback>
      </mc:AlternateContent>
    </w:r>
    <w:r w:rsidR="005F4CC5">
      <w:rPr>
        <w:noProof/>
      </w:rPr>
      <w:tab/>
    </w:r>
    <w:r w:rsidR="005F4CC5" w:rsidRPr="00C90BAF">
      <w:rPr>
        <w:noProof/>
      </w:rPr>
      <w:drawing>
        <wp:inline distT="0" distB="0" distL="0" distR="0" wp14:anchorId="7D8B201C" wp14:editId="5D5BDE36">
          <wp:extent cx="2038350" cy="228600"/>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3D653D42" w14:textId="77777777" w:rsidR="005F4CC5" w:rsidRPr="00694119" w:rsidRDefault="005F4CC5"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 xml:space="preserve">Demonstrações Contábeis </w:t>
    </w:r>
    <w:r>
      <w:rPr>
        <w:rStyle w:val="RefernciaSutil"/>
        <w:rFonts w:eastAsia="Batang"/>
        <w:b/>
        <w:bCs/>
        <w:color w:val="FFFFFF"/>
        <w:sz w:val="16"/>
        <w:szCs w:val="16"/>
      </w:rPr>
      <w:t>Intermediárias</w:t>
    </w:r>
    <w:r w:rsidRPr="00181678">
      <w:rPr>
        <w:rStyle w:val="RefernciaSutil"/>
        <w:rFonts w:eastAsia="Batang"/>
        <w:b/>
        <w:bCs/>
        <w:color w:val="FFFFFF"/>
        <w:sz w:val="16"/>
        <w:szCs w:val="16"/>
      </w:rPr>
      <w:t xml:space="preserve">- 1º </w:t>
    </w:r>
    <w:r>
      <w:rPr>
        <w:rStyle w:val="RefernciaSutil"/>
        <w:rFonts w:eastAsia="Batang"/>
        <w:b/>
        <w:bCs/>
        <w:color w:val="FFFFFF"/>
        <w:sz w:val="16"/>
        <w:szCs w:val="16"/>
      </w:rPr>
      <w:t>Semestre</w:t>
    </w:r>
    <w:r w:rsidRPr="00181678">
      <w:rPr>
        <w:rStyle w:val="RefernciaSutil"/>
        <w:rFonts w:eastAsia="Batang"/>
        <w:b/>
        <w:bCs/>
        <w:color w:val="FFFFFF"/>
        <w:sz w:val="16"/>
        <w:szCs w:val="16"/>
      </w:rPr>
      <w:t>/2021</w:t>
    </w:r>
  </w:p>
  <w:p w14:paraId="6FEBD907" w14:textId="77777777" w:rsidR="005F4CC5" w:rsidRPr="00181678" w:rsidRDefault="005F4CC5" w:rsidP="005E3570">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66444" behindDoc="1" locked="0" layoutInCell="1" allowOverlap="1" wp14:anchorId="2868AA31" wp14:editId="155C61D3">
              <wp:simplePos x="0" y="0"/>
              <wp:positionH relativeFrom="margin">
                <wp:posOffset>3345815</wp:posOffset>
              </wp:positionH>
              <wp:positionV relativeFrom="paragraph">
                <wp:posOffset>219075</wp:posOffset>
              </wp:positionV>
              <wp:extent cx="3289300" cy="228600"/>
              <wp:effectExtent l="0" t="635" r="0" b="0"/>
              <wp:wrapNone/>
              <wp:docPr id="40" name="Caixa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E7711" w14:textId="77777777" w:rsidR="005F4CC5" w:rsidRDefault="005F4CC5"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68AA31" id="_x0000_t202" coordsize="21600,21600" o:spt="202" path="m,l,21600r21600,l21600,xe">
              <v:stroke joinstyle="miter"/>
              <v:path gradientshapeok="t" o:connecttype="rect"/>
            </v:shapetype>
            <v:shape id="Caixa de Texto 40" o:spid="_x0000_s1033" type="#_x0000_t202" style="position:absolute;left:0;text-align:left;margin-left:263.45pt;margin-top:17.25pt;width:259pt;height:18pt;z-index:-2516500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" stroked="f">
              <v:textbox>
                <w:txbxContent>
                  <w:p w14:paraId="4C7E7711" w14:textId="77777777" w:rsidR="005F4CC5" w:rsidRDefault="005F4CC5"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#publico</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A720" w14:textId="1CB86F3C" w:rsidR="006C325F" w:rsidRDefault="006C325F">
    <w:pPr>
      <w:pStyle w:val="Cabealho"/>
    </w:pPr>
    <w:r>
      <w:rPr>
        <w:noProof/>
      </w:rPr>
      <mc:AlternateContent>
        <mc:Choice Requires="wps">
          <w:drawing>
            <wp:anchor distT="0" distB="0" distL="0" distR="0" simplePos="0" relativeHeight="251697164" behindDoc="0" locked="0" layoutInCell="1" allowOverlap="1" wp14:anchorId="6A9011FB" wp14:editId="5F081DAB">
              <wp:simplePos x="635" y="635"/>
              <wp:positionH relativeFrom="leftMargin">
                <wp:align>left</wp:align>
              </wp:positionH>
              <wp:positionV relativeFrom="paragraph">
                <wp:posOffset>635</wp:posOffset>
              </wp:positionV>
              <wp:extent cx="443865" cy="443865"/>
              <wp:effectExtent l="0" t="0" r="13970" b="16510"/>
              <wp:wrapSquare wrapText="bothSides"/>
              <wp:docPr id="46" name="Caixa de Texto 4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935614" w14:textId="0A59EA60"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A9011FB" id="_x0000_t202" coordsize="21600,21600" o:spt="202" path="m,l,21600r21600,l21600,xe">
              <v:stroke joinstyle="miter"/>
              <v:path gradientshapeok="t" o:connecttype="rect"/>
            </v:shapetype>
            <v:shape id="Caixa de Texto 46" o:spid="_x0000_s1054" type="#_x0000_t202" alt="#pública" style="position:absolute;margin-left:0;margin-top:.05pt;width:34.95pt;height:34.95pt;z-index:2516971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B5p4od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17935614" w14:textId="0A59EA60"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35DD" w14:textId="43E4BE02" w:rsidR="006C325F" w:rsidRDefault="006C325F">
    <w:pPr>
      <w:pStyle w:val="Cabealho"/>
    </w:pPr>
    <w:r>
      <w:rPr>
        <w:noProof/>
      </w:rPr>
      <mc:AlternateContent>
        <mc:Choice Requires="wps">
          <w:drawing>
            <wp:anchor distT="0" distB="0" distL="0" distR="0" simplePos="0" relativeHeight="251701260" behindDoc="0" locked="0" layoutInCell="1" allowOverlap="1" wp14:anchorId="395A37F5" wp14:editId="5E84EE1D">
              <wp:simplePos x="635" y="635"/>
              <wp:positionH relativeFrom="leftMargin">
                <wp:align>left</wp:align>
              </wp:positionH>
              <wp:positionV relativeFrom="paragraph">
                <wp:posOffset>635</wp:posOffset>
              </wp:positionV>
              <wp:extent cx="443865" cy="443865"/>
              <wp:effectExtent l="0" t="0" r="13970" b="16510"/>
              <wp:wrapSquare wrapText="bothSides"/>
              <wp:docPr id="50" name="Caixa de Texto 5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40140" w14:textId="1D00E82B"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5A37F5" id="_x0000_t202" coordsize="21600,21600" o:spt="202" path="m,l,21600r21600,l21600,xe">
              <v:stroke joinstyle="miter"/>
              <v:path gradientshapeok="t" o:connecttype="rect"/>
            </v:shapetype>
            <v:shape id="Caixa de Texto 50" o:spid="_x0000_s1055" type="#_x0000_t202" alt="#pública" style="position:absolute;margin-left:0;margin-top:.05pt;width:34.95pt;height:34.95pt;z-index:2517012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BoVk3c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64940140" w14:textId="1D00E82B"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AD02" w14:textId="6A037ABC" w:rsidR="003229B1" w:rsidRDefault="006C325F" w:rsidP="00181678">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702284" behindDoc="0" locked="0" layoutInCell="1" allowOverlap="1" wp14:anchorId="22886AB8" wp14:editId="3F42015E">
              <wp:simplePos x="635" y="635"/>
              <wp:positionH relativeFrom="leftMargin">
                <wp:align>left</wp:align>
              </wp:positionH>
              <wp:positionV relativeFrom="paragraph">
                <wp:posOffset>635</wp:posOffset>
              </wp:positionV>
              <wp:extent cx="443865" cy="443865"/>
              <wp:effectExtent l="0" t="0" r="13970" b="16510"/>
              <wp:wrapSquare wrapText="bothSides"/>
              <wp:docPr id="51" name="Caixa de Texto 5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8FE93" w14:textId="76CAFBC8"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2886AB8" id="_x0000_t202" coordsize="21600,21600" o:spt="202" path="m,l,21600r21600,l21600,xe">
              <v:stroke joinstyle="miter"/>
              <v:path gradientshapeok="t" o:connecttype="rect"/>
            </v:shapetype>
            <v:shape id="Caixa de Texto 51" o:spid="_x0000_s1056" type="#_x0000_t202" alt="#pública" style="position:absolute;margin-left:0;margin-top:.05pt;width:34.95pt;height:34.95pt;z-index:2517022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Aa1NzO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0278FE93" w14:textId="76CAFBC8"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3229B1">
      <w:rPr>
        <w:noProof/>
      </w:rPr>
      <mc:AlternateContent>
        <mc:Choice Requires="wps">
          <w:drawing>
            <wp:anchor distT="0" distB="0" distL="114300" distR="114300" simplePos="0" relativeHeight="251658252" behindDoc="1" locked="0" layoutInCell="1" allowOverlap="1" wp14:anchorId="3982169D" wp14:editId="4EAA489F">
              <wp:simplePos x="0" y="0"/>
              <wp:positionH relativeFrom="page">
                <wp:align>left</wp:align>
              </wp:positionH>
              <wp:positionV relativeFrom="paragraph">
                <wp:posOffset>-260350</wp:posOffset>
              </wp:positionV>
              <wp:extent cx="10677525" cy="904875"/>
              <wp:effectExtent l="9525" t="15875" r="9525" b="12700"/>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8EC65B" id="Retângulo 24" o:spid="_x0000_s1026" style="position:absolute;margin-left:0;margin-top:-20.5pt;width:840.75pt;height:71.25pt;z-index:-2516582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" fillcolor="#1f4e79" strokecolor="#1f4e79" strokeweight="1pt">
              <w10:wrap anchorx="page"/>
            </v:rect>
          </w:pict>
        </mc:Fallback>
      </mc:AlternateContent>
    </w:r>
    <w:r w:rsidR="003229B1">
      <w:rPr>
        <w:noProof/>
      </w:rPr>
      <w:tab/>
    </w:r>
    <w:r w:rsidR="003229B1" w:rsidRPr="00C90BAF">
      <w:rPr>
        <w:noProof/>
      </w:rPr>
      <w:drawing>
        <wp:inline distT="0" distB="0" distL="0" distR="0" wp14:anchorId="75B0CF74" wp14:editId="1B139139">
          <wp:extent cx="2038350" cy="22860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78F9DEBE" w14:textId="466DDB0A" w:rsidR="003229B1" w:rsidRPr="00694119" w:rsidRDefault="003229B1"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Demonstrações Contábeis</w:t>
    </w:r>
    <w:r w:rsidR="00DB4EFD">
      <w:rPr>
        <w:rStyle w:val="RefernciaSutil"/>
        <w:rFonts w:eastAsia="Batang"/>
        <w:b/>
        <w:bCs/>
        <w:color w:val="FFFFFF"/>
        <w:sz w:val="16"/>
        <w:szCs w:val="16"/>
      </w:rPr>
      <w:t xml:space="preserve"> Intermediárias</w:t>
    </w:r>
    <w:r w:rsidRPr="00181678">
      <w:rPr>
        <w:rStyle w:val="RefernciaSutil"/>
        <w:rFonts w:eastAsia="Batang"/>
        <w:b/>
        <w:bCs/>
        <w:color w:val="FFFFFF"/>
        <w:sz w:val="16"/>
        <w:szCs w:val="16"/>
      </w:rPr>
      <w:t xml:space="preserve"> - 1º </w:t>
    </w:r>
    <w:r>
      <w:rPr>
        <w:rStyle w:val="RefernciaSutil"/>
        <w:rFonts w:eastAsia="Batang"/>
        <w:b/>
        <w:bCs/>
        <w:color w:val="FFFFFF"/>
        <w:sz w:val="16"/>
        <w:szCs w:val="16"/>
      </w:rPr>
      <w:t>Semestre</w:t>
    </w:r>
    <w:r w:rsidRPr="00181678">
      <w:rPr>
        <w:rStyle w:val="RefernciaSutil"/>
        <w:rFonts w:eastAsia="Batang"/>
        <w:b/>
        <w:bCs/>
        <w:color w:val="FFFFFF"/>
        <w:sz w:val="16"/>
        <w:szCs w:val="16"/>
      </w:rPr>
      <w:t>/2021</w:t>
    </w:r>
  </w:p>
  <w:p w14:paraId="24E327FF" w14:textId="77777777" w:rsidR="003229B1" w:rsidRPr="00181678" w:rsidRDefault="003229B1" w:rsidP="005E3570">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51" behindDoc="1" locked="0" layoutInCell="1" allowOverlap="1" wp14:anchorId="58B709C1" wp14:editId="37361028">
              <wp:simplePos x="0" y="0"/>
              <wp:positionH relativeFrom="margin">
                <wp:posOffset>5737225</wp:posOffset>
              </wp:positionH>
              <wp:positionV relativeFrom="paragraph">
                <wp:posOffset>196215</wp:posOffset>
              </wp:positionV>
              <wp:extent cx="3289300" cy="228600"/>
              <wp:effectExtent l="0" t="635" r="0" b="0"/>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99408" w14:textId="77777777" w:rsidR="003229B1" w:rsidRDefault="003229B1"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B709C1" id="_x0000_t202" coordsize="21600,21600" o:spt="202" path="m,l,21600r21600,l21600,xe">
              <v:stroke joinstyle="miter"/>
              <v:path gradientshapeok="t" o:connecttype="rect"/>
            </v:shapetype>
            <v:shape id="Caixa de Texto 25" o:spid="_x0000_s1034" type="#_x0000_t202" style="position:absolute;left:0;text-align:left;margin-left:451.75pt;margin-top:15.45pt;width:259pt;height:18pt;z-index:-2516582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" stroked="f">
              <v:textbox>
                <w:txbxContent>
                  <w:p w14:paraId="17899408" w14:textId="77777777" w:rsidR="003229B1" w:rsidRDefault="003229B1"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#publico</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4F7F" w14:textId="06977538" w:rsidR="006C325F" w:rsidRDefault="006C325F">
    <w:pPr>
      <w:pStyle w:val="Cabealho"/>
    </w:pPr>
    <w:r>
      <w:rPr>
        <w:noProof/>
      </w:rPr>
      <mc:AlternateContent>
        <mc:Choice Requires="wps">
          <w:drawing>
            <wp:anchor distT="0" distB="0" distL="0" distR="0" simplePos="0" relativeHeight="251700236" behindDoc="0" locked="0" layoutInCell="1" allowOverlap="1" wp14:anchorId="7B788B7B" wp14:editId="5B916E99">
              <wp:simplePos x="635" y="635"/>
              <wp:positionH relativeFrom="leftMargin">
                <wp:align>left</wp:align>
              </wp:positionH>
              <wp:positionV relativeFrom="paragraph">
                <wp:posOffset>635</wp:posOffset>
              </wp:positionV>
              <wp:extent cx="443865" cy="443865"/>
              <wp:effectExtent l="0" t="0" r="13970" b="16510"/>
              <wp:wrapSquare wrapText="bothSides"/>
              <wp:docPr id="49" name="Caixa de Texto 4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2839B" w14:textId="0AAFD077"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788B7B" id="_x0000_t202" coordsize="21600,21600" o:spt="202" path="m,l,21600r21600,l21600,xe">
              <v:stroke joinstyle="miter"/>
              <v:path gradientshapeok="t" o:connecttype="rect"/>
            </v:shapetype>
            <v:shape id="Caixa de Texto 49" o:spid="_x0000_s1058" type="#_x0000_t202" alt="#pública" style="position:absolute;margin-left:0;margin-top:.05pt;width:34.95pt;height:34.95pt;z-index:2517002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A0F1sz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78F2839B" w14:textId="0AAFD077"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3A7E" w14:textId="018A4A24" w:rsidR="006C325F" w:rsidRDefault="006C325F">
    <w:pPr>
      <w:pStyle w:val="Cabealho"/>
    </w:pPr>
    <w:r>
      <w:rPr>
        <w:noProof/>
      </w:rPr>
      <mc:AlternateContent>
        <mc:Choice Requires="wps">
          <w:drawing>
            <wp:anchor distT="0" distB="0" distL="0" distR="0" simplePos="0" relativeHeight="251704332" behindDoc="0" locked="0" layoutInCell="1" allowOverlap="1" wp14:anchorId="314AED71" wp14:editId="13AD2B0D">
              <wp:simplePos x="635" y="635"/>
              <wp:positionH relativeFrom="leftMargin">
                <wp:align>left</wp:align>
              </wp:positionH>
              <wp:positionV relativeFrom="paragraph">
                <wp:posOffset>635</wp:posOffset>
              </wp:positionV>
              <wp:extent cx="443865" cy="443865"/>
              <wp:effectExtent l="0" t="0" r="13970" b="16510"/>
              <wp:wrapSquare wrapText="bothSides"/>
              <wp:docPr id="53" name="Caixa de Texto 5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B790A" w14:textId="095F4350"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14AED71" id="_x0000_t202" coordsize="21600,21600" o:spt="202" path="m,l,21600r21600,l21600,xe">
              <v:stroke joinstyle="miter"/>
              <v:path gradientshapeok="t" o:connecttype="rect"/>
            </v:shapetype>
            <v:shape id="Caixa de Texto 53" o:spid="_x0000_s1059" type="#_x0000_t202" alt="#pública" style="position:absolute;margin-left:0;margin-top:.05pt;width:34.95pt;height:34.95pt;z-index:2517043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D89/cP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4BFB790A" w14:textId="095F4350"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99FD" w14:textId="7E3076A4" w:rsidR="00A17F54" w:rsidRDefault="006C325F" w:rsidP="00181678">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705356" behindDoc="0" locked="0" layoutInCell="1" allowOverlap="1" wp14:anchorId="24447B13" wp14:editId="72511106">
              <wp:simplePos x="635" y="635"/>
              <wp:positionH relativeFrom="leftMargin">
                <wp:align>left</wp:align>
              </wp:positionH>
              <wp:positionV relativeFrom="paragraph">
                <wp:posOffset>635</wp:posOffset>
              </wp:positionV>
              <wp:extent cx="443865" cy="443865"/>
              <wp:effectExtent l="0" t="0" r="13970" b="16510"/>
              <wp:wrapSquare wrapText="bothSides"/>
              <wp:docPr id="54" name="Caixa de Texto 5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CF7B1" w14:textId="5C370CAD"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4447B13" id="_x0000_t202" coordsize="21600,21600" o:spt="202" path="m,l,21600r21600,l21600,xe">
              <v:stroke joinstyle="miter"/>
              <v:path gradientshapeok="t" o:connecttype="rect"/>
            </v:shapetype>
            <v:shape id="Caixa de Texto 54" o:spid="_x0000_s1060" type="#_x0000_t202" alt="#pública" style="position:absolute;margin-left:0;margin-top:.05pt;width:34.95pt;height:34.95pt;z-index:2517053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A9Tgca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337CF7B1" w14:textId="5C370CAD"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A17F54">
      <w:rPr>
        <w:noProof/>
      </w:rPr>
      <mc:AlternateContent>
        <mc:Choice Requires="wps">
          <w:drawing>
            <wp:anchor distT="0" distB="0" distL="114300" distR="114300" simplePos="0" relativeHeight="251673612" behindDoc="1" locked="0" layoutInCell="1" allowOverlap="1" wp14:anchorId="73D725C2" wp14:editId="1FD0693B">
              <wp:simplePos x="0" y="0"/>
              <wp:positionH relativeFrom="page">
                <wp:align>left</wp:align>
              </wp:positionH>
              <wp:positionV relativeFrom="paragraph">
                <wp:posOffset>-260350</wp:posOffset>
              </wp:positionV>
              <wp:extent cx="10677525" cy="904875"/>
              <wp:effectExtent l="9525" t="15875" r="9525" b="1270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4AF59F" id="Retângulo 7" o:spid="_x0000_s1026" style="position:absolute;margin-left:0;margin-top:-20.5pt;width:840.75pt;height:71.25pt;z-index:-2516428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" fillcolor="#1f4e79" strokecolor="#1f4e79" strokeweight="1pt">
              <w10:wrap anchorx="page"/>
            </v:rect>
          </w:pict>
        </mc:Fallback>
      </mc:AlternateContent>
    </w:r>
    <w:r w:rsidR="00A17F54">
      <w:rPr>
        <w:noProof/>
      </w:rPr>
      <w:tab/>
    </w:r>
    <w:r w:rsidR="00A17F54" w:rsidRPr="00C90BAF">
      <w:rPr>
        <w:noProof/>
      </w:rPr>
      <w:drawing>
        <wp:inline distT="0" distB="0" distL="0" distR="0" wp14:anchorId="1961C9B0" wp14:editId="578322D4">
          <wp:extent cx="2038350" cy="2286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6CE63BF9" w14:textId="77777777" w:rsidR="00A17F54" w:rsidRPr="00D86C44" w:rsidRDefault="00A17F54" w:rsidP="005E3570">
    <w:pPr>
      <w:pStyle w:val="Cabealho"/>
      <w:spacing w:before="80" w:after="80"/>
      <w:jc w:val="right"/>
      <w:rPr>
        <w:rStyle w:val="RefernciaSutil"/>
        <w:rFonts w:eastAsia="Batang"/>
        <w:b/>
        <w:bCs/>
        <w:sz w:val="16"/>
        <w:szCs w:val="16"/>
      </w:rPr>
    </w:pPr>
    <w:r w:rsidRPr="00D86C44">
      <w:rPr>
        <w:rStyle w:val="RefernciaSutil"/>
        <w:rFonts w:eastAsia="Batang"/>
        <w:b/>
        <w:bCs/>
        <w:color w:val="FFFFFF"/>
        <w:sz w:val="16"/>
        <w:szCs w:val="16"/>
      </w:rPr>
      <w:t>Demonstrações Contábeis Intermediárias - 1º Semestre/2021</w:t>
    </w:r>
  </w:p>
  <w:p w14:paraId="5797C115" w14:textId="77777777" w:rsidR="00A17F54" w:rsidRPr="00D86C44" w:rsidRDefault="00A17F54" w:rsidP="005E3570">
    <w:pPr>
      <w:pStyle w:val="Cabealho"/>
      <w:spacing w:before="80" w:after="80"/>
      <w:jc w:val="right"/>
      <w:rPr>
        <w:rStyle w:val="RefernciaSutil"/>
        <w:rFonts w:eastAsia="Batang"/>
        <w:color w:val="FFFFFF"/>
        <w:sz w:val="16"/>
        <w:szCs w:val="16"/>
      </w:rPr>
    </w:pPr>
    <w:r w:rsidRPr="00D86C44">
      <w:rPr>
        <w:noProof/>
      </w:rPr>
      <mc:AlternateContent>
        <mc:Choice Requires="wps">
          <w:drawing>
            <wp:anchor distT="45720" distB="45720" distL="114300" distR="114300" simplePos="0" relativeHeight="251672588" behindDoc="1" locked="0" layoutInCell="1" allowOverlap="1" wp14:anchorId="5CDBFA34" wp14:editId="7ECF35F1">
              <wp:simplePos x="0" y="0"/>
              <wp:positionH relativeFrom="margin">
                <wp:posOffset>3289300</wp:posOffset>
              </wp:positionH>
              <wp:positionV relativeFrom="paragraph">
                <wp:posOffset>196215</wp:posOffset>
              </wp:positionV>
              <wp:extent cx="3289300" cy="228600"/>
              <wp:effectExtent l="0" t="635"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8BF27" w14:textId="77777777" w:rsidR="00A17F54" w:rsidRDefault="00A17F54"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DBFA34" id="_x0000_t202" coordsize="21600,21600" o:spt="202" path="m,l,21600r21600,l21600,xe">
              <v:stroke joinstyle="miter"/>
              <v:path gradientshapeok="t" o:connecttype="rect"/>
            </v:shapetype>
            <v:shape id="Caixa de Texto 9" o:spid="_x0000_s1035" type="#_x0000_t202" style="position:absolute;left:0;text-align:left;margin-left:259pt;margin-top:15.45pt;width:259pt;height:18pt;z-index:-2516438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" stroked="f">
              <v:textbox>
                <w:txbxContent>
                  <w:p w14:paraId="02F8BF27" w14:textId="77777777" w:rsidR="00A17F54" w:rsidRDefault="00A17F54"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D86C44">
      <w:rPr>
        <w:rStyle w:val="RefernciaSutil"/>
        <w:rFonts w:eastAsia="Batang"/>
        <w:color w:val="FFFFFF"/>
        <w:sz w:val="16"/>
        <w:szCs w:val="16"/>
      </w:rPr>
      <w:t>#publico</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4F40" w14:textId="0A750F70" w:rsidR="006C325F" w:rsidRDefault="006C325F">
    <w:pPr>
      <w:pStyle w:val="Cabealho"/>
    </w:pPr>
    <w:r>
      <w:rPr>
        <w:noProof/>
      </w:rPr>
      <mc:AlternateContent>
        <mc:Choice Requires="wps">
          <w:drawing>
            <wp:anchor distT="0" distB="0" distL="0" distR="0" simplePos="0" relativeHeight="251703308" behindDoc="0" locked="0" layoutInCell="1" allowOverlap="1" wp14:anchorId="47DDFFB9" wp14:editId="4D398150">
              <wp:simplePos x="635" y="635"/>
              <wp:positionH relativeFrom="leftMargin">
                <wp:align>left</wp:align>
              </wp:positionH>
              <wp:positionV relativeFrom="paragraph">
                <wp:posOffset>635</wp:posOffset>
              </wp:positionV>
              <wp:extent cx="443865" cy="443865"/>
              <wp:effectExtent l="0" t="0" r="13970" b="16510"/>
              <wp:wrapSquare wrapText="bothSides"/>
              <wp:docPr id="52" name="Caixa de Texto 5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AF43C" w14:textId="3AD86289"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DDFFB9" id="_x0000_t202" coordsize="21600,21600" o:spt="202" path="m,l,21600r21600,l21600,xe">
              <v:stroke joinstyle="miter"/>
              <v:path gradientshapeok="t" o:connecttype="rect"/>
            </v:shapetype>
            <v:shape id="Caixa de Texto 52" o:spid="_x0000_s1062" type="#_x0000_t202" alt="#pública" style="position:absolute;margin-left:0;margin-top:.05pt;width:34.95pt;height:34.95pt;z-index:2517033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Du3oQu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10DAF43C" w14:textId="3AD86289"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5A1F" w14:textId="5AD70AC9" w:rsidR="006C325F" w:rsidRDefault="006C325F">
    <w:pPr>
      <w:pStyle w:val="Cabealho"/>
    </w:pPr>
    <w:r>
      <w:rPr>
        <w:noProof/>
      </w:rPr>
      <mc:AlternateContent>
        <mc:Choice Requires="wps">
          <w:drawing>
            <wp:anchor distT="0" distB="0" distL="0" distR="0" simplePos="0" relativeHeight="251707404" behindDoc="0" locked="0" layoutInCell="1" allowOverlap="1" wp14:anchorId="06C59EFC" wp14:editId="4E8558E4">
              <wp:simplePos x="635" y="635"/>
              <wp:positionH relativeFrom="leftMargin">
                <wp:align>left</wp:align>
              </wp:positionH>
              <wp:positionV relativeFrom="paragraph">
                <wp:posOffset>635</wp:posOffset>
              </wp:positionV>
              <wp:extent cx="443865" cy="443865"/>
              <wp:effectExtent l="0" t="0" r="13970" b="16510"/>
              <wp:wrapSquare wrapText="bothSides"/>
              <wp:docPr id="57" name="Caixa de Texto 5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E5D0E" w14:textId="7F048599"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6C59EFC" id="_x0000_t202" coordsize="21600,21600" o:spt="202" path="m,l,21600r21600,l21600,xe">
              <v:stroke joinstyle="miter"/>
              <v:path gradientshapeok="t" o:connecttype="rect"/>
            </v:shapetype>
            <v:shape id="Caixa de Texto 57" o:spid="_x0000_s1063" type="#_x0000_t202" alt="#pública" style="position:absolute;margin-left:0;margin-top:.05pt;width:34.95pt;height:34.95pt;z-index:2517074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" filled="f" stroked="f">
              <v:fill o:detectmouseclick="t"/>
              <v:textbox style="mso-fit-shape-to-text:t" inset="5pt,0,0,0">
                <w:txbxContent>
                  <w:p w14:paraId="01BE5D0E" w14:textId="7F048599"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C45B" w14:textId="3A2BD360" w:rsidR="00ED4F6B" w:rsidRDefault="006C325F" w:rsidP="003D2AFF">
    <w:pPr>
      <w:pStyle w:val="Cabealho"/>
      <w:tabs>
        <w:tab w:val="clear" w:pos="4252"/>
        <w:tab w:val="clear" w:pos="8504"/>
        <w:tab w:val="right" w:pos="13435"/>
      </w:tabs>
      <w:rPr>
        <w:rStyle w:val="RefernciaSutil"/>
        <w:rFonts w:eastAsia="Batang"/>
        <w:color w:val="FFFFFF"/>
        <w:sz w:val="16"/>
        <w:szCs w:val="16"/>
      </w:rPr>
    </w:pPr>
    <w:r>
      <w:rPr>
        <w:noProof/>
      </w:rPr>
      <mc:AlternateContent>
        <mc:Choice Requires="wps">
          <w:drawing>
            <wp:anchor distT="0" distB="0" distL="0" distR="0" simplePos="0" relativeHeight="251708428" behindDoc="0" locked="0" layoutInCell="1" allowOverlap="1" wp14:anchorId="3E58DA6C" wp14:editId="0FBF7075">
              <wp:simplePos x="635" y="635"/>
              <wp:positionH relativeFrom="leftMargin">
                <wp:align>left</wp:align>
              </wp:positionH>
              <wp:positionV relativeFrom="paragraph">
                <wp:posOffset>635</wp:posOffset>
              </wp:positionV>
              <wp:extent cx="443865" cy="443865"/>
              <wp:effectExtent l="0" t="0" r="13970" b="16510"/>
              <wp:wrapSquare wrapText="bothSides"/>
              <wp:docPr id="59" name="Caixa de Texto 5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ECD1C" w14:textId="0EFF664B"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58DA6C" id="_x0000_t202" coordsize="21600,21600" o:spt="202" path="m,l,21600r21600,l21600,xe">
              <v:stroke joinstyle="miter"/>
              <v:path gradientshapeok="t" o:connecttype="rect"/>
            </v:shapetype>
            <v:shape id="Caixa de Texto 59" o:spid="_x0000_s1064" type="#_x0000_t202" alt="#pública" style="position:absolute;margin-left:0;margin-top:.05pt;width:34.95pt;height:34.95pt;z-index:2517084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" filled="f" stroked="f">
              <v:fill o:detectmouseclick="t"/>
              <v:textbox style="mso-fit-shape-to-text:t" inset="5pt,0,0,0">
                <w:txbxContent>
                  <w:p w14:paraId="2AAECD1C" w14:textId="0EFF664B"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4B59C6">
      <w:rPr>
        <w:noProof/>
      </w:rPr>
      <w:drawing>
        <wp:anchor distT="0" distB="0" distL="0" distR="0" simplePos="0" relativeHeight="251677708" behindDoc="1" locked="0" layoutInCell="1" allowOverlap="1" wp14:anchorId="1D0C2D88" wp14:editId="2B09773D">
          <wp:simplePos x="0" y="0"/>
          <wp:positionH relativeFrom="page">
            <wp:posOffset>720090</wp:posOffset>
          </wp:positionH>
          <wp:positionV relativeFrom="page">
            <wp:posOffset>269240</wp:posOffset>
          </wp:positionV>
          <wp:extent cx="2691699" cy="584903"/>
          <wp:effectExtent l="0" t="0" r="0" b="0"/>
          <wp:wrapNone/>
          <wp:docPr id="322" name="image1.png"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descr="Uma imagem contendo Ícone&#10;&#10;Descrição gerada automaticamente"/>
                  <pic:cNvPicPr/>
                </pic:nvPicPr>
                <pic:blipFill>
                  <a:blip r:embed="rId1" cstate="print"/>
                  <a:stretch>
                    <a:fillRect/>
                  </a:stretch>
                </pic:blipFill>
                <pic:spPr>
                  <a:xfrm>
                    <a:off x="0" y="0"/>
                    <a:ext cx="2691699" cy="584903"/>
                  </a:xfrm>
                  <a:prstGeom prst="rect">
                    <a:avLst/>
                  </a:prstGeom>
                </pic:spPr>
              </pic:pic>
            </a:graphicData>
          </a:graphic>
        </wp:anchor>
      </w:drawing>
    </w:r>
  </w:p>
  <w:p w14:paraId="68F8A512" w14:textId="277166A6" w:rsidR="003D2AFF" w:rsidRPr="00181678" w:rsidRDefault="003D2AFF" w:rsidP="003D2AFF">
    <w:pPr>
      <w:pStyle w:val="Cabealho"/>
      <w:tabs>
        <w:tab w:val="clear" w:pos="4252"/>
        <w:tab w:val="clear" w:pos="8504"/>
        <w:tab w:val="right" w:pos="13435"/>
      </w:tabs>
      <w:rPr>
        <w:rStyle w:val="RefernciaSutil"/>
        <w:rFonts w:eastAsia="Batang"/>
        <w:color w:val="FFFFF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2E95" w14:textId="0FAB939E" w:rsidR="00181678" w:rsidRDefault="006C325F">
    <w:pPr>
      <w:pStyle w:val="Cabealho"/>
    </w:pPr>
    <w:r>
      <w:rPr>
        <w:noProof/>
      </w:rPr>
      <mc:AlternateContent>
        <mc:Choice Requires="wps">
          <w:drawing>
            <wp:anchor distT="0" distB="0" distL="0" distR="0" simplePos="0" relativeHeight="251678732" behindDoc="0" locked="0" layoutInCell="1" allowOverlap="1" wp14:anchorId="444ABF2F" wp14:editId="7EA7007D">
              <wp:simplePos x="635" y="635"/>
              <wp:positionH relativeFrom="leftMargin">
                <wp:align>left</wp:align>
              </wp:positionH>
              <wp:positionV relativeFrom="paragraph">
                <wp:posOffset>635</wp:posOffset>
              </wp:positionV>
              <wp:extent cx="443865" cy="443865"/>
              <wp:effectExtent l="0" t="0" r="13970" b="16510"/>
              <wp:wrapSquare wrapText="bothSides"/>
              <wp:docPr id="11" name="Caixa de Texto 1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5CB75" w14:textId="62EB1CC5"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44ABF2F" id="_x0000_t202" coordsize="21600,21600" o:spt="202" path="m,l,21600r21600,l21600,xe">
              <v:stroke joinstyle="miter"/>
              <v:path gradientshapeok="t" o:connecttype="rect"/>
            </v:shapetype>
            <v:shape id="Caixa de Texto 11" o:spid="_x0000_s1030" type="#_x0000_t202" alt="#pública" style="position:absolute;margin-left:0;margin-top:.05pt;width:34.95pt;height:34.95pt;z-index:2516787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Hq8DPg0AgAAWgQAAA4AAAAAAAAAAAAAAAAALgIA&#10;AGRycy9lMm9Eb2MueG1sUEsBAi0AFAAGAAgAAAAhADSBOhbaAAAAAwEAAA8AAAAAAAAAAAAAAAAA&#10;jgQAAGRycy9kb3ducmV2LnhtbFBLBQYAAAAABAAEAPMAAACVBQAAAAA=&#10;" filled="f" stroked="f">
              <v:fill o:detectmouseclick="t"/>
              <v:textbox style="mso-fit-shape-to-text:t" inset="5pt,0,0,0">
                <w:txbxContent>
                  <w:p w14:paraId="56D5CB75" w14:textId="62EB1CC5"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002176">
      <w:rPr>
        <w:noProof/>
      </w:rPr>
      <w:pict w14:anchorId="265AE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8" o:spid="_x0000_s2049" type="#_x0000_t75" style="position:absolute;margin-left:0;margin-top:0;width:595.7pt;height:841.9pt;z-index:-251658240;mso-position-horizontal:center;mso-position-horizontal-relative:margin;mso-position-vertical:center;mso-position-vertical-relative:margin" o:allowincell="f">
          <v:imagedata r:id="rId1" o:title="Doc"/>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60F9" w14:textId="504B55C9" w:rsidR="006C325F" w:rsidRDefault="006C325F">
    <w:pPr>
      <w:pStyle w:val="Cabealho"/>
    </w:pPr>
    <w:r>
      <w:rPr>
        <w:noProof/>
      </w:rPr>
      <mc:AlternateContent>
        <mc:Choice Requires="wps">
          <w:drawing>
            <wp:anchor distT="0" distB="0" distL="0" distR="0" simplePos="0" relativeHeight="251706380" behindDoc="0" locked="0" layoutInCell="1" allowOverlap="1" wp14:anchorId="7526E04D" wp14:editId="701A9355">
              <wp:simplePos x="635" y="635"/>
              <wp:positionH relativeFrom="leftMargin">
                <wp:align>left</wp:align>
              </wp:positionH>
              <wp:positionV relativeFrom="paragraph">
                <wp:posOffset>635</wp:posOffset>
              </wp:positionV>
              <wp:extent cx="443865" cy="443865"/>
              <wp:effectExtent l="0" t="0" r="13970" b="16510"/>
              <wp:wrapSquare wrapText="bothSides"/>
              <wp:docPr id="55" name="Caixa de Texto 5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A4E68" w14:textId="6A3EE8E9"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526E04D" id="_x0000_t202" coordsize="21600,21600" o:spt="202" path="m,l,21600r21600,l21600,xe">
              <v:stroke joinstyle="miter"/>
              <v:path gradientshapeok="t" o:connecttype="rect"/>
            </v:shapetype>
            <v:shape id="Caixa de Texto 55" o:spid="_x0000_s1065" type="#_x0000_t202" alt="#pública" style="position:absolute;margin-left:0;margin-top:.05pt;width:34.95pt;height:34.95pt;z-index:2517063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AvZ3Q7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761A4E68" w14:textId="6A3EE8E9"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2DAD" w14:textId="237040F5" w:rsidR="006C325F" w:rsidRDefault="006C325F">
    <w:pPr>
      <w:pStyle w:val="Cabealho"/>
    </w:pPr>
    <w:r>
      <w:rPr>
        <w:noProof/>
      </w:rPr>
      <mc:AlternateContent>
        <mc:Choice Requires="wps">
          <w:drawing>
            <wp:anchor distT="0" distB="0" distL="0" distR="0" simplePos="0" relativeHeight="251710476" behindDoc="0" locked="0" layoutInCell="1" allowOverlap="1" wp14:anchorId="2478B246" wp14:editId="373E63D5">
              <wp:simplePos x="635" y="635"/>
              <wp:positionH relativeFrom="leftMargin">
                <wp:align>left</wp:align>
              </wp:positionH>
              <wp:positionV relativeFrom="paragraph">
                <wp:posOffset>635</wp:posOffset>
              </wp:positionV>
              <wp:extent cx="443865" cy="443865"/>
              <wp:effectExtent l="0" t="0" r="13970" b="16510"/>
              <wp:wrapSquare wrapText="bothSides"/>
              <wp:docPr id="61" name="Caixa de Texto 6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A3D16" w14:textId="39A6787E"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478B246" id="_x0000_t202" coordsize="21600,21600" o:spt="202" path="m,l,21600r21600,l21600,xe">
              <v:stroke joinstyle="miter"/>
              <v:path gradientshapeok="t" o:connecttype="rect"/>
            </v:shapetype>
            <v:shape id="Caixa de Texto 61" o:spid="_x0000_s1066" type="#_x0000_t202" alt="#pública" style="position:absolute;margin-left:0;margin-top:.05pt;width:34.95pt;height:34.95pt;z-index:2517104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C/qk66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701A3D16" w14:textId="39A6787E"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4A01" w14:textId="6A05D4E5" w:rsidR="00D86C44" w:rsidRDefault="006C325F" w:rsidP="00902286">
    <w:pPr>
      <w:pStyle w:val="Cabealho"/>
      <w:spacing w:before="80" w:after="80"/>
      <w:jc w:val="right"/>
      <w:rPr>
        <w:rStyle w:val="RefernciaSutil"/>
        <w:rFonts w:eastAsia="Batang"/>
        <w:b/>
        <w:bCs/>
        <w:color w:val="FFFFFF"/>
        <w:sz w:val="16"/>
        <w:szCs w:val="16"/>
      </w:rPr>
    </w:pPr>
    <w:r>
      <w:rPr>
        <w:noProof/>
      </w:rPr>
      <mc:AlternateContent>
        <mc:Choice Requires="wps">
          <w:drawing>
            <wp:anchor distT="0" distB="0" distL="0" distR="0" simplePos="0" relativeHeight="251711500" behindDoc="0" locked="0" layoutInCell="1" allowOverlap="1" wp14:anchorId="7CC548CD" wp14:editId="3AEDE308">
              <wp:simplePos x="635" y="635"/>
              <wp:positionH relativeFrom="leftMargin">
                <wp:align>left</wp:align>
              </wp:positionH>
              <wp:positionV relativeFrom="paragraph">
                <wp:posOffset>635</wp:posOffset>
              </wp:positionV>
              <wp:extent cx="443865" cy="443865"/>
              <wp:effectExtent l="0" t="0" r="13970" b="16510"/>
              <wp:wrapSquare wrapText="bothSides"/>
              <wp:docPr id="62" name="Caixa de Texto 6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EEC3F" w14:textId="3CEA26F2"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C548CD" id="_x0000_t202" coordsize="21600,21600" o:spt="202" path="m,l,21600r21600,l21600,xe">
              <v:stroke joinstyle="miter"/>
              <v:path gradientshapeok="t" o:connecttype="rect"/>
            </v:shapetype>
            <v:shape id="Caixa de Texto 62" o:spid="_x0000_s1067" type="#_x0000_t202" alt="#pública" style="position:absolute;left:0;text-align:left;margin-left:0;margin-top:.05pt;width:34.95pt;height:34.95pt;z-index:2517115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" filled="f" stroked="f">
              <v:fill o:detectmouseclick="t"/>
              <v:textbox style="mso-fit-shape-to-text:t" inset="5pt,0,0,0">
                <w:txbxContent>
                  <w:p w14:paraId="64EEEC3F" w14:textId="3CEA26F2"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D86C44" w:rsidRPr="00C90BAF">
      <w:rPr>
        <w:noProof/>
      </w:rPr>
      <w:drawing>
        <wp:inline distT="0" distB="0" distL="0" distR="0" wp14:anchorId="5C1510AF" wp14:editId="2F2DE8A9">
          <wp:extent cx="2038350" cy="228600"/>
          <wp:effectExtent l="0" t="0" r="0" b="0"/>
          <wp:docPr id="333" name="Imagem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r w:rsidR="00D86C44">
      <w:rPr>
        <w:noProof/>
      </w:rPr>
      <mc:AlternateContent>
        <mc:Choice Requires="wps">
          <w:drawing>
            <wp:anchor distT="0" distB="0" distL="114300" distR="114300" simplePos="0" relativeHeight="251651070" behindDoc="1" locked="0" layoutInCell="1" allowOverlap="1" wp14:anchorId="3C60E650" wp14:editId="7E0C03FE">
              <wp:simplePos x="0" y="0"/>
              <wp:positionH relativeFrom="page">
                <wp:align>left</wp:align>
              </wp:positionH>
              <wp:positionV relativeFrom="paragraph">
                <wp:posOffset>-273050</wp:posOffset>
              </wp:positionV>
              <wp:extent cx="10677525" cy="904875"/>
              <wp:effectExtent l="0" t="0" r="28575" b="28575"/>
              <wp:wrapNone/>
              <wp:docPr id="56" name="Retâ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44254B" id="Retângulo 56" o:spid="_x0000_s1026" style="position:absolute;margin-left:0;margin-top:-21.5pt;width:840.75pt;height:71.25pt;z-index:-25166541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" fillcolor="#1f4e79" strokecolor="#1f4e79" strokeweight="1pt">
              <w10:wrap anchorx="page"/>
            </v:rect>
          </w:pict>
        </mc:Fallback>
      </mc:AlternateContent>
    </w:r>
  </w:p>
  <w:p w14:paraId="0B8B9886" w14:textId="00763EE0" w:rsidR="00902286" w:rsidRPr="00694119" w:rsidRDefault="00902286" w:rsidP="00902286">
    <w:pPr>
      <w:pStyle w:val="Cabealho"/>
      <w:spacing w:before="80" w:after="80"/>
      <w:jc w:val="right"/>
      <w:rPr>
        <w:rStyle w:val="RefernciaSutil"/>
        <w:rFonts w:eastAsia="Batang"/>
        <w:b/>
        <w:bCs/>
        <w:sz w:val="16"/>
        <w:szCs w:val="16"/>
      </w:rPr>
    </w:pPr>
    <w:r w:rsidRPr="00902286">
      <w:rPr>
        <w:rStyle w:val="RefernciaSutil"/>
        <w:rFonts w:eastAsia="Batang"/>
        <w:b/>
        <w:bCs/>
        <w:color w:val="FFFFFF"/>
        <w:sz w:val="16"/>
        <w:szCs w:val="16"/>
      </w:rPr>
      <w:t xml:space="preserve"> </w:t>
    </w:r>
    <w:r w:rsidRPr="00181678">
      <w:rPr>
        <w:rStyle w:val="RefernciaSutil"/>
        <w:rFonts w:eastAsia="Batang"/>
        <w:b/>
        <w:bCs/>
        <w:color w:val="FFFFFF"/>
        <w:sz w:val="16"/>
        <w:szCs w:val="16"/>
      </w:rPr>
      <w:t>Demonstrações Contábeis</w:t>
    </w:r>
    <w:r>
      <w:rPr>
        <w:rStyle w:val="RefernciaSutil"/>
        <w:rFonts w:eastAsia="Batang"/>
        <w:b/>
        <w:bCs/>
        <w:color w:val="FFFFFF"/>
        <w:sz w:val="16"/>
        <w:szCs w:val="16"/>
      </w:rPr>
      <w:t xml:space="preserve"> Intermediárias</w:t>
    </w:r>
    <w:r w:rsidRPr="00181678">
      <w:rPr>
        <w:rStyle w:val="RefernciaSutil"/>
        <w:rFonts w:eastAsia="Batang"/>
        <w:b/>
        <w:bCs/>
        <w:color w:val="FFFFFF"/>
        <w:sz w:val="16"/>
        <w:szCs w:val="16"/>
      </w:rPr>
      <w:t xml:space="preserve"> - 1º </w:t>
    </w:r>
    <w:r>
      <w:rPr>
        <w:rStyle w:val="RefernciaSutil"/>
        <w:rFonts w:eastAsia="Batang"/>
        <w:b/>
        <w:bCs/>
        <w:color w:val="FFFFFF"/>
        <w:sz w:val="16"/>
        <w:szCs w:val="16"/>
      </w:rPr>
      <w:t>Semestre</w:t>
    </w:r>
    <w:r w:rsidRPr="00181678">
      <w:rPr>
        <w:rStyle w:val="RefernciaSutil"/>
        <w:rFonts w:eastAsia="Batang"/>
        <w:b/>
        <w:bCs/>
        <w:color w:val="FFFFFF"/>
        <w:sz w:val="16"/>
        <w:szCs w:val="16"/>
      </w:rPr>
      <w:t>/2021</w:t>
    </w:r>
  </w:p>
  <w:p w14:paraId="0566F7B1" w14:textId="59B7A139" w:rsidR="00902286" w:rsidRPr="00181678" w:rsidRDefault="00D86C44" w:rsidP="00902286">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0045" behindDoc="1" locked="0" layoutInCell="1" allowOverlap="1" wp14:anchorId="579476A2" wp14:editId="696BCBE4">
              <wp:simplePos x="0" y="0"/>
              <wp:positionH relativeFrom="page">
                <wp:posOffset>4169410</wp:posOffset>
              </wp:positionH>
              <wp:positionV relativeFrom="paragraph">
                <wp:posOffset>139065</wp:posOffset>
              </wp:positionV>
              <wp:extent cx="3289300" cy="228600"/>
              <wp:effectExtent l="0" t="0" r="6350" b="0"/>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EEECB" w14:textId="77777777" w:rsidR="00902286" w:rsidRDefault="00902286" w:rsidP="00902286">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9476A2" id="_x0000_t202" coordsize="21600,21600" o:spt="202" path="m,l,21600r21600,l21600,xe">
              <v:stroke joinstyle="miter"/>
              <v:path gradientshapeok="t" o:connecttype="rect"/>
            </v:shapetype>
            <v:shape id="Caixa de Texto 58" o:spid="_x0000_s1036" type="#_x0000_t202" style="position:absolute;left:0;text-align:left;margin-left:328.3pt;margin-top:10.95pt;width:259pt;height:18pt;z-index:-25166643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" stroked="f">
              <v:textbox>
                <w:txbxContent>
                  <w:p w14:paraId="082EEECB" w14:textId="77777777" w:rsidR="00902286" w:rsidRDefault="00902286" w:rsidP="00902286">
                    <w:pPr>
                      <w:rPr>
                        <w:sz w:val="16"/>
                        <w:szCs w:val="16"/>
                      </w:rPr>
                    </w:pPr>
                    <w:r>
                      <w:rPr>
                        <w:rFonts w:ascii="BancoDoBrasil Textos Light" w:hAnsi="BancoDoBrasil Textos Light"/>
                        <w:sz w:val="16"/>
                        <w:szCs w:val="16"/>
                      </w:rPr>
                      <w:t>Valores expressos em milhares de Reais, exceto quando indicado.</w:t>
                    </w:r>
                  </w:p>
                </w:txbxContent>
              </v:textbox>
              <w10:wrap anchorx="page"/>
            </v:shape>
          </w:pict>
        </mc:Fallback>
      </mc:AlternateContent>
    </w:r>
    <w:r w:rsidR="00902286" w:rsidRPr="00181678">
      <w:rPr>
        <w:rStyle w:val="RefernciaSutil"/>
        <w:rFonts w:eastAsia="Batang"/>
        <w:color w:val="FFFFFF"/>
        <w:sz w:val="16"/>
        <w:szCs w:val="16"/>
      </w:rPr>
      <w:t>#publico</w:t>
    </w:r>
  </w:p>
  <w:p w14:paraId="46A2C7A1" w14:textId="0DADA5A0" w:rsidR="00902286" w:rsidRDefault="00902286" w:rsidP="00902286">
    <w:pPr>
      <w:pStyle w:val="Cabealho"/>
      <w:tabs>
        <w:tab w:val="clear" w:pos="4252"/>
        <w:tab w:val="clear" w:pos="8504"/>
        <w:tab w:val="right" w:pos="13435"/>
      </w:tabs>
      <w:jc w:val="right"/>
      <w:rPr>
        <w:rStyle w:val="RefernciaSutil"/>
        <w:rFonts w:eastAsia="Batang"/>
        <w:color w:val="FFFFFF"/>
        <w:sz w:val="16"/>
        <w:szCs w:val="16"/>
      </w:rPr>
    </w:pPr>
  </w:p>
  <w:p w14:paraId="6DD13FEE" w14:textId="68BEED6D" w:rsidR="00902286" w:rsidRPr="00181678" w:rsidRDefault="00902286" w:rsidP="003D2AFF">
    <w:pPr>
      <w:pStyle w:val="Cabealho"/>
      <w:tabs>
        <w:tab w:val="clear" w:pos="4252"/>
        <w:tab w:val="clear" w:pos="8504"/>
        <w:tab w:val="right" w:pos="13435"/>
      </w:tabs>
      <w:rPr>
        <w:rStyle w:val="RefernciaSutil"/>
        <w:rFonts w:eastAsia="Batang"/>
        <w:color w:val="FFFFFF"/>
        <w:sz w:val="16"/>
        <w:szCs w:val="16"/>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D842" w14:textId="38A4415E" w:rsidR="006C325F" w:rsidRDefault="006C325F">
    <w:pPr>
      <w:pStyle w:val="Cabealho"/>
    </w:pPr>
    <w:r>
      <w:rPr>
        <w:noProof/>
      </w:rPr>
      <mc:AlternateContent>
        <mc:Choice Requires="wps">
          <w:drawing>
            <wp:anchor distT="0" distB="0" distL="0" distR="0" simplePos="0" relativeHeight="251709452" behindDoc="0" locked="0" layoutInCell="1" allowOverlap="1" wp14:anchorId="106C723E" wp14:editId="1A66AC3B">
              <wp:simplePos x="635" y="635"/>
              <wp:positionH relativeFrom="leftMargin">
                <wp:align>left</wp:align>
              </wp:positionH>
              <wp:positionV relativeFrom="paragraph">
                <wp:posOffset>635</wp:posOffset>
              </wp:positionV>
              <wp:extent cx="443865" cy="443865"/>
              <wp:effectExtent l="0" t="0" r="13970" b="16510"/>
              <wp:wrapSquare wrapText="bothSides"/>
              <wp:docPr id="60" name="Caixa de Texto 6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CCC27" w14:textId="4D80DD84"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6C723E" id="_x0000_t202" coordsize="21600,21600" o:spt="202" path="m,l,21600r21600,l21600,xe">
              <v:stroke joinstyle="miter"/>
              <v:path gradientshapeok="t" o:connecttype="rect"/>
            </v:shapetype>
            <v:shape id="Caixa de Texto 60" o:spid="_x0000_s1069" type="#_x0000_t202" alt="#pública" style="position:absolute;margin-left:0;margin-top:.05pt;width:34.95pt;height:34.95pt;z-index:2517094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NGPTL80AgAAWwQAAA4AAAAAAAAAAAAAAAAALgIA&#10;AGRycy9lMm9Eb2MueG1sUEsBAi0AFAAGAAgAAAAhADSBOhbaAAAAAwEAAA8AAAAAAAAAAAAAAAAA&#10;jgQAAGRycy9kb3ducmV2LnhtbFBLBQYAAAAABAAEAPMAAACVBQAAAAA=&#10;" filled="f" stroked="f">
              <v:fill o:detectmouseclick="t"/>
              <v:textbox style="mso-fit-shape-to-text:t" inset="5pt,0,0,0">
                <w:txbxContent>
                  <w:p w14:paraId="6D8CCC27" w14:textId="4D80DD84"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1A9A" w14:textId="58816592" w:rsidR="00181678" w:rsidRDefault="006C325F">
    <w:pPr>
      <w:pStyle w:val="Cabealho"/>
    </w:pPr>
    <w:r>
      <w:rPr>
        <w:noProof/>
      </w:rPr>
      <mc:AlternateContent>
        <mc:Choice Requires="wps">
          <w:drawing>
            <wp:anchor distT="0" distB="0" distL="0" distR="0" simplePos="0" relativeHeight="251682828" behindDoc="0" locked="0" layoutInCell="1" allowOverlap="1" wp14:anchorId="77227744" wp14:editId="48338C1B">
              <wp:simplePos x="635" y="635"/>
              <wp:positionH relativeFrom="leftMargin">
                <wp:align>left</wp:align>
              </wp:positionH>
              <wp:positionV relativeFrom="paragraph">
                <wp:posOffset>635</wp:posOffset>
              </wp:positionV>
              <wp:extent cx="443865" cy="443865"/>
              <wp:effectExtent l="0" t="0" r="13970" b="16510"/>
              <wp:wrapSquare wrapText="bothSides"/>
              <wp:docPr id="15" name="Caixa de Texto 1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97D8E" w14:textId="0D82AAA6"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227744" id="_x0000_t202" coordsize="21600,21600" o:spt="202" path="m,l,21600r21600,l21600,xe">
              <v:stroke joinstyle="miter"/>
              <v:path gradientshapeok="t" o:connecttype="rect"/>
            </v:shapetype>
            <v:shape id="Caixa de Texto 15" o:spid="_x0000_s1031" type="#_x0000_t202" alt="#pública" style="position:absolute;margin-left:0;margin-top:.05pt;width:34.95pt;height:34.95pt;z-index:2516828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" filled="f" stroked="f">
              <v:fill o:detectmouseclick="t"/>
              <v:textbox style="mso-fit-shape-to-text:t" inset="5pt,0,0,0">
                <w:txbxContent>
                  <w:p w14:paraId="79E97D8E" w14:textId="0D82AAA6"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002176">
      <w:rPr>
        <w:noProof/>
      </w:rPr>
      <w:pict w14:anchorId="080AC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5" o:spid="_x0000_s2053" type="#_x0000_t75" style="position:absolute;margin-left:0;margin-top:0;width:595.7pt;height:841.9pt;z-index:-251658236;mso-position-horizontal:center;mso-position-horizontal-relative:margin;mso-position-vertical:center;mso-position-vertical-relative:margin" o:allowincell="f">
          <v:imagedata r:id="rId1" o:title="Do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F0FF" w14:textId="228F4C56" w:rsidR="00181678" w:rsidRDefault="006C325F" w:rsidP="00181678">
    <w:pPr>
      <w:pStyle w:val="Cabealho"/>
      <w:tabs>
        <w:tab w:val="clear" w:pos="4252"/>
        <w:tab w:val="clear" w:pos="8504"/>
        <w:tab w:val="right" w:pos="9638"/>
      </w:tabs>
      <w:rPr>
        <w:rStyle w:val="RefernciaSutil"/>
        <w:rFonts w:eastAsia="Batang"/>
      </w:rPr>
    </w:pPr>
    <w:r>
      <w:rPr>
        <w:noProof/>
      </w:rPr>
      <mc:AlternateContent>
        <mc:Choice Requires="wps">
          <w:drawing>
            <wp:anchor distT="0" distB="0" distL="0" distR="0" simplePos="0" relativeHeight="251683852" behindDoc="0" locked="0" layoutInCell="1" allowOverlap="1" wp14:anchorId="6E70411A" wp14:editId="41D620DD">
              <wp:simplePos x="723900" y="274320"/>
              <wp:positionH relativeFrom="leftMargin">
                <wp:align>left</wp:align>
              </wp:positionH>
              <wp:positionV relativeFrom="paragraph">
                <wp:posOffset>635</wp:posOffset>
              </wp:positionV>
              <wp:extent cx="443865" cy="443865"/>
              <wp:effectExtent l="0" t="0" r="13970" b="16510"/>
              <wp:wrapSquare wrapText="bothSides"/>
              <wp:docPr id="19" name="Caixa de Texto 1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7DFDF" w14:textId="3684198C"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70411A" id="_x0000_t202" coordsize="21600,21600" o:spt="202" path="m,l,21600r21600,l21600,xe">
              <v:stroke joinstyle="miter"/>
              <v:path gradientshapeok="t" o:connecttype="rect"/>
            </v:shapetype>
            <v:shape id="Caixa de Texto 19" o:spid="_x0000_s1032" type="#_x0000_t202" alt="#pública" style="position:absolute;margin-left:0;margin-top:.05pt;width:34.95pt;height:34.95pt;z-index:2516838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LYY4uc0AgAAWgQAAA4AAAAAAAAAAAAAAAAALgIA&#10;AGRycy9lMm9Eb2MueG1sUEsBAi0AFAAGAAgAAAAhADSBOhbaAAAAAwEAAA8AAAAAAAAAAAAAAAAA&#10;jgQAAGRycy9kb3ducmV2LnhtbFBLBQYAAAAABAAEAPMAAACVBQAAAAA=&#10;" filled="f" stroked="f">
              <v:fill o:detectmouseclick="t"/>
              <v:textbox style="mso-fit-shape-to-text:t" inset="5pt,0,0,0">
                <w:txbxContent>
                  <w:p w14:paraId="0CE7DFDF" w14:textId="3684198C"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E801A4">
      <w:rPr>
        <w:noProof/>
      </w:rPr>
      <mc:AlternateContent>
        <mc:Choice Requires="wps">
          <w:drawing>
            <wp:anchor distT="0" distB="0" distL="114300" distR="114300" simplePos="0" relativeHeight="251658246" behindDoc="1" locked="0" layoutInCell="1" allowOverlap="1" wp14:anchorId="206B4321" wp14:editId="7F4A4754">
              <wp:simplePos x="0" y="0"/>
              <wp:positionH relativeFrom="page">
                <wp:align>left</wp:align>
              </wp:positionH>
              <wp:positionV relativeFrom="paragraph">
                <wp:posOffset>-271145</wp:posOffset>
              </wp:positionV>
              <wp:extent cx="10677525" cy="915670"/>
              <wp:effectExtent l="9525" t="13335" r="9525" b="1397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D67ED3" id="Retângulo 18" o:spid="_x0000_s1026" style="position:absolute;margin-left:0;margin-top:-21.35pt;width:840.75pt;height:72.1pt;z-index:-25165823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" fillcolor="#1f4e79" strokecolor="#1f4e79" strokeweight="1pt">
              <w10:wrap anchorx="page"/>
            </v:rect>
          </w:pict>
        </mc:Fallback>
      </mc:AlternateContent>
    </w:r>
    <w:r w:rsidR="00FD0F72">
      <w:rPr>
        <w:noProof/>
      </w:rPr>
      <w:tab/>
    </w:r>
    <w:r w:rsidR="00E801A4" w:rsidRPr="00C90BAF">
      <w:rPr>
        <w:noProof/>
      </w:rPr>
      <w:drawing>
        <wp:inline distT="0" distB="0" distL="0" distR="0" wp14:anchorId="7F86EB1F" wp14:editId="6C811F87">
          <wp:extent cx="2038350" cy="228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2A4B1684" w14:textId="70496B28" w:rsidR="00181678" w:rsidRPr="00694119" w:rsidRDefault="00FD0F72"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 xml:space="preserve">Demonstrações Contábeis </w:t>
    </w:r>
    <w:r w:rsidR="00C770F0">
      <w:rPr>
        <w:rStyle w:val="RefernciaSutil"/>
        <w:rFonts w:eastAsia="Batang"/>
        <w:b/>
        <w:bCs/>
        <w:color w:val="FFFFFF"/>
        <w:sz w:val="16"/>
        <w:szCs w:val="16"/>
      </w:rPr>
      <w:t>Intermediárias</w:t>
    </w:r>
    <w:r w:rsidRPr="00181678">
      <w:rPr>
        <w:rStyle w:val="RefernciaSutil"/>
        <w:rFonts w:eastAsia="Batang"/>
        <w:b/>
        <w:bCs/>
        <w:color w:val="FFFFFF"/>
        <w:sz w:val="16"/>
        <w:szCs w:val="16"/>
      </w:rPr>
      <w:t xml:space="preserve">- </w:t>
    </w:r>
    <w:r>
      <w:rPr>
        <w:rStyle w:val="RefernciaSutil"/>
        <w:rFonts w:eastAsia="Batang"/>
        <w:b/>
        <w:bCs/>
        <w:color w:val="FFFFFF"/>
        <w:sz w:val="16"/>
        <w:szCs w:val="16"/>
      </w:rPr>
      <w:t>1</w:t>
    </w:r>
    <w:r w:rsidRPr="00181678">
      <w:rPr>
        <w:rStyle w:val="RefernciaSutil"/>
        <w:rFonts w:eastAsia="Batang"/>
        <w:b/>
        <w:bCs/>
        <w:color w:val="FFFFFF"/>
        <w:sz w:val="16"/>
        <w:szCs w:val="16"/>
      </w:rPr>
      <w:t xml:space="preserve">º </w:t>
    </w:r>
    <w:r>
      <w:rPr>
        <w:rStyle w:val="RefernciaSutil"/>
        <w:rFonts w:eastAsia="Batang"/>
        <w:b/>
        <w:bCs/>
        <w:color w:val="FFFFFF"/>
        <w:sz w:val="16"/>
        <w:szCs w:val="16"/>
      </w:rPr>
      <w:t>Semestre</w:t>
    </w:r>
    <w:r w:rsidRPr="00181678">
      <w:rPr>
        <w:rStyle w:val="RefernciaSutil"/>
        <w:rFonts w:eastAsia="Batang"/>
        <w:b/>
        <w:bCs/>
        <w:color w:val="FFFFFF"/>
        <w:sz w:val="16"/>
        <w:szCs w:val="16"/>
      </w:rPr>
      <w:t>/2021</w:t>
    </w:r>
  </w:p>
  <w:p w14:paraId="1DABA26B" w14:textId="42CC570F" w:rsidR="00181678" w:rsidRPr="00181678" w:rsidRDefault="00E801A4" w:rsidP="005E3570">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5" behindDoc="1" locked="0" layoutInCell="1" allowOverlap="1" wp14:anchorId="4DFB024F" wp14:editId="48BDF0E1">
              <wp:simplePos x="0" y="0"/>
              <wp:positionH relativeFrom="margin">
                <wp:posOffset>3293745</wp:posOffset>
              </wp:positionH>
              <wp:positionV relativeFrom="paragraph">
                <wp:posOffset>216535</wp:posOffset>
              </wp:positionV>
              <wp:extent cx="3289300" cy="228600"/>
              <wp:effectExtent l="4445" t="0" r="1905" b="190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E2BEC" w14:textId="77777777" w:rsidR="00181678" w:rsidRDefault="00FD0F72"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FB024F" id="_x0000_t202" coordsize="21600,21600" o:spt="202" path="m,l,21600r21600,l21600,xe">
              <v:stroke joinstyle="miter"/>
              <v:path gradientshapeok="t" o:connecttype="rect"/>
            </v:shapetype>
            <v:shape id="Caixa de Texto 17" o:spid="_x0000_s1028" type="#_x0000_t202" style="position:absolute;left:0;text-align:left;margin-left:259.35pt;margin-top:17.05pt;width:259pt;height:18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" stroked="f">
              <v:textbox>
                <w:txbxContent>
                  <w:p w14:paraId="668E2BEC" w14:textId="77777777" w:rsidR="00181678" w:rsidRDefault="00FD0F72"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FD0F72" w:rsidRPr="00181678">
      <w:rPr>
        <w:rStyle w:val="RefernciaSutil"/>
        <w:rFonts w:eastAsia="Batang"/>
        <w:color w:val="FFFFFF"/>
        <w:sz w:val="16"/>
        <w:szCs w:val="16"/>
      </w:rPr>
      <w:t>#publico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E258" w14:textId="57E8CE35" w:rsidR="00181678" w:rsidRDefault="006C325F">
    <w:pPr>
      <w:pStyle w:val="Cabealho"/>
    </w:pPr>
    <w:r>
      <w:rPr>
        <w:noProof/>
      </w:rPr>
      <mc:AlternateContent>
        <mc:Choice Requires="wps">
          <w:drawing>
            <wp:anchor distT="0" distB="0" distL="0" distR="0" simplePos="0" relativeHeight="251681804" behindDoc="0" locked="0" layoutInCell="1" allowOverlap="1" wp14:anchorId="193BAD62" wp14:editId="0A260E01">
              <wp:simplePos x="635" y="635"/>
              <wp:positionH relativeFrom="leftMargin">
                <wp:align>left</wp:align>
              </wp:positionH>
              <wp:positionV relativeFrom="paragraph">
                <wp:posOffset>635</wp:posOffset>
              </wp:positionV>
              <wp:extent cx="443865" cy="443865"/>
              <wp:effectExtent l="0" t="0" r="13970" b="16510"/>
              <wp:wrapSquare wrapText="bothSides"/>
              <wp:docPr id="14" name="Caixa de Texto 1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D8252" w14:textId="65DD73CE"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93BAD62" id="_x0000_t202" coordsize="21600,21600" o:spt="202" path="m,l,21600r21600,l21600,xe">
              <v:stroke joinstyle="miter"/>
              <v:path gradientshapeok="t" o:connecttype="rect"/>
            </v:shapetype>
            <v:shape id="Caixa de Texto 14" o:spid="_x0000_s1034" type="#_x0000_t202" alt="#pública" style="position:absolute;margin-left:0;margin-top:.05pt;width:34.95pt;height:34.95pt;z-index:2516818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MSp4WA0AgAAWgQAAA4AAAAAAAAAAAAAAAAALgIA&#10;AGRycy9lMm9Eb2MueG1sUEsBAi0AFAAGAAgAAAAhADSBOhbaAAAAAwEAAA8AAAAAAAAAAAAAAAAA&#10;jgQAAGRycy9kb3ducmV2LnhtbFBLBQYAAAAABAAEAPMAAACVBQAAAAA=&#10;" filled="f" stroked="f">
              <v:fill o:detectmouseclick="t"/>
              <v:textbox style="mso-fit-shape-to-text:t" inset="5pt,0,0,0">
                <w:txbxContent>
                  <w:p w14:paraId="6DDD8252" w14:textId="65DD73CE"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002176">
      <w:rPr>
        <w:noProof/>
      </w:rPr>
      <w:pict w14:anchorId="31946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4" o:spid="_x0000_s2052" type="#_x0000_t75" style="position:absolute;margin-left:0;margin-top:0;width:595.7pt;height:841.9pt;z-index:-251658237;mso-position-horizontal:center;mso-position-horizontal-relative:margin;mso-position-vertical:center;mso-position-vertical-relative:margin" o:allowincell="f">
          <v:imagedata r:id="rId1" o:title="Doc"/>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C61B" w14:textId="29EE3CFD" w:rsidR="006C325F" w:rsidRDefault="006C325F">
    <w:pPr>
      <w:pStyle w:val="Cabealho"/>
    </w:pPr>
    <w:r>
      <w:rPr>
        <w:noProof/>
      </w:rPr>
      <mc:AlternateContent>
        <mc:Choice Requires="wps">
          <w:drawing>
            <wp:anchor distT="0" distB="0" distL="0" distR="0" simplePos="0" relativeHeight="251685900" behindDoc="0" locked="0" layoutInCell="1" allowOverlap="1" wp14:anchorId="33A6759A" wp14:editId="4E7A1925">
              <wp:simplePos x="635" y="635"/>
              <wp:positionH relativeFrom="leftMargin">
                <wp:align>left</wp:align>
              </wp:positionH>
              <wp:positionV relativeFrom="paragraph">
                <wp:posOffset>635</wp:posOffset>
              </wp:positionV>
              <wp:extent cx="443865" cy="443865"/>
              <wp:effectExtent l="0" t="0" r="13970" b="16510"/>
              <wp:wrapSquare wrapText="bothSides"/>
              <wp:docPr id="27" name="Caixa de Texto 2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2B395" w14:textId="1DE04EAC"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3A6759A" id="_x0000_t202" coordsize="21600,21600" o:spt="202" path="m,l,21600r21600,l21600,xe">
              <v:stroke joinstyle="miter"/>
              <v:path gradientshapeok="t" o:connecttype="rect"/>
            </v:shapetype>
            <v:shape id="Caixa de Texto 27" o:spid="_x0000_s1035" type="#_x0000_t202" alt="#pública" style="position:absolute;margin-left:0;margin-top:.05pt;width:34.95pt;height:34.95pt;z-index:2516859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ChPY+sNQIAAFoEAAAOAAAAAAAAAAAAAAAAAC4C&#10;AABkcnMvZTJvRG9jLnhtbFBLAQItABQABgAIAAAAIQA0gToW2gAAAAMBAAAPAAAAAAAAAAAAAAAA&#10;AI8EAABkcnMvZG93bnJldi54bWxQSwUGAAAAAAQABADzAAAAlgUAAAAA&#10;" filled="f" stroked="f">
              <v:fill o:detectmouseclick="t"/>
              <v:textbox style="mso-fit-shape-to-text:t" inset="5pt,0,0,0">
                <w:txbxContent>
                  <w:p w14:paraId="74F2B395" w14:textId="1DE04EAC"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8DF4" w14:textId="182D6A44" w:rsidR="00CE4EF8" w:rsidRDefault="006C325F" w:rsidP="00CE4EF8">
    <w:pPr>
      <w:pStyle w:val="Cabealho"/>
      <w:tabs>
        <w:tab w:val="clear" w:pos="4252"/>
        <w:tab w:val="clear" w:pos="8504"/>
        <w:tab w:val="right" w:pos="9638"/>
      </w:tabs>
      <w:jc w:val="right"/>
      <w:rPr>
        <w:rStyle w:val="RefernciaSutil"/>
        <w:rFonts w:eastAsia="Batang"/>
      </w:rPr>
    </w:pPr>
    <w:r>
      <w:rPr>
        <w:noProof/>
      </w:rPr>
      <mc:AlternateContent>
        <mc:Choice Requires="wps">
          <w:drawing>
            <wp:anchor distT="0" distB="0" distL="0" distR="0" simplePos="0" relativeHeight="251686924" behindDoc="0" locked="0" layoutInCell="1" allowOverlap="1" wp14:anchorId="21527757" wp14:editId="72CAD5F4">
              <wp:simplePos x="901065" y="270510"/>
              <wp:positionH relativeFrom="leftMargin">
                <wp:align>left</wp:align>
              </wp:positionH>
              <wp:positionV relativeFrom="paragraph">
                <wp:posOffset>635</wp:posOffset>
              </wp:positionV>
              <wp:extent cx="443865" cy="443865"/>
              <wp:effectExtent l="0" t="0" r="13970" b="16510"/>
              <wp:wrapSquare wrapText="bothSides"/>
              <wp:docPr id="28" name="Caixa de Texto 2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AE915" w14:textId="165CA37F"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1527757" id="_x0000_t202" coordsize="21600,21600" o:spt="202" path="m,l,21600r21600,l21600,xe">
              <v:stroke joinstyle="miter"/>
              <v:path gradientshapeok="t" o:connecttype="rect"/>
            </v:shapetype>
            <v:shape id="Caixa de Texto 28" o:spid="_x0000_s1036" type="#_x0000_t202" alt="#pública" style="position:absolute;left:0;text-align:left;margin-left:0;margin-top:.05pt;width:34.95pt;height:34.95pt;z-index:2516869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I3LtmA0AgAAWgQAAA4AAAAAAAAAAAAAAAAALgIA&#10;AGRycy9lMm9Eb2MueG1sUEsBAi0AFAAGAAgAAAAhADSBOhbaAAAAAwEAAA8AAAAAAAAAAAAAAAAA&#10;jgQAAGRycy9kb3ducmV2LnhtbFBLBQYAAAAABAAEAPMAAACVBQAAAAA=&#10;" filled="f" stroked="f">
              <v:fill o:detectmouseclick="t"/>
              <v:textbox style="mso-fit-shape-to-text:t" inset="5pt,0,0,0">
                <w:txbxContent>
                  <w:p w14:paraId="2FCAE915" w14:textId="165CA37F"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r w:rsidR="00CE4EF8">
      <w:rPr>
        <w:noProof/>
      </w:rPr>
      <mc:AlternateContent>
        <mc:Choice Requires="wps">
          <w:drawing>
            <wp:anchor distT="0" distB="0" distL="114300" distR="114300" simplePos="0" relativeHeight="251670540" behindDoc="1" locked="0" layoutInCell="1" allowOverlap="1" wp14:anchorId="03F50EC6" wp14:editId="6B446D9C">
              <wp:simplePos x="0" y="0"/>
              <wp:positionH relativeFrom="page">
                <wp:align>left</wp:align>
              </wp:positionH>
              <wp:positionV relativeFrom="paragraph">
                <wp:posOffset>-271145</wp:posOffset>
              </wp:positionV>
              <wp:extent cx="10677525" cy="915670"/>
              <wp:effectExtent l="9525" t="13335" r="9525" b="1397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D90F53" id="Retângulo 4" o:spid="_x0000_s1026" style="position:absolute;margin-left:0;margin-top:-21.35pt;width:840.75pt;height:72.1pt;z-index:-2516459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" fillcolor="#1f4e79" strokecolor="#1f4e79" strokeweight="1pt">
              <w10:wrap anchorx="page"/>
            </v:rect>
          </w:pict>
        </mc:Fallback>
      </mc:AlternateContent>
    </w:r>
    <w:r w:rsidR="00CE4EF8">
      <w:rPr>
        <w:noProof/>
      </w:rPr>
      <w:tab/>
    </w:r>
    <w:r w:rsidR="00CE4EF8" w:rsidRPr="00C90BAF">
      <w:rPr>
        <w:noProof/>
      </w:rPr>
      <w:drawing>
        <wp:inline distT="0" distB="0" distL="0" distR="0" wp14:anchorId="3B2DF5E7" wp14:editId="6D3F7F0C">
          <wp:extent cx="20383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246C94DF" w14:textId="77777777" w:rsidR="00CE4EF8" w:rsidRPr="00694119" w:rsidRDefault="00CE4EF8"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 xml:space="preserve">Demonstrações Contábeis </w:t>
    </w:r>
    <w:r>
      <w:rPr>
        <w:rStyle w:val="RefernciaSutil"/>
        <w:rFonts w:eastAsia="Batang"/>
        <w:b/>
        <w:bCs/>
        <w:color w:val="FFFFFF"/>
        <w:sz w:val="16"/>
        <w:szCs w:val="16"/>
      </w:rPr>
      <w:t>Intermediárias</w:t>
    </w:r>
    <w:r w:rsidRPr="00181678">
      <w:rPr>
        <w:rStyle w:val="RefernciaSutil"/>
        <w:rFonts w:eastAsia="Batang"/>
        <w:b/>
        <w:bCs/>
        <w:color w:val="FFFFFF"/>
        <w:sz w:val="16"/>
        <w:szCs w:val="16"/>
      </w:rPr>
      <w:t xml:space="preserve">- </w:t>
    </w:r>
    <w:r>
      <w:rPr>
        <w:rStyle w:val="RefernciaSutil"/>
        <w:rFonts w:eastAsia="Batang"/>
        <w:b/>
        <w:bCs/>
        <w:color w:val="FFFFFF"/>
        <w:sz w:val="16"/>
        <w:szCs w:val="16"/>
      </w:rPr>
      <w:t>1</w:t>
    </w:r>
    <w:r w:rsidRPr="00181678">
      <w:rPr>
        <w:rStyle w:val="RefernciaSutil"/>
        <w:rFonts w:eastAsia="Batang"/>
        <w:b/>
        <w:bCs/>
        <w:color w:val="FFFFFF"/>
        <w:sz w:val="16"/>
        <w:szCs w:val="16"/>
      </w:rPr>
      <w:t xml:space="preserve">º </w:t>
    </w:r>
    <w:r>
      <w:rPr>
        <w:rStyle w:val="RefernciaSutil"/>
        <w:rFonts w:eastAsia="Batang"/>
        <w:b/>
        <w:bCs/>
        <w:color w:val="FFFFFF"/>
        <w:sz w:val="16"/>
        <w:szCs w:val="16"/>
      </w:rPr>
      <w:t>Semestre</w:t>
    </w:r>
    <w:r w:rsidRPr="00181678">
      <w:rPr>
        <w:rStyle w:val="RefernciaSutil"/>
        <w:rFonts w:eastAsia="Batang"/>
        <w:b/>
        <w:bCs/>
        <w:color w:val="FFFFFF"/>
        <w:sz w:val="16"/>
        <w:szCs w:val="16"/>
      </w:rPr>
      <w:t>/2021</w:t>
    </w:r>
  </w:p>
  <w:p w14:paraId="7497F092" w14:textId="77777777" w:rsidR="00CE4EF8" w:rsidRPr="00181678" w:rsidRDefault="00CE4EF8" w:rsidP="005E3570">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69516" behindDoc="1" locked="0" layoutInCell="1" allowOverlap="1" wp14:anchorId="37F9F149" wp14:editId="25493871">
              <wp:simplePos x="0" y="0"/>
              <wp:positionH relativeFrom="margin">
                <wp:posOffset>5770245</wp:posOffset>
              </wp:positionH>
              <wp:positionV relativeFrom="paragraph">
                <wp:posOffset>245110</wp:posOffset>
              </wp:positionV>
              <wp:extent cx="3289300" cy="228600"/>
              <wp:effectExtent l="4445" t="0" r="1905" b="190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6D7FB" w14:textId="77777777" w:rsidR="00CE4EF8" w:rsidRDefault="00CE4EF8"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F9F149" id="_x0000_t202" coordsize="21600,21600" o:spt="202" path="m,l,21600r21600,l21600,xe">
              <v:stroke joinstyle="miter"/>
              <v:path gradientshapeok="t" o:connecttype="rect"/>
            </v:shapetype>
            <v:shape id="Caixa de Texto 5" o:spid="_x0000_s1029" type="#_x0000_t202" style="position:absolute;left:0;text-align:left;margin-left:454.35pt;margin-top:19.3pt;width:259pt;height:18pt;z-index:-2516469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" stroked="f">
              <v:textbox>
                <w:txbxContent>
                  <w:p w14:paraId="3916D7FB" w14:textId="77777777" w:rsidR="00CE4EF8" w:rsidRDefault="00CE4EF8"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D434" w14:textId="1CBD53EB" w:rsidR="006C325F" w:rsidRDefault="006C325F">
    <w:pPr>
      <w:pStyle w:val="Cabealho"/>
    </w:pPr>
    <w:r>
      <w:rPr>
        <w:noProof/>
      </w:rPr>
      <mc:AlternateContent>
        <mc:Choice Requires="wps">
          <w:drawing>
            <wp:anchor distT="0" distB="0" distL="0" distR="0" simplePos="0" relativeHeight="251684876" behindDoc="0" locked="0" layoutInCell="1" allowOverlap="1" wp14:anchorId="26490F60" wp14:editId="1D66F629">
              <wp:simplePos x="635" y="635"/>
              <wp:positionH relativeFrom="leftMargin">
                <wp:align>left</wp:align>
              </wp:positionH>
              <wp:positionV relativeFrom="paragraph">
                <wp:posOffset>635</wp:posOffset>
              </wp:positionV>
              <wp:extent cx="443865" cy="443865"/>
              <wp:effectExtent l="0" t="0" r="13970" b="16510"/>
              <wp:wrapSquare wrapText="bothSides"/>
              <wp:docPr id="20" name="Caixa de Texto 2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0C626" w14:textId="6D0E6CAE"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490F60" id="_x0000_t202" coordsize="21600,21600" o:spt="202" path="m,l,21600r21600,l21600,xe">
              <v:stroke joinstyle="miter"/>
              <v:path gradientshapeok="t" o:connecttype="rect"/>
            </v:shapetype>
            <v:shape id="Caixa de Texto 20" o:spid="_x0000_s1038" type="#_x0000_t202" alt="#pública" style="position:absolute;margin-left:0;margin-top:.05pt;width:34.95pt;height:34.95pt;z-index:2516848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I11n/00AgAAWwQAAA4AAAAAAAAAAAAAAAAALgIA&#10;AGRycy9lMm9Eb2MueG1sUEsBAi0AFAAGAAgAAAAhADSBOhbaAAAAAwEAAA8AAAAAAAAAAAAAAAAA&#10;jgQAAGRycy9kb3ducmV2LnhtbFBLBQYAAAAABAAEAPMAAACVBQAAAAA=&#10;" filled="f" stroked="f">
              <v:fill o:detectmouseclick="t"/>
              <v:textbox style="mso-fit-shape-to-text:t" inset="5pt,0,0,0">
                <w:txbxContent>
                  <w:p w14:paraId="2090C626" w14:textId="6D0E6CAE" w:rsidR="006C325F" w:rsidRPr="006C325F" w:rsidRDefault="006C325F">
                    <w:pPr>
                      <w:rPr>
                        <w:rFonts w:ascii="Calibri" w:eastAsia="Calibri" w:hAnsi="Calibri" w:cs="Calibri"/>
                        <w:color w:val="000000"/>
                        <w:sz w:val="20"/>
                        <w:szCs w:val="20"/>
                      </w:rPr>
                    </w:pPr>
                    <w:r w:rsidRPr="006C325F">
                      <w:rPr>
                        <w:rFonts w:ascii="Calibri" w:eastAsia="Calibri" w:hAnsi="Calibri" w:cs="Calibri"/>
                        <w:color w:val="000000"/>
                        <w:sz w:val="20"/>
                        <w:szCs w:val="20"/>
                      </w:rPr>
                      <w:t>#pública</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3"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4" w15:restartNumberingAfterBreak="0">
    <w:nsid w:val="2A1E08CE"/>
    <w:multiLevelType w:val="hybridMultilevel"/>
    <w:tmpl w:val="63D411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8344E5"/>
    <w:multiLevelType w:val="hybridMultilevel"/>
    <w:tmpl w:val="58F6670C"/>
    <w:lvl w:ilvl="0" w:tplc="FFFFFFFF">
      <w:start w:val="1"/>
      <w:numFmt w:val="decimal"/>
      <w:pStyle w:val="Ttulo2"/>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9"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0"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DDC2902"/>
    <w:multiLevelType w:val="multilevel"/>
    <w:tmpl w:val="7F6CC52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77504D"/>
    <w:multiLevelType w:val="hybridMultilevel"/>
    <w:tmpl w:val="1444CABC"/>
    <w:lvl w:ilvl="0" w:tplc="FFFFFFFF">
      <w:start w:val="1"/>
      <w:numFmt w:val="decimal"/>
      <w:lvlText w:val="%1-"/>
      <w:lvlJc w:val="left"/>
      <w:pPr>
        <w:tabs>
          <w:tab w:val="num" w:pos="540"/>
        </w:tabs>
        <w:ind w:left="54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6"/>
  </w:num>
  <w:num w:numId="5">
    <w:abstractNumId w:val="0"/>
  </w:num>
  <w:num w:numId="6">
    <w:abstractNumId w:val="3"/>
  </w:num>
  <w:num w:numId="7">
    <w:abstractNumId w:val="8"/>
  </w:num>
  <w:num w:numId="8">
    <w:abstractNumId w:val="2"/>
  </w:num>
  <w:num w:numId="9">
    <w:abstractNumId w:val="9"/>
  </w:num>
  <w:num w:numId="10">
    <w:abstractNumId w:val="10"/>
  </w:num>
  <w:num w:numId="11">
    <w:abstractNumId w:val="11"/>
  </w:num>
  <w:num w:numId="12">
    <w:abstractNumId w:val="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A4"/>
    <w:rsid w:val="00002176"/>
    <w:rsid w:val="000073EC"/>
    <w:rsid w:val="000127D0"/>
    <w:rsid w:val="00047143"/>
    <w:rsid w:val="00055950"/>
    <w:rsid w:val="000648E1"/>
    <w:rsid w:val="0008438E"/>
    <w:rsid w:val="000875B7"/>
    <w:rsid w:val="0009616E"/>
    <w:rsid w:val="000B521B"/>
    <w:rsid w:val="000B5BC7"/>
    <w:rsid w:val="00106E15"/>
    <w:rsid w:val="001277C6"/>
    <w:rsid w:val="001627B7"/>
    <w:rsid w:val="00184898"/>
    <w:rsid w:val="0018762E"/>
    <w:rsid w:val="0019410C"/>
    <w:rsid w:val="001B7499"/>
    <w:rsid w:val="001C301F"/>
    <w:rsid w:val="002405D0"/>
    <w:rsid w:val="00262F92"/>
    <w:rsid w:val="00271620"/>
    <w:rsid w:val="00290033"/>
    <w:rsid w:val="003229B1"/>
    <w:rsid w:val="0033762C"/>
    <w:rsid w:val="00343322"/>
    <w:rsid w:val="003608F6"/>
    <w:rsid w:val="003A2069"/>
    <w:rsid w:val="003D2AFF"/>
    <w:rsid w:val="003E7460"/>
    <w:rsid w:val="003F433E"/>
    <w:rsid w:val="00415CEA"/>
    <w:rsid w:val="004644D7"/>
    <w:rsid w:val="00480A3B"/>
    <w:rsid w:val="00497CE0"/>
    <w:rsid w:val="004A02E5"/>
    <w:rsid w:val="004B59C6"/>
    <w:rsid w:val="0057171B"/>
    <w:rsid w:val="005C4F9D"/>
    <w:rsid w:val="005E1A36"/>
    <w:rsid w:val="005F4CC5"/>
    <w:rsid w:val="005F5A48"/>
    <w:rsid w:val="005F5B88"/>
    <w:rsid w:val="005F7936"/>
    <w:rsid w:val="0061521C"/>
    <w:rsid w:val="006742DA"/>
    <w:rsid w:val="0069284D"/>
    <w:rsid w:val="006C325F"/>
    <w:rsid w:val="006D48A9"/>
    <w:rsid w:val="00737997"/>
    <w:rsid w:val="0077759C"/>
    <w:rsid w:val="007E089B"/>
    <w:rsid w:val="00817629"/>
    <w:rsid w:val="008310B9"/>
    <w:rsid w:val="0084166C"/>
    <w:rsid w:val="0084669B"/>
    <w:rsid w:val="008515EC"/>
    <w:rsid w:val="00857DB3"/>
    <w:rsid w:val="00860BA4"/>
    <w:rsid w:val="008D5F5C"/>
    <w:rsid w:val="00902286"/>
    <w:rsid w:val="00923C22"/>
    <w:rsid w:val="00932850"/>
    <w:rsid w:val="009B3375"/>
    <w:rsid w:val="009C4869"/>
    <w:rsid w:val="00A07506"/>
    <w:rsid w:val="00A1530B"/>
    <w:rsid w:val="00A17F54"/>
    <w:rsid w:val="00A254A9"/>
    <w:rsid w:val="00A75267"/>
    <w:rsid w:val="00AC4FF9"/>
    <w:rsid w:val="00AE47AF"/>
    <w:rsid w:val="00AE6DAF"/>
    <w:rsid w:val="00B400EC"/>
    <w:rsid w:val="00B62F10"/>
    <w:rsid w:val="00B701CC"/>
    <w:rsid w:val="00B705F0"/>
    <w:rsid w:val="00B81FB2"/>
    <w:rsid w:val="00BB39EC"/>
    <w:rsid w:val="00BC52EB"/>
    <w:rsid w:val="00BF491D"/>
    <w:rsid w:val="00C05A34"/>
    <w:rsid w:val="00C371B9"/>
    <w:rsid w:val="00C62379"/>
    <w:rsid w:val="00C770F0"/>
    <w:rsid w:val="00C83740"/>
    <w:rsid w:val="00CA3144"/>
    <w:rsid w:val="00CC63ED"/>
    <w:rsid w:val="00CD6FAC"/>
    <w:rsid w:val="00CE4EF8"/>
    <w:rsid w:val="00CE663D"/>
    <w:rsid w:val="00CF1762"/>
    <w:rsid w:val="00CF6C41"/>
    <w:rsid w:val="00D05332"/>
    <w:rsid w:val="00D20B07"/>
    <w:rsid w:val="00D376B5"/>
    <w:rsid w:val="00D86C44"/>
    <w:rsid w:val="00D90D78"/>
    <w:rsid w:val="00DB4EFD"/>
    <w:rsid w:val="00DC600D"/>
    <w:rsid w:val="00DD2320"/>
    <w:rsid w:val="00DE3166"/>
    <w:rsid w:val="00E1495F"/>
    <w:rsid w:val="00E27801"/>
    <w:rsid w:val="00E51DDF"/>
    <w:rsid w:val="00E5237C"/>
    <w:rsid w:val="00E54566"/>
    <w:rsid w:val="00E801A4"/>
    <w:rsid w:val="00EC12BF"/>
    <w:rsid w:val="00ED4F6B"/>
    <w:rsid w:val="00F02F1C"/>
    <w:rsid w:val="00F046EC"/>
    <w:rsid w:val="00FB34D6"/>
    <w:rsid w:val="00FD01C0"/>
    <w:rsid w:val="00FD0F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FFADC95"/>
  <w15:chartTrackingRefBased/>
  <w15:docId w15:val="{B673864B-8C3A-4903-AE8D-A1D09A1B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1A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801A4"/>
    <w:pPr>
      <w:keepNext/>
      <w:keepLines/>
      <w:spacing w:before="240" w:line="360" w:lineRule="auto"/>
      <w:jc w:val="both"/>
      <w:outlineLvl w:val="0"/>
    </w:pPr>
    <w:rPr>
      <w:rFonts w:ascii="Arial" w:hAnsi="Arial"/>
      <w:color w:val="1F3864"/>
      <w:sz w:val="28"/>
      <w:szCs w:val="32"/>
      <w:lang w:eastAsia="en-US"/>
    </w:rPr>
  </w:style>
  <w:style w:type="paragraph" w:styleId="Ttulo2">
    <w:name w:val="heading 2"/>
    <w:basedOn w:val="Normal"/>
    <w:next w:val="Subttulo"/>
    <w:link w:val="Ttulo2Char"/>
    <w:uiPriority w:val="9"/>
    <w:qFormat/>
    <w:rsid w:val="00E801A4"/>
    <w:pPr>
      <w:keepNext/>
      <w:keepLines/>
      <w:numPr>
        <w:numId w:val="2"/>
      </w:numPr>
      <w:tabs>
        <w:tab w:val="left" w:pos="567"/>
      </w:tabs>
      <w:spacing w:before="120" w:after="120" w:line="360" w:lineRule="auto"/>
      <w:jc w:val="both"/>
      <w:outlineLvl w:val="1"/>
    </w:pPr>
    <w:rPr>
      <w:rFonts w:ascii="Arial" w:hAnsi="Arial"/>
      <w:b/>
      <w:szCs w:val="26"/>
      <w:lang w:eastAsia="en-US"/>
    </w:rPr>
  </w:style>
  <w:style w:type="paragraph" w:styleId="Ttulo3">
    <w:name w:val="heading 3"/>
    <w:basedOn w:val="Normal"/>
    <w:next w:val="Normal"/>
    <w:link w:val="Ttulo3Char"/>
    <w:uiPriority w:val="9"/>
    <w:qFormat/>
    <w:rsid w:val="00E801A4"/>
    <w:pPr>
      <w:keepNext/>
      <w:tabs>
        <w:tab w:val="num" w:pos="1080"/>
      </w:tabs>
      <w:suppressAutoHyphens/>
      <w:adjustRightInd w:val="0"/>
      <w:spacing w:line="240" w:lineRule="atLeast"/>
      <w:ind w:left="1080" w:hanging="720"/>
      <w:jc w:val="center"/>
      <w:textAlignment w:val="baseline"/>
      <w:outlineLvl w:val="2"/>
    </w:pPr>
    <w:rPr>
      <w:rFonts w:eastAsia="Batang"/>
      <w:b/>
      <w:sz w:val="20"/>
      <w:szCs w:val="20"/>
      <w:lang w:eastAsia="ar-SA"/>
    </w:rPr>
  </w:style>
  <w:style w:type="paragraph" w:styleId="Ttulo4">
    <w:name w:val="heading 4"/>
    <w:basedOn w:val="Normal"/>
    <w:next w:val="Normal"/>
    <w:link w:val="Ttulo4Char"/>
    <w:uiPriority w:val="9"/>
    <w:qFormat/>
    <w:rsid w:val="00E801A4"/>
    <w:pPr>
      <w:keepNext/>
      <w:tabs>
        <w:tab w:val="num" w:pos="1080"/>
      </w:tabs>
      <w:suppressAutoHyphens/>
      <w:adjustRightInd w:val="0"/>
      <w:spacing w:line="240" w:lineRule="atLeast"/>
      <w:ind w:left="720" w:hanging="720"/>
      <w:textAlignment w:val="baseline"/>
      <w:outlineLvl w:val="3"/>
    </w:pPr>
    <w:rPr>
      <w:rFonts w:eastAsia="Batang"/>
      <w:szCs w:val="20"/>
      <w:u w:val="single"/>
      <w:lang w:eastAsia="ar-SA"/>
    </w:rPr>
  </w:style>
  <w:style w:type="paragraph" w:styleId="Ttulo5">
    <w:name w:val="heading 5"/>
    <w:basedOn w:val="Normal"/>
    <w:next w:val="Normal"/>
    <w:link w:val="Ttulo5Char"/>
    <w:uiPriority w:val="9"/>
    <w:qFormat/>
    <w:rsid w:val="00E801A4"/>
    <w:pPr>
      <w:keepNext/>
      <w:tabs>
        <w:tab w:val="num" w:pos="1440"/>
        <w:tab w:val="left" w:pos="2694"/>
      </w:tabs>
      <w:suppressAutoHyphens/>
      <w:adjustRightInd w:val="0"/>
      <w:spacing w:line="240" w:lineRule="atLeast"/>
      <w:ind w:left="1440" w:hanging="1080"/>
      <w:textAlignment w:val="baseline"/>
      <w:outlineLvl w:val="4"/>
    </w:pPr>
    <w:rPr>
      <w:rFonts w:eastAsia="Batang"/>
      <w:sz w:val="28"/>
      <w:szCs w:val="20"/>
      <w:lang w:eastAsia="ar-SA"/>
    </w:rPr>
  </w:style>
  <w:style w:type="paragraph" w:styleId="Ttulo6">
    <w:name w:val="heading 6"/>
    <w:basedOn w:val="Normal"/>
    <w:next w:val="Normal"/>
    <w:link w:val="Ttulo6Char"/>
    <w:uiPriority w:val="9"/>
    <w:qFormat/>
    <w:rsid w:val="00E801A4"/>
    <w:pPr>
      <w:keepNext/>
      <w:numPr>
        <w:ilvl w:val="5"/>
        <w:numId w:val="5"/>
      </w:numPr>
      <w:suppressAutoHyphens/>
      <w:adjustRightInd w:val="0"/>
      <w:spacing w:line="240" w:lineRule="atLeast"/>
      <w:textAlignment w:val="baseline"/>
      <w:outlineLvl w:val="5"/>
    </w:pPr>
    <w:rPr>
      <w:rFonts w:ascii="Arial" w:eastAsia="Batang" w:hAnsi="Arial"/>
      <w:b/>
      <w:caps/>
      <w:sz w:val="22"/>
      <w:szCs w:val="20"/>
      <w:lang w:eastAsia="ar-SA"/>
    </w:rPr>
  </w:style>
  <w:style w:type="paragraph" w:styleId="Ttulo7">
    <w:name w:val="heading 7"/>
    <w:basedOn w:val="Normal"/>
    <w:next w:val="Normal"/>
    <w:link w:val="Ttulo7Char"/>
    <w:uiPriority w:val="9"/>
    <w:qFormat/>
    <w:rsid w:val="00E801A4"/>
    <w:pPr>
      <w:keepNext/>
      <w:suppressAutoHyphens/>
      <w:adjustRightInd w:val="0"/>
      <w:spacing w:line="240" w:lineRule="atLeast"/>
      <w:textAlignment w:val="baseline"/>
      <w:outlineLvl w:val="6"/>
    </w:pPr>
    <w:rPr>
      <w:rFonts w:ascii="Arial" w:eastAsia="Batang" w:hAnsi="Arial"/>
      <w:lang w:val="en-US" w:eastAsia="ar-SA"/>
    </w:rPr>
  </w:style>
  <w:style w:type="paragraph" w:styleId="Ttulo8">
    <w:name w:val="heading 8"/>
    <w:basedOn w:val="Normal"/>
    <w:next w:val="Normal"/>
    <w:link w:val="Ttulo8Char"/>
    <w:uiPriority w:val="9"/>
    <w:qFormat/>
    <w:rsid w:val="00E801A4"/>
    <w:pPr>
      <w:spacing w:before="240" w:after="60"/>
      <w:outlineLvl w:val="7"/>
    </w:pPr>
    <w:rPr>
      <w:rFonts w:ascii="Calibri" w:hAnsi="Calibri"/>
      <w:i/>
      <w:iCs/>
    </w:rPr>
  </w:style>
  <w:style w:type="paragraph" w:styleId="Ttulo9">
    <w:name w:val="heading 9"/>
    <w:basedOn w:val="Normal"/>
    <w:next w:val="Normal"/>
    <w:link w:val="Ttulo9Char"/>
    <w:uiPriority w:val="9"/>
    <w:qFormat/>
    <w:rsid w:val="00E801A4"/>
    <w:pPr>
      <w:keepNext/>
      <w:tabs>
        <w:tab w:val="left" w:pos="709"/>
        <w:tab w:val="left" w:pos="851"/>
      </w:tabs>
      <w:suppressAutoHyphens/>
      <w:adjustRightInd w:val="0"/>
      <w:spacing w:line="240" w:lineRule="atLeast"/>
      <w:jc w:val="both"/>
      <w:textAlignment w:val="baseline"/>
      <w:outlineLvl w:val="8"/>
    </w:pPr>
    <w:rPr>
      <w:rFonts w:ascii="Arial" w:eastAsia="Batang" w:hAnsi="Arial"/>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01A4"/>
    <w:rPr>
      <w:rFonts w:ascii="Arial" w:eastAsia="Times New Roman" w:hAnsi="Arial" w:cs="Times New Roman"/>
      <w:color w:val="1F3864"/>
      <w:sz w:val="28"/>
      <w:szCs w:val="32"/>
    </w:rPr>
  </w:style>
  <w:style w:type="character" w:customStyle="1" w:styleId="Ttulo2Char">
    <w:name w:val="Título 2 Char"/>
    <w:basedOn w:val="Fontepargpadro"/>
    <w:link w:val="Ttulo2"/>
    <w:uiPriority w:val="9"/>
    <w:rsid w:val="00E801A4"/>
    <w:rPr>
      <w:rFonts w:ascii="Arial" w:eastAsia="Times New Roman" w:hAnsi="Arial" w:cs="Times New Roman"/>
      <w:b/>
      <w:sz w:val="24"/>
      <w:szCs w:val="26"/>
    </w:rPr>
  </w:style>
  <w:style w:type="character" w:customStyle="1" w:styleId="Ttulo3Char">
    <w:name w:val="Título 3 Char"/>
    <w:basedOn w:val="Fontepargpadro"/>
    <w:link w:val="Ttulo3"/>
    <w:uiPriority w:val="9"/>
    <w:rsid w:val="00E801A4"/>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E801A4"/>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E801A4"/>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E801A4"/>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E801A4"/>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E801A4"/>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E801A4"/>
    <w:rPr>
      <w:rFonts w:ascii="Arial" w:eastAsia="Batang" w:hAnsi="Arial" w:cs="Times New Roman"/>
      <w:b/>
      <w:sz w:val="24"/>
      <w:szCs w:val="24"/>
      <w:lang w:eastAsia="ar-SA"/>
    </w:rPr>
  </w:style>
  <w:style w:type="table" w:styleId="Tabelacomgrade">
    <w:name w:val="Table Grid"/>
    <w:basedOn w:val="Tabelanormal"/>
    <w:uiPriority w:val="39"/>
    <w:rsid w:val="00E801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801A4"/>
    <w:pPr>
      <w:tabs>
        <w:tab w:val="center" w:pos="4252"/>
        <w:tab w:val="right" w:pos="8504"/>
      </w:tabs>
    </w:pPr>
  </w:style>
  <w:style w:type="character" w:customStyle="1" w:styleId="CabealhoChar">
    <w:name w:val="Cabeçalho Char"/>
    <w:basedOn w:val="Fontepargpadro"/>
    <w:link w:val="Cabealho"/>
    <w:uiPriority w:val="99"/>
    <w:rsid w:val="00E801A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801A4"/>
    <w:pPr>
      <w:tabs>
        <w:tab w:val="center" w:pos="4252"/>
        <w:tab w:val="right" w:pos="8504"/>
      </w:tabs>
    </w:pPr>
  </w:style>
  <w:style w:type="character" w:customStyle="1" w:styleId="RodapChar">
    <w:name w:val="Rodapé Char"/>
    <w:basedOn w:val="Fontepargpadro"/>
    <w:link w:val="Rodap"/>
    <w:uiPriority w:val="99"/>
    <w:rsid w:val="00E801A4"/>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E801A4"/>
    <w:pPr>
      <w:contextualSpacing/>
    </w:pPr>
    <w:rPr>
      <w:rFonts w:ascii="Arial" w:hAnsi="Arial"/>
      <w:b/>
      <w:spacing w:val="-10"/>
      <w:kern w:val="28"/>
      <w:szCs w:val="56"/>
      <w:lang w:eastAsia="en-US"/>
    </w:rPr>
  </w:style>
  <w:style w:type="character" w:customStyle="1" w:styleId="TtuloChar">
    <w:name w:val="Título Char"/>
    <w:basedOn w:val="Fontepargpadro"/>
    <w:link w:val="Ttulo"/>
    <w:uiPriority w:val="10"/>
    <w:rsid w:val="00E801A4"/>
    <w:rPr>
      <w:rFonts w:ascii="Arial" w:eastAsia="Times New Roman" w:hAnsi="Arial" w:cs="Times New Roman"/>
      <w:b/>
      <w:spacing w:val="-10"/>
      <w:kern w:val="28"/>
      <w:sz w:val="24"/>
      <w:szCs w:val="56"/>
    </w:rPr>
  </w:style>
  <w:style w:type="paragraph" w:styleId="NormalWeb">
    <w:name w:val="Normal (Web)"/>
    <w:basedOn w:val="Normal"/>
    <w:uiPriority w:val="99"/>
    <w:unhideWhenUsed/>
    <w:rsid w:val="00E801A4"/>
    <w:pPr>
      <w:spacing w:before="100" w:beforeAutospacing="1" w:after="100" w:afterAutospacing="1"/>
      <w:jc w:val="both"/>
    </w:pPr>
  </w:style>
  <w:style w:type="paragraph" w:styleId="Textodebalo">
    <w:name w:val="Balloon Text"/>
    <w:basedOn w:val="Normal"/>
    <w:link w:val="TextodebaloChar"/>
    <w:uiPriority w:val="99"/>
    <w:unhideWhenUsed/>
    <w:rsid w:val="00E801A4"/>
    <w:pPr>
      <w:jc w:val="both"/>
    </w:pPr>
    <w:rPr>
      <w:rFonts w:ascii="Segoe UI" w:eastAsia="Calibri" w:hAnsi="Segoe UI" w:cs="Segoe UI"/>
      <w:sz w:val="18"/>
      <w:szCs w:val="18"/>
      <w:lang w:eastAsia="en-US"/>
    </w:rPr>
  </w:style>
  <w:style w:type="character" w:customStyle="1" w:styleId="TextodebaloChar">
    <w:name w:val="Texto de balão Char"/>
    <w:basedOn w:val="Fontepargpadro"/>
    <w:link w:val="Textodebalo"/>
    <w:uiPriority w:val="99"/>
    <w:rsid w:val="00E801A4"/>
    <w:rPr>
      <w:rFonts w:ascii="Segoe UI" w:eastAsia="Calibri" w:hAnsi="Segoe UI" w:cs="Segoe UI"/>
      <w:sz w:val="18"/>
      <w:szCs w:val="18"/>
    </w:rPr>
  </w:style>
  <w:style w:type="character" w:styleId="RefernciaSutil">
    <w:name w:val="Subtle Reference"/>
    <w:aliases w:val="Referência"/>
    <w:uiPriority w:val="31"/>
    <w:qFormat/>
    <w:rsid w:val="00E801A4"/>
    <w:rPr>
      <w:rFonts w:ascii="Arial" w:hAnsi="Arial"/>
      <w:caps w:val="0"/>
      <w:smallCaps w:val="0"/>
      <w:strike w:val="0"/>
      <w:dstrike w:val="0"/>
      <w:color w:val="7F7F7F"/>
      <w:sz w:val="20"/>
    </w:rPr>
  </w:style>
  <w:style w:type="character" w:styleId="Nmerodepgina">
    <w:name w:val="page number"/>
    <w:basedOn w:val="Fontepargpadro"/>
    <w:uiPriority w:val="99"/>
    <w:unhideWhenUsed/>
    <w:rsid w:val="00E801A4"/>
  </w:style>
  <w:style w:type="paragraph" w:styleId="CabealhodoSumrio">
    <w:name w:val="TOC Heading"/>
    <w:basedOn w:val="Ttulo1"/>
    <w:next w:val="Normal"/>
    <w:uiPriority w:val="39"/>
    <w:qFormat/>
    <w:rsid w:val="00E801A4"/>
    <w:pPr>
      <w:spacing w:line="259" w:lineRule="auto"/>
      <w:jc w:val="left"/>
      <w:outlineLvl w:val="9"/>
    </w:pPr>
    <w:rPr>
      <w:lang w:eastAsia="pt-BR"/>
    </w:rPr>
  </w:style>
  <w:style w:type="paragraph" w:styleId="Sumrio2">
    <w:name w:val="toc 2"/>
    <w:basedOn w:val="Normal"/>
    <w:next w:val="Normal"/>
    <w:autoRedefine/>
    <w:uiPriority w:val="39"/>
    <w:unhideWhenUsed/>
    <w:rsid w:val="00E801A4"/>
    <w:pPr>
      <w:tabs>
        <w:tab w:val="left" w:pos="426"/>
        <w:tab w:val="right" w:leader="dot" w:pos="9628"/>
      </w:tabs>
      <w:spacing w:after="100" w:line="360" w:lineRule="auto"/>
      <w:jc w:val="both"/>
    </w:pPr>
    <w:rPr>
      <w:rFonts w:ascii="Arial" w:eastAsia="Calibri" w:hAnsi="Arial"/>
      <w:sz w:val="20"/>
      <w:szCs w:val="22"/>
      <w:lang w:eastAsia="en-US"/>
    </w:rPr>
  </w:style>
  <w:style w:type="paragraph" w:styleId="Subttulo">
    <w:name w:val="Subtitle"/>
    <w:basedOn w:val="Ttulo1"/>
    <w:next w:val="Normal"/>
    <w:link w:val="SubttuloChar"/>
    <w:uiPriority w:val="11"/>
    <w:qFormat/>
    <w:rsid w:val="00E801A4"/>
    <w:pPr>
      <w:tabs>
        <w:tab w:val="left" w:pos="567"/>
      </w:tabs>
      <w:spacing w:before="120" w:after="120" w:line="240" w:lineRule="auto"/>
    </w:pPr>
    <w:rPr>
      <w:rFonts w:cs="Arial"/>
      <w:caps/>
      <w:color w:val="auto"/>
      <w:spacing w:val="15"/>
      <w:sz w:val="22"/>
    </w:rPr>
  </w:style>
  <w:style w:type="character" w:customStyle="1" w:styleId="SubttuloChar">
    <w:name w:val="Subtítulo Char"/>
    <w:basedOn w:val="Fontepargpadro"/>
    <w:link w:val="Subttulo"/>
    <w:uiPriority w:val="11"/>
    <w:rsid w:val="00E801A4"/>
    <w:rPr>
      <w:rFonts w:ascii="Arial" w:eastAsia="Times New Roman" w:hAnsi="Arial" w:cs="Arial"/>
      <w:caps/>
      <w:spacing w:val="15"/>
      <w:szCs w:val="32"/>
    </w:rPr>
  </w:style>
  <w:style w:type="paragraph" w:styleId="Sumrio1">
    <w:name w:val="toc 1"/>
    <w:basedOn w:val="Normal"/>
    <w:next w:val="Normal"/>
    <w:autoRedefine/>
    <w:uiPriority w:val="39"/>
    <w:unhideWhenUsed/>
    <w:rsid w:val="00E801A4"/>
    <w:pPr>
      <w:tabs>
        <w:tab w:val="left" w:pos="660"/>
        <w:tab w:val="right" w:leader="dot" w:pos="9628"/>
      </w:tabs>
      <w:spacing w:before="120" w:after="120"/>
    </w:pPr>
    <w:rPr>
      <w:rFonts w:ascii="Arial" w:eastAsia="Calibri" w:hAnsi="Arial"/>
      <w:sz w:val="20"/>
      <w:szCs w:val="22"/>
      <w:lang w:eastAsia="en-US"/>
    </w:rPr>
  </w:style>
  <w:style w:type="character" w:styleId="Hyperlink">
    <w:name w:val="Hyperlink"/>
    <w:uiPriority w:val="99"/>
    <w:unhideWhenUsed/>
    <w:rsid w:val="00E801A4"/>
    <w:rPr>
      <w:color w:val="0563C1"/>
      <w:u w:val="single"/>
    </w:rPr>
  </w:style>
  <w:style w:type="paragraph" w:customStyle="1" w:styleId="notatecnica-iten">
    <w:name w:val="nota tecnica - iten"/>
    <w:basedOn w:val="Ttulo1"/>
    <w:rsid w:val="00E801A4"/>
    <w:pPr>
      <w:keepLines w:val="0"/>
      <w:numPr>
        <w:numId w:val="4"/>
      </w:numPr>
      <w:shd w:val="clear" w:color="auto" w:fill="D9D9D9"/>
      <w:spacing w:after="60"/>
    </w:pPr>
    <w:rPr>
      <w:b/>
      <w:bCs/>
      <w:color w:val="auto"/>
      <w:kern w:val="32"/>
      <w:sz w:val="26"/>
      <w:szCs w:val="26"/>
      <w:lang w:val="pt-PT" w:eastAsia="pt-BR"/>
    </w:rPr>
  </w:style>
  <w:style w:type="paragraph" w:styleId="Corpodetexto3">
    <w:name w:val="Body Text 3"/>
    <w:basedOn w:val="Normal"/>
    <w:link w:val="Corpodetexto3Char"/>
    <w:uiPriority w:val="99"/>
    <w:rsid w:val="00E801A4"/>
    <w:pPr>
      <w:jc w:val="center"/>
    </w:pPr>
    <w:rPr>
      <w:rFonts w:ascii="Swis721 Ex BT" w:hAnsi="Swis721 Ex BT"/>
      <w:sz w:val="12"/>
    </w:rPr>
  </w:style>
  <w:style w:type="character" w:customStyle="1" w:styleId="Corpodetexto3Char">
    <w:name w:val="Corpo de texto 3 Char"/>
    <w:basedOn w:val="Fontepargpadro"/>
    <w:link w:val="Corpodetexto3"/>
    <w:uiPriority w:val="99"/>
    <w:rsid w:val="00E801A4"/>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E801A4"/>
    <w:pPr>
      <w:spacing w:after="120"/>
    </w:pPr>
  </w:style>
  <w:style w:type="character" w:customStyle="1" w:styleId="CorpodetextoChar">
    <w:name w:val="Corpo de texto Char"/>
    <w:basedOn w:val="Fontepargpadro"/>
    <w:link w:val="Corpodetexto"/>
    <w:uiPriority w:val="99"/>
    <w:rsid w:val="00E801A4"/>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E801A4"/>
    <w:pPr>
      <w:spacing w:after="200" w:line="276" w:lineRule="auto"/>
      <w:ind w:left="720"/>
    </w:pPr>
    <w:rPr>
      <w:rFonts w:ascii="Calibri" w:hAnsi="Calibri"/>
      <w:sz w:val="22"/>
      <w:szCs w:val="22"/>
      <w:lang w:eastAsia="en-US"/>
    </w:rPr>
  </w:style>
  <w:style w:type="character" w:styleId="Refdecomentrio">
    <w:name w:val="annotation reference"/>
    <w:uiPriority w:val="99"/>
    <w:rsid w:val="00E801A4"/>
    <w:rPr>
      <w:sz w:val="16"/>
    </w:rPr>
  </w:style>
  <w:style w:type="paragraph" w:styleId="Textodecomentrio">
    <w:name w:val="annotation text"/>
    <w:basedOn w:val="Normal"/>
    <w:link w:val="TextodecomentrioChar"/>
    <w:uiPriority w:val="99"/>
    <w:rsid w:val="00E801A4"/>
    <w:rPr>
      <w:sz w:val="20"/>
      <w:szCs w:val="20"/>
    </w:rPr>
  </w:style>
  <w:style w:type="character" w:customStyle="1" w:styleId="TextodecomentrioChar">
    <w:name w:val="Texto de comentário Char"/>
    <w:basedOn w:val="Fontepargpadro"/>
    <w:link w:val="Textodecomentrio"/>
    <w:uiPriority w:val="99"/>
    <w:rsid w:val="00E801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E801A4"/>
    <w:rPr>
      <w:b/>
      <w:bCs/>
    </w:rPr>
  </w:style>
  <w:style w:type="character" w:customStyle="1" w:styleId="AssuntodocomentrioChar">
    <w:name w:val="Assunto do comentário Char"/>
    <w:basedOn w:val="TextodecomentrioChar"/>
    <w:link w:val="Assuntodocomentrio"/>
    <w:uiPriority w:val="99"/>
    <w:rsid w:val="00E801A4"/>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E801A4"/>
    <w:rPr>
      <w:sz w:val="20"/>
      <w:szCs w:val="20"/>
    </w:rPr>
  </w:style>
  <w:style w:type="character" w:customStyle="1" w:styleId="TextodenotaderodapChar">
    <w:name w:val="Texto de nota de rodapé Char"/>
    <w:basedOn w:val="Fontepargpadro"/>
    <w:link w:val="Textodenotaderodap"/>
    <w:uiPriority w:val="99"/>
    <w:rsid w:val="00E801A4"/>
    <w:rPr>
      <w:rFonts w:ascii="Times New Roman" w:eastAsia="Times New Roman" w:hAnsi="Times New Roman" w:cs="Times New Roman"/>
      <w:sz w:val="20"/>
      <w:szCs w:val="20"/>
      <w:lang w:eastAsia="pt-BR"/>
    </w:rPr>
  </w:style>
  <w:style w:type="character" w:styleId="Refdenotaderodap">
    <w:name w:val="footnote reference"/>
    <w:uiPriority w:val="99"/>
    <w:rsid w:val="00E801A4"/>
    <w:rPr>
      <w:vertAlign w:val="superscript"/>
    </w:rPr>
  </w:style>
  <w:style w:type="paragraph" w:styleId="Recuodecorpodetexto2">
    <w:name w:val="Body Text Indent 2"/>
    <w:basedOn w:val="Normal"/>
    <w:link w:val="Recuodecorpodetexto2Char"/>
    <w:uiPriority w:val="99"/>
    <w:rsid w:val="00E801A4"/>
    <w:pPr>
      <w:spacing w:after="120" w:line="480" w:lineRule="auto"/>
      <w:ind w:left="283"/>
    </w:pPr>
  </w:style>
  <w:style w:type="character" w:customStyle="1" w:styleId="Recuodecorpodetexto2Char">
    <w:name w:val="Recuo de corpo de texto 2 Char"/>
    <w:basedOn w:val="Fontepargpadro"/>
    <w:link w:val="Recuodecorpodetexto2"/>
    <w:uiPriority w:val="99"/>
    <w:rsid w:val="00E801A4"/>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E801A4"/>
    <w:pPr>
      <w:spacing w:after="120" w:line="480" w:lineRule="auto"/>
    </w:pPr>
  </w:style>
  <w:style w:type="character" w:customStyle="1" w:styleId="Corpodetexto2Char">
    <w:name w:val="Corpo de texto 2 Char"/>
    <w:basedOn w:val="Fontepargpadro"/>
    <w:link w:val="Corpodetexto2"/>
    <w:uiPriority w:val="99"/>
    <w:rsid w:val="00E801A4"/>
    <w:rPr>
      <w:rFonts w:ascii="Times New Roman" w:eastAsia="Times New Roman" w:hAnsi="Times New Roman" w:cs="Times New Roman"/>
      <w:sz w:val="24"/>
      <w:szCs w:val="24"/>
      <w:lang w:eastAsia="pt-BR"/>
    </w:rPr>
  </w:style>
  <w:style w:type="character" w:customStyle="1" w:styleId="WW-Fontepargpadro">
    <w:name w:val="WW-Fonte parág. padrão"/>
    <w:rsid w:val="00E801A4"/>
  </w:style>
  <w:style w:type="paragraph" w:styleId="Lista">
    <w:name w:val="List"/>
    <w:basedOn w:val="Corpodetexto"/>
    <w:uiPriority w:val="99"/>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E801A4"/>
    <w:pPr>
      <w:widowControl w:val="0"/>
      <w:suppressLineNumbers/>
      <w:suppressAutoHyphens/>
      <w:adjustRightInd w:val="0"/>
      <w:spacing w:before="120" w:after="120" w:line="360" w:lineRule="atLeast"/>
      <w:textAlignment w:val="baseline"/>
    </w:pPr>
    <w:rPr>
      <w:rFonts w:ascii="CG Times (W1)" w:eastAsia="Batang" w:hAnsi="CG Times (W1)" w:cs="Tahoma"/>
      <w:i/>
      <w:iCs/>
      <w:sz w:val="20"/>
      <w:szCs w:val="20"/>
      <w:lang w:val="pt-PT" w:eastAsia="ar-SA"/>
    </w:rPr>
  </w:style>
  <w:style w:type="paragraph" w:customStyle="1" w:styleId="ndice">
    <w:name w:val="Índice"/>
    <w:basedOn w:val="Normal"/>
    <w:rsid w:val="00E801A4"/>
    <w:pPr>
      <w:widowControl w:val="0"/>
      <w:suppressLineNumbers/>
      <w:suppressAutoHyphens/>
      <w:adjustRightInd w:val="0"/>
      <w:spacing w:line="360" w:lineRule="atLeast"/>
      <w:textAlignment w:val="baseline"/>
    </w:pPr>
    <w:rPr>
      <w:rFonts w:ascii="CG Times (W1)" w:eastAsia="Batang" w:hAnsi="CG Times (W1)" w:cs="Tahoma"/>
      <w:sz w:val="20"/>
      <w:szCs w:val="20"/>
      <w:lang w:val="pt-PT" w:eastAsia="ar-SA"/>
    </w:rPr>
  </w:style>
  <w:style w:type="paragraph" w:styleId="Recuodecorpodetexto">
    <w:name w:val="Body Text Indent"/>
    <w:basedOn w:val="Normal"/>
    <w:link w:val="RecuodecorpodetextoChar"/>
    <w:uiPriority w:val="99"/>
    <w:rsid w:val="00E801A4"/>
    <w:pPr>
      <w:suppressAutoHyphens/>
      <w:adjustRightInd w:val="0"/>
      <w:spacing w:line="240" w:lineRule="atLeast"/>
      <w:ind w:left="720"/>
      <w:textAlignment w:val="baseline"/>
    </w:pPr>
    <w:rPr>
      <w:rFonts w:eastAsia="Batang"/>
      <w:szCs w:val="20"/>
      <w:lang w:eastAsia="ar-SA"/>
    </w:rPr>
  </w:style>
  <w:style w:type="character" w:customStyle="1" w:styleId="RecuodecorpodetextoChar">
    <w:name w:val="Recuo de corpo de texto Char"/>
    <w:basedOn w:val="Fontepargpadro"/>
    <w:link w:val="Recuodecorpodetexto"/>
    <w:uiPriority w:val="99"/>
    <w:rsid w:val="00E801A4"/>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E801A4"/>
    <w:pPr>
      <w:suppressAutoHyphens/>
      <w:adjustRightInd w:val="0"/>
      <w:spacing w:line="240" w:lineRule="atLeast"/>
      <w:ind w:left="720" w:hanging="720"/>
      <w:textAlignment w:val="baseline"/>
    </w:pPr>
    <w:rPr>
      <w:rFonts w:ascii="Arial" w:eastAsia="Batang" w:hAnsi="Arial"/>
      <w:sz w:val="22"/>
      <w:szCs w:val="20"/>
      <w:lang w:eastAsia="ar-SA"/>
    </w:rPr>
  </w:style>
  <w:style w:type="paragraph" w:customStyle="1" w:styleId="WW-Corpodetexto2">
    <w:name w:val="WW-Corpo de texto 2"/>
    <w:basedOn w:val="Normal"/>
    <w:rsid w:val="00E801A4"/>
    <w:pPr>
      <w:suppressAutoHyphens/>
      <w:adjustRightInd w:val="0"/>
      <w:spacing w:line="240" w:lineRule="atLeast"/>
      <w:textAlignment w:val="baseline"/>
    </w:pPr>
    <w:rPr>
      <w:rFonts w:ascii="Arial" w:eastAsia="Batang" w:hAnsi="Arial"/>
      <w:color w:val="FF0000"/>
      <w:sz w:val="22"/>
      <w:szCs w:val="20"/>
      <w:lang w:eastAsia="ar-SA"/>
    </w:rPr>
  </w:style>
  <w:style w:type="paragraph" w:customStyle="1" w:styleId="Contedodatabela">
    <w:name w:val="Conteúdo da tabela"/>
    <w:basedOn w:val="Corpodetexto"/>
    <w:rsid w:val="00E801A4"/>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E801A4"/>
    <w:pPr>
      <w:jc w:val="center"/>
    </w:pPr>
    <w:rPr>
      <w:b/>
      <w:bCs/>
      <w:i/>
      <w:iCs/>
    </w:rPr>
  </w:style>
  <w:style w:type="paragraph" w:customStyle="1" w:styleId="Contedodamoldura">
    <w:name w:val="Conteúdo da moldura"/>
    <w:basedOn w:val="Corpodetexto"/>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E801A4"/>
    <w:pPr>
      <w:suppressAutoHyphens/>
      <w:adjustRightInd w:val="0"/>
      <w:spacing w:line="240" w:lineRule="atLeast"/>
      <w:ind w:left="720"/>
      <w:jc w:val="both"/>
      <w:textAlignment w:val="baseline"/>
    </w:pPr>
    <w:rPr>
      <w:rFonts w:ascii="Arial" w:eastAsia="Batang" w:hAnsi="Arial"/>
      <w:sz w:val="22"/>
      <w:lang w:eastAsia="ar-SA"/>
    </w:rPr>
  </w:style>
  <w:style w:type="character" w:customStyle="1" w:styleId="Recuodecorpodetexto3Char">
    <w:name w:val="Recuo de corpo de texto 3 Char"/>
    <w:basedOn w:val="Fontepargpadro"/>
    <w:link w:val="Recuodecorpodetexto3"/>
    <w:uiPriority w:val="99"/>
    <w:rsid w:val="00E801A4"/>
    <w:rPr>
      <w:rFonts w:ascii="Arial" w:eastAsia="Batang" w:hAnsi="Arial" w:cs="Times New Roman"/>
      <w:szCs w:val="24"/>
      <w:lang w:eastAsia="ar-SA"/>
    </w:rPr>
  </w:style>
  <w:style w:type="paragraph" w:customStyle="1" w:styleId="BDOTtulo1">
    <w:name w:val="BDO Título 1"/>
    <w:basedOn w:val="Normal"/>
    <w:next w:val="Normal"/>
    <w:rsid w:val="00E801A4"/>
    <w:pPr>
      <w:suppressAutoHyphens/>
    </w:pPr>
    <w:rPr>
      <w:rFonts w:ascii="Arial Negrito" w:eastAsia="Batang" w:hAnsi="Arial Negrito"/>
      <w:b/>
      <w:caps/>
      <w:sz w:val="22"/>
    </w:rPr>
  </w:style>
  <w:style w:type="paragraph" w:customStyle="1" w:styleId="BDOTtulo2">
    <w:name w:val="BDO Título 2"/>
    <w:basedOn w:val="Normal"/>
    <w:rsid w:val="00E801A4"/>
    <w:pPr>
      <w:numPr>
        <w:ilvl w:val="1"/>
        <w:numId w:val="6"/>
      </w:numPr>
      <w:suppressAutoHyphens/>
    </w:pPr>
    <w:rPr>
      <w:rFonts w:ascii="Arial" w:eastAsia="Batang" w:hAnsi="Arial" w:cs="Arial"/>
      <w:caps/>
      <w:sz w:val="22"/>
      <w:szCs w:val="22"/>
    </w:rPr>
  </w:style>
  <w:style w:type="paragraph" w:customStyle="1" w:styleId="BDOTtulo3">
    <w:name w:val="BDO Título 3"/>
    <w:basedOn w:val="Normal"/>
    <w:rsid w:val="00E801A4"/>
    <w:pPr>
      <w:numPr>
        <w:ilvl w:val="2"/>
        <w:numId w:val="6"/>
      </w:numPr>
      <w:suppressAutoHyphens/>
    </w:pPr>
    <w:rPr>
      <w:rFonts w:ascii="Arial" w:eastAsia="Batang" w:hAnsi="Arial" w:cs="Arial"/>
      <w:sz w:val="22"/>
      <w:szCs w:val="22"/>
      <w:u w:val="single"/>
    </w:rPr>
  </w:style>
  <w:style w:type="paragraph" w:customStyle="1" w:styleId="BDOTtulo4">
    <w:name w:val="BDO Título 4"/>
    <w:basedOn w:val="Normal"/>
    <w:rsid w:val="00E801A4"/>
    <w:pPr>
      <w:numPr>
        <w:ilvl w:val="3"/>
        <w:numId w:val="6"/>
      </w:numPr>
      <w:suppressAutoHyphens/>
    </w:pPr>
    <w:rPr>
      <w:rFonts w:ascii="Arial" w:eastAsia="Batang" w:hAnsi="Arial" w:cs="Arial"/>
      <w:i/>
      <w:sz w:val="22"/>
      <w:szCs w:val="22"/>
    </w:rPr>
  </w:style>
  <w:style w:type="paragraph" w:customStyle="1" w:styleId="BDOTtulo5">
    <w:name w:val="BDO Título 5"/>
    <w:basedOn w:val="Normal"/>
    <w:rsid w:val="00E801A4"/>
    <w:pPr>
      <w:numPr>
        <w:ilvl w:val="4"/>
        <w:numId w:val="6"/>
      </w:numPr>
      <w:suppressAutoHyphens/>
    </w:pPr>
    <w:rPr>
      <w:rFonts w:ascii="Arial" w:eastAsia="Batang" w:hAnsi="Arial" w:cs="Arial"/>
      <w:sz w:val="22"/>
      <w:szCs w:val="22"/>
    </w:rPr>
  </w:style>
  <w:style w:type="paragraph" w:styleId="MapadoDocumento">
    <w:name w:val="Document Map"/>
    <w:basedOn w:val="Normal"/>
    <w:link w:val="MapadoDocumentoChar"/>
    <w:uiPriority w:val="99"/>
    <w:rsid w:val="00E801A4"/>
    <w:pPr>
      <w:widowControl w:val="0"/>
      <w:shd w:val="clear" w:color="auto" w:fill="000080"/>
      <w:suppressAutoHyphens/>
      <w:adjustRightInd w:val="0"/>
      <w:spacing w:line="360" w:lineRule="atLeast"/>
      <w:textAlignment w:val="baseline"/>
    </w:pPr>
    <w:rPr>
      <w:rFonts w:ascii="Tahoma" w:eastAsia="Batang" w:hAnsi="Tahoma"/>
      <w:sz w:val="20"/>
      <w:szCs w:val="20"/>
      <w:lang w:val="pt-PT" w:eastAsia="ar-SA"/>
    </w:rPr>
  </w:style>
  <w:style w:type="character" w:customStyle="1" w:styleId="MapadoDocumentoChar">
    <w:name w:val="Mapa do Documento Char"/>
    <w:basedOn w:val="Fontepargpadro"/>
    <w:link w:val="MapadoDocumento"/>
    <w:uiPriority w:val="99"/>
    <w:rsid w:val="00E801A4"/>
    <w:rPr>
      <w:rFonts w:ascii="Tahoma" w:eastAsia="Batang" w:hAnsi="Tahoma" w:cs="Times New Roman"/>
      <w:sz w:val="20"/>
      <w:szCs w:val="20"/>
      <w:shd w:val="clear" w:color="auto" w:fill="000080"/>
      <w:lang w:val="pt-PT" w:eastAsia="ar-SA"/>
    </w:rPr>
  </w:style>
  <w:style w:type="paragraph" w:customStyle="1" w:styleId="Default">
    <w:name w:val="Default"/>
    <w:rsid w:val="00E801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E801A4"/>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E801A4"/>
    <w:pPr>
      <w:numPr>
        <w:numId w:val="7"/>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E801A4"/>
    <w:pPr>
      <w:numPr>
        <w:numId w:val="8"/>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E801A4"/>
    <w:pPr>
      <w:numPr>
        <w:ilvl w:val="1"/>
      </w:numPr>
    </w:pPr>
    <w:rPr>
      <w:i/>
    </w:rPr>
  </w:style>
  <w:style w:type="paragraph" w:customStyle="1" w:styleId="Corpodotexto12Itlico">
    <w:name w:val="Corpo do texto 12 Itálico"/>
    <w:basedOn w:val="Corpodotexto12NegritoItlico"/>
    <w:qFormat/>
    <w:rsid w:val="00E801A4"/>
    <w:pPr>
      <w:numPr>
        <w:ilvl w:val="2"/>
      </w:numPr>
    </w:pPr>
    <w:rPr>
      <w:b w:val="0"/>
    </w:rPr>
  </w:style>
  <w:style w:type="paragraph" w:customStyle="1" w:styleId="Corpodotexto11Negrito">
    <w:name w:val="Corpo do texto 11 Negrito"/>
    <w:basedOn w:val="Normal"/>
    <w:qFormat/>
    <w:rsid w:val="00E801A4"/>
    <w:pPr>
      <w:numPr>
        <w:ilvl w:val="3"/>
        <w:numId w:val="8"/>
      </w:numPr>
    </w:pPr>
    <w:rPr>
      <w:b/>
      <w:sz w:val="22"/>
      <w:lang w:eastAsia="en-US"/>
    </w:rPr>
  </w:style>
  <w:style w:type="paragraph" w:customStyle="1" w:styleId="1TtuloprincipalDF">
    <w:name w:val="1 Título principalDF"/>
    <w:basedOn w:val="PargrafodaLista"/>
    <w:qFormat/>
    <w:rsid w:val="00E801A4"/>
    <w:pPr>
      <w:numPr>
        <w:numId w:val="9"/>
      </w:numPr>
      <w:spacing w:after="0" w:line="240" w:lineRule="auto"/>
      <w:ind w:left="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E801A4"/>
    <w:pPr>
      <w:numPr>
        <w:ilvl w:val="1"/>
      </w:numPr>
      <w:ind w:left="792" w:hanging="432"/>
      <w:outlineLvl w:val="1"/>
    </w:pPr>
    <w:rPr>
      <w:sz w:val="24"/>
    </w:rPr>
  </w:style>
  <w:style w:type="paragraph" w:customStyle="1" w:styleId="111Subttulo2nvelDF">
    <w:name w:val="1.1.1 Subtítulo 2º nívelDF"/>
    <w:basedOn w:val="11Subttulo1nvelDF"/>
    <w:qFormat/>
    <w:rsid w:val="00E801A4"/>
    <w:pPr>
      <w:numPr>
        <w:ilvl w:val="2"/>
      </w:numPr>
      <w:tabs>
        <w:tab w:val="clear" w:pos="-31680"/>
      </w:tabs>
      <w:ind w:left="1224" w:hanging="504"/>
      <w:outlineLvl w:val="2"/>
    </w:pPr>
    <w:rPr>
      <w:i/>
    </w:rPr>
  </w:style>
  <w:style w:type="paragraph" w:customStyle="1" w:styleId="1111Subttulo3nvelDF">
    <w:name w:val="1.1.1.1 Subtítulo 3º nívelDF"/>
    <w:basedOn w:val="111Subttulo2nvelDF"/>
    <w:qFormat/>
    <w:rsid w:val="00E801A4"/>
    <w:pPr>
      <w:numPr>
        <w:ilvl w:val="3"/>
      </w:numPr>
      <w:ind w:left="1728" w:hanging="648"/>
    </w:pPr>
    <w:rPr>
      <w:b w:val="0"/>
    </w:rPr>
  </w:style>
  <w:style w:type="paragraph" w:customStyle="1" w:styleId="Marcador1">
    <w:name w:val="Marcador1"/>
    <w:basedOn w:val="Normal"/>
    <w:autoRedefine/>
    <w:rsid w:val="00E801A4"/>
    <w:rPr>
      <w:sz w:val="22"/>
      <w:szCs w:val="28"/>
      <w:lang w:eastAsia="en-US"/>
    </w:rPr>
  </w:style>
  <w:style w:type="table" w:customStyle="1" w:styleId="TabeladeLista6Colorida1">
    <w:name w:val="Tabela de Lista 6 Colorida1"/>
    <w:basedOn w:val="Tabelanormal"/>
    <w:uiPriority w:val="51"/>
    <w:rsid w:val="00E801A4"/>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E801A4"/>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E801A4"/>
    <w:rPr>
      <w:rFonts w:ascii="Calibri" w:eastAsia="Times New Roman" w:hAnsi="Calibri" w:cs="Times New Roman"/>
    </w:rPr>
  </w:style>
  <w:style w:type="paragraph" w:customStyle="1" w:styleId="Marcador2Atual">
    <w:name w:val="Marcador2Atual"/>
    <w:qFormat/>
    <w:rsid w:val="00E801A4"/>
    <w:pPr>
      <w:numPr>
        <w:numId w:val="10"/>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E801A4"/>
  </w:style>
  <w:style w:type="character" w:customStyle="1" w:styleId="spellingerror">
    <w:name w:val="spellingerror"/>
    <w:basedOn w:val="Fontepargpadro"/>
    <w:rsid w:val="00E801A4"/>
  </w:style>
  <w:style w:type="character" w:customStyle="1" w:styleId="normaltextrun">
    <w:name w:val="normaltextrun"/>
    <w:basedOn w:val="Fontepargpadro"/>
    <w:rsid w:val="00E801A4"/>
  </w:style>
  <w:style w:type="character" w:customStyle="1" w:styleId="eop">
    <w:name w:val="eop"/>
    <w:basedOn w:val="Fontepargpadro"/>
    <w:rsid w:val="00E801A4"/>
  </w:style>
  <w:style w:type="paragraph" w:styleId="SemEspaamento">
    <w:name w:val="No Spacing"/>
    <w:uiPriority w:val="1"/>
    <w:qFormat/>
    <w:rsid w:val="00E801A4"/>
    <w:pPr>
      <w:spacing w:after="0" w:line="240" w:lineRule="auto"/>
    </w:pPr>
    <w:rPr>
      <w:rFonts w:ascii="Calibri" w:eastAsia="Calibri" w:hAnsi="Calibri" w:cs="Times New Roman"/>
    </w:rPr>
  </w:style>
  <w:style w:type="character" w:customStyle="1" w:styleId="tgc">
    <w:name w:val="_tgc"/>
    <w:basedOn w:val="Fontepargpadro"/>
    <w:rsid w:val="00E801A4"/>
  </w:style>
  <w:style w:type="paragraph" w:customStyle="1" w:styleId="xmsonormal">
    <w:name w:val="x_msonormal"/>
    <w:basedOn w:val="Normal"/>
    <w:uiPriority w:val="99"/>
    <w:rsid w:val="00E801A4"/>
    <w:rPr>
      <w:rFonts w:eastAsia="Calibri"/>
    </w:rPr>
  </w:style>
  <w:style w:type="character" w:customStyle="1" w:styleId="050-TextoPadroChar">
    <w:name w:val="050 - Texto Padrão Char"/>
    <w:basedOn w:val="Fontepargpadro"/>
    <w:link w:val="050-TextoPadro"/>
    <w:locked/>
    <w:rsid w:val="00E801A4"/>
  </w:style>
  <w:style w:type="paragraph" w:customStyle="1" w:styleId="050-TextoPadro">
    <w:name w:val="050 - Texto Padrão"/>
    <w:basedOn w:val="Normal"/>
    <w:link w:val="050-TextoPadroChar"/>
    <w:qFormat/>
    <w:rsid w:val="00E801A4"/>
    <w:pPr>
      <w:keepNext/>
      <w:keepLines/>
      <w:spacing w:before="120" w:after="120" w:line="276" w:lineRule="auto"/>
      <w:jc w:val="both"/>
    </w:pPr>
    <w:rPr>
      <w:rFonts w:asciiTheme="minorHAnsi" w:eastAsiaTheme="minorHAnsi" w:hAnsiTheme="minorHAnsi" w:cstheme="minorBidi"/>
      <w:sz w:val="22"/>
      <w:szCs w:val="22"/>
      <w:lang w:eastAsia="en-US"/>
    </w:rPr>
  </w:style>
  <w:style w:type="numbering" w:customStyle="1" w:styleId="NE">
    <w:name w:val="NE"/>
    <w:uiPriority w:val="99"/>
    <w:rsid w:val="00E801A4"/>
    <w:pPr>
      <w:numPr>
        <w:numId w:val="12"/>
      </w:numPr>
    </w:pPr>
  </w:style>
  <w:style w:type="character" w:styleId="Forte">
    <w:name w:val="Strong"/>
    <w:uiPriority w:val="22"/>
    <w:qFormat/>
    <w:rsid w:val="00E801A4"/>
    <w:rPr>
      <w:b/>
      <w:bCs/>
    </w:rPr>
  </w:style>
  <w:style w:type="paragraph" w:customStyle="1" w:styleId="xxmsonormal">
    <w:name w:val="x_xmsonormal"/>
    <w:basedOn w:val="Normal"/>
    <w:rsid w:val="00E801A4"/>
    <w:rPr>
      <w:rFonts w:ascii="Calibri" w:eastAsia="Calibri" w:hAnsi="Calibri" w:cs="Calibri"/>
      <w:sz w:val="22"/>
      <w:szCs w:val="22"/>
    </w:rPr>
  </w:style>
  <w:style w:type="character" w:styleId="HiperlinkVisitado">
    <w:name w:val="FollowedHyperlink"/>
    <w:basedOn w:val="Fontepargpadro"/>
    <w:uiPriority w:val="99"/>
    <w:semiHidden/>
    <w:unhideWhenUsed/>
    <w:rsid w:val="00415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4434">
      <w:bodyDiv w:val="1"/>
      <w:marLeft w:val="0"/>
      <w:marRight w:val="0"/>
      <w:marTop w:val="0"/>
      <w:marBottom w:val="0"/>
      <w:divBdr>
        <w:top w:val="none" w:sz="0" w:space="0" w:color="auto"/>
        <w:left w:val="none" w:sz="0" w:space="0" w:color="auto"/>
        <w:bottom w:val="none" w:sz="0" w:space="0" w:color="auto"/>
        <w:right w:val="none" w:sz="0" w:space="0" w:color="auto"/>
      </w:divBdr>
    </w:div>
    <w:div w:id="85738033">
      <w:bodyDiv w:val="1"/>
      <w:marLeft w:val="0"/>
      <w:marRight w:val="0"/>
      <w:marTop w:val="0"/>
      <w:marBottom w:val="0"/>
      <w:divBdr>
        <w:top w:val="none" w:sz="0" w:space="0" w:color="auto"/>
        <w:left w:val="none" w:sz="0" w:space="0" w:color="auto"/>
        <w:bottom w:val="none" w:sz="0" w:space="0" w:color="auto"/>
        <w:right w:val="none" w:sz="0" w:space="0" w:color="auto"/>
      </w:divBdr>
    </w:div>
    <w:div w:id="109126988">
      <w:bodyDiv w:val="1"/>
      <w:marLeft w:val="0"/>
      <w:marRight w:val="0"/>
      <w:marTop w:val="0"/>
      <w:marBottom w:val="0"/>
      <w:divBdr>
        <w:top w:val="none" w:sz="0" w:space="0" w:color="auto"/>
        <w:left w:val="none" w:sz="0" w:space="0" w:color="auto"/>
        <w:bottom w:val="none" w:sz="0" w:space="0" w:color="auto"/>
        <w:right w:val="none" w:sz="0" w:space="0" w:color="auto"/>
      </w:divBdr>
    </w:div>
    <w:div w:id="868566479">
      <w:bodyDiv w:val="1"/>
      <w:marLeft w:val="0"/>
      <w:marRight w:val="0"/>
      <w:marTop w:val="0"/>
      <w:marBottom w:val="0"/>
      <w:divBdr>
        <w:top w:val="none" w:sz="0" w:space="0" w:color="auto"/>
        <w:left w:val="none" w:sz="0" w:space="0" w:color="auto"/>
        <w:bottom w:val="none" w:sz="0" w:space="0" w:color="auto"/>
        <w:right w:val="none" w:sz="0" w:space="0" w:color="auto"/>
      </w:divBdr>
    </w:div>
    <w:div w:id="928078121">
      <w:bodyDiv w:val="1"/>
      <w:marLeft w:val="0"/>
      <w:marRight w:val="0"/>
      <w:marTop w:val="0"/>
      <w:marBottom w:val="0"/>
      <w:divBdr>
        <w:top w:val="none" w:sz="0" w:space="0" w:color="auto"/>
        <w:left w:val="none" w:sz="0" w:space="0" w:color="auto"/>
        <w:bottom w:val="none" w:sz="0" w:space="0" w:color="auto"/>
        <w:right w:val="none" w:sz="0" w:space="0" w:color="auto"/>
      </w:divBdr>
    </w:div>
    <w:div w:id="1141075512">
      <w:bodyDiv w:val="1"/>
      <w:marLeft w:val="0"/>
      <w:marRight w:val="0"/>
      <w:marTop w:val="0"/>
      <w:marBottom w:val="0"/>
      <w:divBdr>
        <w:top w:val="none" w:sz="0" w:space="0" w:color="auto"/>
        <w:left w:val="none" w:sz="0" w:space="0" w:color="auto"/>
        <w:bottom w:val="none" w:sz="0" w:space="0" w:color="auto"/>
        <w:right w:val="none" w:sz="0" w:space="0" w:color="auto"/>
      </w:divBdr>
    </w:div>
    <w:div w:id="1147014874">
      <w:bodyDiv w:val="1"/>
      <w:marLeft w:val="0"/>
      <w:marRight w:val="0"/>
      <w:marTop w:val="0"/>
      <w:marBottom w:val="0"/>
      <w:divBdr>
        <w:top w:val="none" w:sz="0" w:space="0" w:color="auto"/>
        <w:left w:val="none" w:sz="0" w:space="0" w:color="auto"/>
        <w:bottom w:val="none" w:sz="0" w:space="0" w:color="auto"/>
        <w:right w:val="none" w:sz="0" w:space="0" w:color="auto"/>
      </w:divBdr>
    </w:div>
    <w:div w:id="1247151494">
      <w:bodyDiv w:val="1"/>
      <w:marLeft w:val="0"/>
      <w:marRight w:val="0"/>
      <w:marTop w:val="0"/>
      <w:marBottom w:val="0"/>
      <w:divBdr>
        <w:top w:val="none" w:sz="0" w:space="0" w:color="auto"/>
        <w:left w:val="none" w:sz="0" w:space="0" w:color="auto"/>
        <w:bottom w:val="none" w:sz="0" w:space="0" w:color="auto"/>
        <w:right w:val="none" w:sz="0" w:space="0" w:color="auto"/>
      </w:divBdr>
    </w:div>
    <w:div w:id="1465656808">
      <w:bodyDiv w:val="1"/>
      <w:marLeft w:val="0"/>
      <w:marRight w:val="0"/>
      <w:marTop w:val="0"/>
      <w:marBottom w:val="0"/>
      <w:divBdr>
        <w:top w:val="none" w:sz="0" w:space="0" w:color="auto"/>
        <w:left w:val="none" w:sz="0" w:space="0" w:color="auto"/>
        <w:bottom w:val="none" w:sz="0" w:space="0" w:color="auto"/>
        <w:right w:val="none" w:sz="0" w:space="0" w:color="auto"/>
      </w:divBdr>
    </w:div>
    <w:div w:id="176137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eader" Target="header22.xml"/><Relationship Id="rId21" Type="http://schemas.openxmlformats.org/officeDocument/2006/relationships/header" Target="header10.xml"/><Relationship Id="rId34" Type="http://schemas.microsoft.com/office/2007/relationships/diagramDrawing" Target="diagrams/drawing1.xml"/><Relationship Id="rId42" Type="http://schemas.openxmlformats.org/officeDocument/2006/relationships/header" Target="header24.xml"/><Relationship Id="rId47" Type="http://schemas.openxmlformats.org/officeDocument/2006/relationships/header" Target="header28.xml"/><Relationship Id="rId50" Type="http://schemas.openxmlformats.org/officeDocument/2006/relationships/header" Target="header30.xm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diagramQuickStyle" Target="diagrams/quickStyle1.xml"/><Relationship Id="rId37" Type="http://schemas.openxmlformats.org/officeDocument/2006/relationships/footer" Target="footer3.xml"/><Relationship Id="rId40" Type="http://schemas.openxmlformats.org/officeDocument/2006/relationships/header" Target="header23.xml"/><Relationship Id="rId45" Type="http://schemas.openxmlformats.org/officeDocument/2006/relationships/header" Target="header27.xml"/><Relationship Id="rId53" Type="http://schemas.openxmlformats.org/officeDocument/2006/relationships/footer" Target="footer6.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diagramLayout" Target="diagrams/layout1.xml"/><Relationship Id="rId44" Type="http://schemas.openxmlformats.org/officeDocument/2006/relationships/header" Target="header26.xml"/><Relationship Id="rId52" Type="http://schemas.openxmlformats.org/officeDocument/2006/relationships/header" Target="header3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diagramData" Target="diagrams/data1.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29.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31.xml"/><Relationship Id="rId3"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diagramColors" Target="diagrams/colors1.xml"/><Relationship Id="rId38" Type="http://schemas.openxmlformats.org/officeDocument/2006/relationships/header" Target="header21.xml"/><Relationship Id="rId46" Type="http://schemas.openxmlformats.org/officeDocument/2006/relationships/image" Target="media/image3.png"/><Relationship Id="rId20" Type="http://schemas.openxmlformats.org/officeDocument/2006/relationships/header" Target="header9.xml"/><Relationship Id="rId41" Type="http://schemas.openxmlformats.org/officeDocument/2006/relationships/footer" Target="footer4.xml"/><Relationship Id="rId54"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0.xml"/><Relationship Id="rId49"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5_2" csCatId="accent5" phldr="1"/>
      <dgm:spPr/>
      <dgm:t>
        <a:bodyPr/>
        <a:lstStyle/>
        <a:p>
          <a:endParaRPr lang="pt-BR"/>
        </a:p>
      </dgm:t>
    </dgm:pt>
    <dgm:pt modelId="{7C492F01-2F73-4AA1-ACA2-998B7FC7C5EB}">
      <dgm:prSet phldrT="[Texto]" custT="1"/>
      <dgm:spPr>
        <a:solidFill>
          <a:srgbClr val="002060"/>
        </a:solidFill>
      </dgm:spPr>
      <dgm:t>
        <a:bodyPr/>
        <a:lstStyle/>
        <a:p>
          <a:pPr algn="l"/>
          <a:r>
            <a:rPr lang="pt-BR" sz="1200" b="1"/>
            <a:t>Canais e Backoffice</a:t>
          </a:r>
        </a:p>
      </dgm:t>
    </dgm:pt>
    <dgm:pt modelId="{FB1A45C5-BFE3-404D-9567-69D655ACDA28}" type="parTrans" cxnId="{2EC15197-EA66-42FB-9564-D43A3AB8AD61}">
      <dgm:prSet/>
      <dgm:spPr/>
      <dgm:t>
        <a:bodyPr/>
        <a:lstStyle/>
        <a:p>
          <a:pPr algn="l"/>
          <a:endParaRPr lang="pt-BR"/>
        </a:p>
      </dgm:t>
    </dgm:pt>
    <dgm:pt modelId="{807CEF91-38FC-496F-90F2-37FC6A7252BA}" type="sibTrans" cxnId="{2EC15197-EA66-42FB-9564-D43A3AB8AD61}">
      <dgm:prSet/>
      <dgm:spPr/>
      <dgm:t>
        <a:bodyPr/>
        <a:lstStyle/>
        <a:p>
          <a:pPr algn="l"/>
          <a:endParaRPr lang="pt-BR"/>
        </a:p>
      </dgm:t>
    </dgm:pt>
    <dgm:pt modelId="{0AFBD846-AA2F-4905-BB4D-B0DEB488901F}">
      <dgm:prSet phldrT="[Texto]" custT="1"/>
      <dgm:spPr>
        <a:solidFill>
          <a:srgbClr val="002060"/>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Comunicação e Conectividade</a:t>
          </a:r>
        </a:p>
      </dgm:t>
    </dgm:pt>
    <dgm:pt modelId="{7AFDA245-7C4C-4585-9D5B-E792B3664EDB}" type="parTrans" cxnId="{E1AE1448-B4D2-4860-A48A-226BAFFFB786}">
      <dgm:prSet/>
      <dgm:spPr/>
      <dgm:t>
        <a:bodyPr/>
        <a:lstStyle/>
        <a:p>
          <a:pPr algn="l"/>
          <a:endParaRPr lang="pt-BR"/>
        </a:p>
      </dgm:t>
    </dgm:pt>
    <dgm:pt modelId="{8B4DC9C0-EB25-4458-92F8-D5A5836AD50E}" type="sibTrans" cxnId="{E1AE1448-B4D2-4860-A48A-226BAFFFB786}">
      <dgm:prSet/>
      <dgm:spPr/>
      <dgm:t>
        <a:bodyPr/>
        <a:lstStyle/>
        <a:p>
          <a:pPr algn="l"/>
          <a:endParaRPr lang="pt-BR"/>
        </a:p>
      </dgm:t>
    </dgm:pt>
    <dgm:pt modelId="{95D0948B-90CB-4BA5-8ECD-E3424FEDA51C}">
      <dgm:prSet/>
      <dgm:spPr>
        <a:ln>
          <a:solidFill>
            <a:srgbClr val="002060"/>
          </a:solidFill>
        </a:ln>
      </dgm:spPr>
      <dgm:t>
        <a:bodyPr/>
        <a:lstStyle/>
        <a:p>
          <a:pPr algn="l"/>
          <a:r>
            <a:rPr lang="pt-BR"/>
            <a:t>Centrais de Relacionamento </a:t>
          </a:r>
        </a:p>
      </dgm:t>
    </dgm:pt>
    <dgm:pt modelId="{36C9038B-147F-4988-9E2E-DEE5D09D7C17}" type="parTrans" cxnId="{FB5962A1-4B5D-4989-95A3-2190D3F6132D}">
      <dgm:prSet/>
      <dgm:spPr/>
      <dgm:t>
        <a:bodyPr/>
        <a:lstStyle/>
        <a:p>
          <a:pPr algn="l"/>
          <a:endParaRPr lang="pt-BR"/>
        </a:p>
      </dgm:t>
    </dgm:pt>
    <dgm:pt modelId="{49FD00AE-7E49-49E4-B043-1A2638A98387}" type="sibTrans" cxnId="{FB5962A1-4B5D-4989-95A3-2190D3F6132D}">
      <dgm:prSet/>
      <dgm:spPr/>
      <dgm:t>
        <a:bodyPr/>
        <a:lstStyle/>
        <a:p>
          <a:pPr algn="l"/>
          <a:endParaRPr lang="pt-BR"/>
        </a:p>
      </dgm:t>
    </dgm:pt>
    <dgm:pt modelId="{03E4070F-7B32-4BC8-A097-947B7D5CD884}">
      <dgm:prSet/>
      <dgm:spPr>
        <a:ln>
          <a:solidFill>
            <a:srgbClr val="002060"/>
          </a:solidFill>
        </a:ln>
      </dgm:spPr>
      <dgm:t>
        <a:bodyPr/>
        <a:lstStyle/>
        <a:p>
          <a:pPr algn="l"/>
          <a:r>
            <a:rPr lang="pt-BR"/>
            <a:t>Telecobrança </a:t>
          </a:r>
        </a:p>
      </dgm:t>
    </dgm:pt>
    <dgm:pt modelId="{DA5EC31C-0030-4A48-9409-21231AEC5F32}" type="parTrans" cxnId="{A84AC9EB-0699-4942-913F-03652CE148EB}">
      <dgm:prSet/>
      <dgm:spPr/>
      <dgm:t>
        <a:bodyPr/>
        <a:lstStyle/>
        <a:p>
          <a:pPr algn="l"/>
          <a:endParaRPr lang="pt-BR"/>
        </a:p>
      </dgm:t>
    </dgm:pt>
    <dgm:pt modelId="{6FCC64FB-6AEC-42E4-B285-2E2C8E94EA7B}" type="sibTrans" cxnId="{A84AC9EB-0699-4942-913F-03652CE148EB}">
      <dgm:prSet/>
      <dgm:spPr/>
      <dgm:t>
        <a:bodyPr/>
        <a:lstStyle/>
        <a:p>
          <a:pPr algn="l"/>
          <a:endParaRPr lang="pt-BR"/>
        </a:p>
      </dgm:t>
    </dgm:pt>
    <dgm:pt modelId="{EB209D5C-D8CD-4A92-897D-5F1900168EDE}">
      <dgm:prSet/>
      <dgm:spPr>
        <a:ln>
          <a:solidFill>
            <a:srgbClr val="002060"/>
          </a:solidFill>
        </a:ln>
      </dgm:spPr>
      <dgm:t>
        <a:bodyPr/>
        <a:lstStyle/>
        <a:p>
          <a:pPr algn="l"/>
          <a:r>
            <a:rPr lang="pt-BR"/>
            <a:t>Cobrança Extrajudicial de dívidas</a:t>
          </a:r>
        </a:p>
      </dgm:t>
    </dgm:pt>
    <dgm:pt modelId="{28BEBC68-BA30-412C-ACB8-17E5593D584C}" type="parTrans" cxnId="{59954E30-8155-44F9-BA81-8C6E11741B53}">
      <dgm:prSet/>
      <dgm:spPr/>
      <dgm:t>
        <a:bodyPr/>
        <a:lstStyle/>
        <a:p>
          <a:pPr algn="l"/>
          <a:endParaRPr lang="pt-BR"/>
        </a:p>
      </dgm:t>
    </dgm:pt>
    <dgm:pt modelId="{A5E39FDC-80F5-4FC7-996C-D088C03CADBD}" type="sibTrans" cxnId="{59954E30-8155-44F9-BA81-8C6E11741B53}">
      <dgm:prSet/>
      <dgm:spPr/>
      <dgm:t>
        <a:bodyPr/>
        <a:lstStyle/>
        <a:p>
          <a:pPr algn="l"/>
          <a:endParaRPr lang="pt-BR"/>
        </a:p>
      </dgm:t>
    </dgm:pt>
    <dgm:pt modelId="{97E059FE-E2B1-4C6F-80DE-18ED45B18AE4}">
      <dgm:prSet/>
      <dgm:spPr>
        <a:ln>
          <a:solidFill>
            <a:srgbClr val="002060"/>
          </a:solidFill>
        </a:ln>
      </dgm:spPr>
      <dgm:t>
        <a:bodyPr/>
        <a:lstStyle/>
        <a:p>
          <a:pPr algn="l"/>
          <a:r>
            <a:rPr lang="pt-BR"/>
            <a:t> Gestão Eletrônica de Documentos (GED) </a:t>
          </a:r>
        </a:p>
      </dgm:t>
    </dgm:pt>
    <dgm:pt modelId="{53B62424-F08F-472E-B4F0-B4836CBF3047}" type="parTrans" cxnId="{C3B987CC-D08D-4687-B291-EBD7E8D052EC}">
      <dgm:prSet/>
      <dgm:spPr/>
      <dgm:t>
        <a:bodyPr/>
        <a:lstStyle/>
        <a:p>
          <a:pPr algn="l"/>
          <a:endParaRPr lang="pt-BR"/>
        </a:p>
      </dgm:t>
    </dgm:pt>
    <dgm:pt modelId="{667B22AE-3E83-4A55-BB55-BDBBB32847A9}" type="sibTrans" cxnId="{C3B987CC-D08D-4687-B291-EBD7E8D052EC}">
      <dgm:prSet/>
      <dgm:spPr/>
      <dgm:t>
        <a:bodyPr/>
        <a:lstStyle/>
        <a:p>
          <a:pPr algn="l"/>
          <a:endParaRPr lang="pt-BR"/>
        </a:p>
      </dgm:t>
    </dgm:pt>
    <dgm:pt modelId="{6700CA7D-D274-4E4C-9791-98B8B7E37613}">
      <dgm:prSet/>
      <dgm:spPr>
        <a:ln>
          <a:solidFill>
            <a:srgbClr val="002060"/>
          </a:solidFill>
        </a:ln>
      </dgm:spPr>
      <dgm:t>
        <a:bodyPr/>
        <a:lstStyle/>
        <a:p>
          <a:pPr algn="l"/>
          <a:r>
            <a:rPr lang="pt-BR"/>
            <a:t>Microfilmagem </a:t>
          </a:r>
        </a:p>
      </dgm:t>
    </dgm:pt>
    <dgm:pt modelId="{787C55E3-B1B5-49BE-B033-9127305BDE6F}" type="parTrans" cxnId="{AA0D75CC-C8F3-4B06-9B8D-4AEEE31E95FE}">
      <dgm:prSet/>
      <dgm:spPr/>
      <dgm:t>
        <a:bodyPr/>
        <a:lstStyle/>
        <a:p>
          <a:pPr algn="l"/>
          <a:endParaRPr lang="pt-BR"/>
        </a:p>
      </dgm:t>
    </dgm:pt>
    <dgm:pt modelId="{72BC7AB2-94CE-440A-B63D-2262CEDAC2A5}" type="sibTrans" cxnId="{AA0D75CC-C8F3-4B06-9B8D-4AEEE31E95FE}">
      <dgm:prSet/>
      <dgm:spPr/>
      <dgm:t>
        <a:bodyPr/>
        <a:lstStyle/>
        <a:p>
          <a:pPr algn="l"/>
          <a:endParaRPr lang="pt-BR"/>
        </a:p>
      </dgm:t>
    </dgm:pt>
    <dgm:pt modelId="{FBE9432F-FD01-4368-B989-75028769483A}">
      <dgm:prSet/>
      <dgm:spPr>
        <a:ln>
          <a:solidFill>
            <a:srgbClr val="002060"/>
          </a:solidFill>
        </a:ln>
      </dgm:spPr>
      <dgm:t>
        <a:bodyPr/>
        <a:lstStyle/>
        <a:p>
          <a:pPr algn="l"/>
          <a:r>
            <a:rPr lang="pt-BR"/>
            <a:t>Montagem de Dossiês para Ajuizamento de Operações </a:t>
          </a:r>
        </a:p>
      </dgm:t>
    </dgm:pt>
    <dgm:pt modelId="{B5AE1ADA-7322-4A48-8A8E-2A5AB5813FB8}" type="parTrans" cxnId="{22850324-3FF3-45E0-81C5-221B0DAB6B99}">
      <dgm:prSet/>
      <dgm:spPr/>
      <dgm:t>
        <a:bodyPr/>
        <a:lstStyle/>
        <a:p>
          <a:pPr algn="l"/>
          <a:endParaRPr lang="pt-BR"/>
        </a:p>
      </dgm:t>
    </dgm:pt>
    <dgm:pt modelId="{035EEFFE-E152-47FA-87E2-625DC1987002}" type="sibTrans" cxnId="{22850324-3FF3-45E0-81C5-221B0DAB6B99}">
      <dgm:prSet/>
      <dgm:spPr/>
      <dgm:t>
        <a:bodyPr/>
        <a:lstStyle/>
        <a:p>
          <a:pPr algn="l"/>
          <a:endParaRPr lang="pt-BR"/>
        </a:p>
      </dgm:t>
    </dgm:pt>
    <dgm:pt modelId="{B932D938-D458-4B7F-B6BE-03C6B4D998ED}">
      <dgm:prSet/>
      <dgm:spPr>
        <a:ln>
          <a:solidFill>
            <a:srgbClr val="002060"/>
          </a:solidFill>
        </a:ln>
      </dgm:spPr>
      <dgm:t>
        <a:bodyPr/>
        <a:lstStyle/>
        <a:p>
          <a:pPr algn="l"/>
          <a:r>
            <a:rPr lang="pt-BR"/>
            <a:t>Fábrica de Software </a:t>
          </a:r>
        </a:p>
      </dgm:t>
    </dgm:pt>
    <dgm:pt modelId="{DB8C4E79-49FA-4A5E-A5B0-23C1F9523258}" type="parTrans" cxnId="{03200D1A-8C3D-49F6-B222-15BC2AE57A3A}">
      <dgm:prSet/>
      <dgm:spPr/>
      <dgm:t>
        <a:bodyPr/>
        <a:lstStyle/>
        <a:p>
          <a:pPr algn="l"/>
          <a:endParaRPr lang="pt-BR"/>
        </a:p>
      </dgm:t>
    </dgm:pt>
    <dgm:pt modelId="{2206B29D-6C9E-47A3-9C8C-A51CE8F1B2AB}" type="sibTrans" cxnId="{03200D1A-8C3D-49F6-B222-15BC2AE57A3A}">
      <dgm:prSet/>
      <dgm:spPr/>
      <dgm:t>
        <a:bodyPr/>
        <a:lstStyle/>
        <a:p>
          <a:pPr algn="l"/>
          <a:endParaRPr lang="pt-BR"/>
        </a:p>
      </dgm:t>
    </dgm:pt>
    <dgm:pt modelId="{9057C1EF-D17A-477F-9681-61A82D71D96B}">
      <dgm:prSet/>
      <dgm:spPr>
        <a:ln>
          <a:solidFill>
            <a:srgbClr val="002060"/>
          </a:solidFill>
        </a:ln>
      </dgm:spPr>
      <dgm:t>
        <a:bodyPr/>
        <a:lstStyle/>
        <a:p>
          <a:pPr algn="l"/>
          <a:r>
            <a:rPr lang="pt-BR"/>
            <a:t>PRDI - Plataforma de Relacionamento Digital Inteligente </a:t>
          </a:r>
        </a:p>
      </dgm:t>
    </dgm:pt>
    <dgm:pt modelId="{F916DB28-E2DA-44D7-B02B-6E7DE41A552C}" type="parTrans" cxnId="{6BA8AC5B-0767-4550-9C81-158C8A657F72}">
      <dgm:prSet/>
      <dgm:spPr/>
      <dgm:t>
        <a:bodyPr/>
        <a:lstStyle/>
        <a:p>
          <a:pPr algn="l"/>
          <a:endParaRPr lang="pt-BR"/>
        </a:p>
      </dgm:t>
    </dgm:pt>
    <dgm:pt modelId="{E35F68D4-CA39-4C51-ACF6-14E9899EA169}" type="sibTrans" cxnId="{6BA8AC5B-0767-4550-9C81-158C8A657F72}">
      <dgm:prSet/>
      <dgm:spPr/>
      <dgm:t>
        <a:bodyPr/>
        <a:lstStyle/>
        <a:p>
          <a:pPr algn="l"/>
          <a:endParaRPr lang="pt-BR"/>
        </a:p>
      </dgm:t>
    </dgm:pt>
    <dgm:pt modelId="{7F2FF590-AAB3-4BB0-BC80-AE99205CD79B}">
      <dgm:prSet/>
      <dgm:spPr>
        <a:ln>
          <a:solidFill>
            <a:srgbClr val="002060"/>
          </a:solidFill>
        </a:ln>
      </dgm:spPr>
      <dgm:t>
        <a:bodyPr/>
        <a:lstStyle/>
        <a:p>
          <a:pPr algn="l"/>
          <a:r>
            <a:rPr lang="pt-BR"/>
            <a:t>Revenda Especializada (Oracle, Cisco, RedHat, Qlik)</a:t>
          </a:r>
        </a:p>
      </dgm:t>
    </dgm:pt>
    <dgm:pt modelId="{10FBE371-C667-4383-82EB-A786DC13BA05}" type="parTrans" cxnId="{3BC68A76-5249-4D17-ACFE-7DAD15BF83DF}">
      <dgm:prSet/>
      <dgm:spPr/>
      <dgm:t>
        <a:bodyPr/>
        <a:lstStyle/>
        <a:p>
          <a:pPr algn="l"/>
          <a:endParaRPr lang="pt-BR"/>
        </a:p>
      </dgm:t>
    </dgm:pt>
    <dgm:pt modelId="{763007C4-1981-4216-BBA3-42BDB1B6B3E3}" type="sibTrans" cxnId="{3BC68A76-5249-4D17-ACFE-7DAD15BF83DF}">
      <dgm:prSet/>
      <dgm:spPr/>
      <dgm:t>
        <a:bodyPr/>
        <a:lstStyle/>
        <a:p>
          <a:pPr algn="l"/>
          <a:endParaRPr lang="pt-BR"/>
        </a:p>
      </dgm:t>
    </dgm:pt>
    <dgm:pt modelId="{11E97EFA-75FF-46DE-9F3F-DC16280EBC7A}">
      <dgm:prSet/>
      <dgm:spPr>
        <a:ln>
          <a:solidFill>
            <a:srgbClr val="002060"/>
          </a:solidFill>
        </a:ln>
      </dgm:spPr>
      <dgm:t>
        <a:bodyPr/>
        <a:lstStyle/>
        <a:p>
          <a:pPr algn="l"/>
          <a:r>
            <a:rPr lang="pt-BR"/>
            <a:t>Hosting de Data Center </a:t>
          </a:r>
        </a:p>
      </dgm:t>
    </dgm:pt>
    <dgm:pt modelId="{6D4FC044-E3C0-4482-862A-C68006AADDE4}" type="parTrans" cxnId="{979D2233-200F-4A37-BFF0-9DEF7A32FD57}">
      <dgm:prSet/>
      <dgm:spPr/>
      <dgm:t>
        <a:bodyPr/>
        <a:lstStyle/>
        <a:p>
          <a:pPr algn="l"/>
          <a:endParaRPr lang="pt-BR"/>
        </a:p>
      </dgm:t>
    </dgm:pt>
    <dgm:pt modelId="{4460A407-0EF2-4F07-982D-091636081271}" type="sibTrans" cxnId="{979D2233-200F-4A37-BFF0-9DEF7A32FD57}">
      <dgm:prSet/>
      <dgm:spPr/>
      <dgm:t>
        <a:bodyPr/>
        <a:lstStyle/>
        <a:p>
          <a:pPr algn="l"/>
          <a:endParaRPr lang="pt-BR"/>
        </a:p>
      </dgm:t>
    </dgm:pt>
    <dgm:pt modelId="{E296C242-86BC-4584-AF33-2E9482E8A7C7}">
      <dgm:prSet custT="1"/>
      <dgm:spPr>
        <a:solidFill>
          <a:srgbClr val="002060"/>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Gestão de Segurança</a:t>
          </a:r>
        </a:p>
      </dgm:t>
    </dgm:pt>
    <dgm:pt modelId="{F0A7EE6E-70B9-4D2C-98BA-2884D36B1D62}" type="parTrans" cxnId="{AF38AE1A-714D-481D-9A2C-C29B9D972735}">
      <dgm:prSet/>
      <dgm:spPr/>
      <dgm:t>
        <a:bodyPr/>
        <a:lstStyle/>
        <a:p>
          <a:pPr algn="l"/>
          <a:endParaRPr lang="pt-BR"/>
        </a:p>
      </dgm:t>
    </dgm:pt>
    <dgm:pt modelId="{82DE0E00-24F3-45D5-988D-585FDC0181EC}" type="sibTrans" cxnId="{AF38AE1A-714D-481D-9A2C-C29B9D972735}">
      <dgm:prSet/>
      <dgm:spPr/>
      <dgm:t>
        <a:bodyPr/>
        <a:lstStyle/>
        <a:p>
          <a:pPr algn="l"/>
          <a:endParaRPr lang="pt-BR"/>
        </a:p>
      </dgm:t>
    </dgm:pt>
    <dgm:pt modelId="{B5860AD5-66FB-4DE0-9711-8F0B945B5B02}">
      <dgm:prSet custT="1"/>
      <dgm:spPr>
        <a:solidFill>
          <a:srgbClr val="002060"/>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Infraestrutura e Disponibilidade</a:t>
          </a:r>
        </a:p>
      </dgm:t>
    </dgm:pt>
    <dgm:pt modelId="{CDCA8205-C411-41C8-A8EA-A63F94107170}" type="sibTrans" cxnId="{9E071716-B46A-4938-95F0-7F7C5DB701CF}">
      <dgm:prSet/>
      <dgm:spPr/>
      <dgm:t>
        <a:bodyPr/>
        <a:lstStyle/>
        <a:p>
          <a:pPr algn="l"/>
          <a:endParaRPr lang="pt-BR"/>
        </a:p>
      </dgm:t>
    </dgm:pt>
    <dgm:pt modelId="{13C66BF9-48F1-4086-8C54-2D20F6AC8531}" type="parTrans" cxnId="{9E071716-B46A-4938-95F0-7F7C5DB701CF}">
      <dgm:prSet/>
      <dgm:spPr/>
      <dgm:t>
        <a:bodyPr/>
        <a:lstStyle/>
        <a:p>
          <a:pPr algn="l"/>
          <a:endParaRPr lang="pt-BR"/>
        </a:p>
      </dgm:t>
    </dgm:pt>
    <dgm:pt modelId="{95525A9C-7D75-482B-8450-EA4AB6C00DD0}">
      <dgm:prSet/>
      <dgm:spPr>
        <a:ln>
          <a:solidFill>
            <a:srgbClr val="002060"/>
          </a:solidFill>
        </a:ln>
      </dgm:spPr>
      <dgm:t>
        <a:bodyPr vert="horz"/>
        <a:lstStyle/>
        <a:p>
          <a:pPr algn="l"/>
          <a:r>
            <a:rPr lang="pt-BR"/>
            <a:t>Disponibilidade Operacional de TAA </a:t>
          </a:r>
        </a:p>
      </dgm:t>
    </dgm:pt>
    <dgm:pt modelId="{FDD13D70-3332-4A0E-ACF1-69EE5FE742D6}" type="parTrans" cxnId="{2CFBCD1F-44CF-4436-A365-6E801254BDCF}">
      <dgm:prSet/>
      <dgm:spPr/>
      <dgm:t>
        <a:bodyPr/>
        <a:lstStyle/>
        <a:p>
          <a:pPr algn="l"/>
          <a:endParaRPr lang="pt-BR"/>
        </a:p>
      </dgm:t>
    </dgm:pt>
    <dgm:pt modelId="{D96FA21D-F3BF-43A1-A044-D236696656A5}" type="sibTrans" cxnId="{2CFBCD1F-44CF-4436-A365-6E801254BDCF}">
      <dgm:prSet/>
      <dgm:spPr/>
      <dgm:t>
        <a:bodyPr/>
        <a:lstStyle/>
        <a:p>
          <a:pPr algn="l"/>
          <a:endParaRPr lang="pt-BR"/>
        </a:p>
      </dgm:t>
    </dgm:pt>
    <dgm:pt modelId="{1AEE01EE-91DA-4E15-BC8D-C51D2D785C1F}">
      <dgm:prSet/>
      <dgm:spPr>
        <a:ln>
          <a:solidFill>
            <a:srgbClr val="002060"/>
          </a:solidFill>
        </a:ln>
      </dgm:spPr>
      <dgm:t>
        <a:bodyPr vert="horz"/>
        <a:lstStyle/>
        <a:p>
          <a:pPr algn="l"/>
          <a:r>
            <a:rPr lang="pt-BR"/>
            <a:t>Disponibilidade Operacional de Bens de Automação Bancária </a:t>
          </a:r>
        </a:p>
      </dgm:t>
    </dgm:pt>
    <dgm:pt modelId="{60152EB3-05DF-4944-8AA0-C28B4D222437}" type="parTrans" cxnId="{8F5C652E-A567-43DF-A3DA-61AA9154DB1F}">
      <dgm:prSet/>
      <dgm:spPr/>
      <dgm:t>
        <a:bodyPr/>
        <a:lstStyle/>
        <a:p>
          <a:pPr algn="l"/>
          <a:endParaRPr lang="pt-BR"/>
        </a:p>
      </dgm:t>
    </dgm:pt>
    <dgm:pt modelId="{41B63CBE-E381-4AF3-8458-1F05495DAADE}" type="sibTrans" cxnId="{8F5C652E-A567-43DF-A3DA-61AA9154DB1F}">
      <dgm:prSet/>
      <dgm:spPr/>
      <dgm:t>
        <a:bodyPr/>
        <a:lstStyle/>
        <a:p>
          <a:pPr algn="l"/>
          <a:endParaRPr lang="pt-BR"/>
        </a:p>
      </dgm:t>
    </dgm:pt>
    <dgm:pt modelId="{83FBDA51-6793-4E5A-B773-0254DDDDFA26}">
      <dgm:prSet/>
      <dgm:spPr>
        <a:ln>
          <a:solidFill>
            <a:srgbClr val="002060"/>
          </a:solidFill>
        </a:ln>
      </dgm:spPr>
      <dgm:t>
        <a:bodyPr vert="horz"/>
        <a:lstStyle/>
        <a:p>
          <a:pPr algn="l"/>
          <a:r>
            <a:rPr lang="pt-BR"/>
            <a:t>Monitoração </a:t>
          </a:r>
        </a:p>
      </dgm:t>
    </dgm:pt>
    <dgm:pt modelId="{31E98D52-E9E8-4CA3-A21F-1ABDE224CBFA}" type="parTrans" cxnId="{CA261190-B967-4F5C-BF5A-9F9D4C252D16}">
      <dgm:prSet/>
      <dgm:spPr/>
      <dgm:t>
        <a:bodyPr/>
        <a:lstStyle/>
        <a:p>
          <a:pPr algn="l"/>
          <a:endParaRPr lang="pt-BR"/>
        </a:p>
      </dgm:t>
    </dgm:pt>
    <dgm:pt modelId="{495A3C90-BC25-47CB-91C7-00F4B1FEB1D6}" type="sibTrans" cxnId="{CA261190-B967-4F5C-BF5A-9F9D4C252D16}">
      <dgm:prSet/>
      <dgm:spPr/>
      <dgm:t>
        <a:bodyPr/>
        <a:lstStyle/>
        <a:p>
          <a:pPr algn="l"/>
          <a:endParaRPr lang="pt-BR"/>
        </a:p>
      </dgm:t>
    </dgm:pt>
    <dgm:pt modelId="{AA36B264-F959-4EB7-B1BA-1EF93B2A0AEF}">
      <dgm:prSet/>
      <dgm:spPr>
        <a:ln>
          <a:solidFill>
            <a:srgbClr val="002060"/>
          </a:solidFill>
        </a:ln>
      </dgm:spPr>
      <dgm:t>
        <a:bodyPr vert="horz"/>
        <a:lstStyle/>
        <a:p>
          <a:pPr algn="l"/>
          <a:r>
            <a:rPr lang="pt-BR"/>
            <a:t>DOSEI  - Disponibilidade Operacional de Sistemas de Energia Ininterrupta</a:t>
          </a:r>
        </a:p>
      </dgm:t>
    </dgm:pt>
    <dgm:pt modelId="{A2B5ADE9-6D57-4B85-8458-3FEC8607F3C9}" type="parTrans" cxnId="{2EEDBE95-7E1C-4E41-9C56-8478D491A3CB}">
      <dgm:prSet/>
      <dgm:spPr/>
      <dgm:t>
        <a:bodyPr/>
        <a:lstStyle/>
        <a:p>
          <a:pPr algn="l"/>
          <a:endParaRPr lang="pt-BR"/>
        </a:p>
      </dgm:t>
    </dgm:pt>
    <dgm:pt modelId="{1F83634B-5141-4867-8F3F-FF833036E68C}" type="sibTrans" cxnId="{2EEDBE95-7E1C-4E41-9C56-8478D491A3CB}">
      <dgm:prSet/>
      <dgm:spPr/>
      <dgm:t>
        <a:bodyPr/>
        <a:lstStyle/>
        <a:p>
          <a:pPr algn="l"/>
          <a:endParaRPr lang="pt-BR"/>
        </a:p>
      </dgm:t>
    </dgm:pt>
    <dgm:pt modelId="{7AE4FAEB-157E-4A7D-8854-A8800570D8AF}">
      <dgm:prSet/>
      <dgm:spPr>
        <a:ln>
          <a:solidFill>
            <a:srgbClr val="002060"/>
          </a:solidFill>
        </a:ln>
      </dgm:spPr>
      <dgm:t>
        <a:bodyPr vert="horz"/>
        <a:lstStyle/>
        <a:p>
          <a:pPr algn="l"/>
          <a:r>
            <a:rPr lang="pt-BR"/>
            <a:t>Infraestrutura de DataCenter</a:t>
          </a:r>
        </a:p>
      </dgm:t>
    </dgm:pt>
    <dgm:pt modelId="{618FFC4E-80F6-4BC9-BE80-B2D7E51DB194}" type="parTrans" cxnId="{B09584BF-3FE4-41D4-8B5E-B220E49F0331}">
      <dgm:prSet/>
      <dgm:spPr/>
      <dgm:t>
        <a:bodyPr/>
        <a:lstStyle/>
        <a:p>
          <a:pPr algn="l"/>
          <a:endParaRPr lang="pt-BR"/>
        </a:p>
      </dgm:t>
    </dgm:pt>
    <dgm:pt modelId="{4A44BCC5-276C-42D3-9947-83BE7972418E}" type="sibTrans" cxnId="{B09584BF-3FE4-41D4-8B5E-B220E49F0331}">
      <dgm:prSet/>
      <dgm:spPr/>
      <dgm:t>
        <a:bodyPr/>
        <a:lstStyle/>
        <a:p>
          <a:pPr algn="l"/>
          <a:endParaRPr lang="pt-BR"/>
        </a:p>
      </dgm:t>
    </dgm:pt>
    <dgm:pt modelId="{0190BBE8-FA78-4D55-9C94-41D55714FF0D}">
      <dgm:prSet/>
      <dgm:spPr>
        <a:ln>
          <a:solidFill>
            <a:srgbClr val="002060"/>
          </a:solidFill>
        </a:ln>
      </dgm:spPr>
      <dgm:t>
        <a:bodyPr vert="horz"/>
        <a:lstStyle/>
        <a:p>
          <a:pPr algn="l"/>
          <a:r>
            <a:rPr lang="pt-BR"/>
            <a:t>DOSA - Disponibilidade Operacional do Sistema de Alarme </a:t>
          </a:r>
        </a:p>
      </dgm:t>
    </dgm:pt>
    <dgm:pt modelId="{16113D0F-D20B-479B-A8AC-8B6CF87B7FA3}" type="parTrans" cxnId="{B5AA7E91-CBCC-4433-A823-9843997792B0}">
      <dgm:prSet/>
      <dgm:spPr/>
      <dgm:t>
        <a:bodyPr/>
        <a:lstStyle/>
        <a:p>
          <a:pPr algn="l"/>
          <a:endParaRPr lang="pt-BR"/>
        </a:p>
      </dgm:t>
    </dgm:pt>
    <dgm:pt modelId="{56612E5A-DF27-49FB-A4E1-59F410F6A9B9}" type="sibTrans" cxnId="{B5AA7E91-CBCC-4433-A823-9843997792B0}">
      <dgm:prSet/>
      <dgm:spPr/>
      <dgm:t>
        <a:bodyPr/>
        <a:lstStyle/>
        <a:p>
          <a:pPr algn="l"/>
          <a:endParaRPr lang="pt-BR"/>
        </a:p>
      </dgm:t>
    </dgm:pt>
    <dgm:pt modelId="{8CCBD56F-E7B1-44F5-AF5B-6E1AA8971CA9}">
      <dgm:prSet/>
      <dgm:spPr>
        <a:ln>
          <a:solidFill>
            <a:srgbClr val="002060"/>
          </a:solidFill>
        </a:ln>
      </dgm:spPr>
      <dgm:t>
        <a:bodyPr vert="horz"/>
        <a:lstStyle/>
        <a:p>
          <a:pPr algn="l"/>
          <a:r>
            <a:rPr lang="pt-BR"/>
            <a:t>DODR - Disponibilidade Operacional do Dispositivo de Resposta </a:t>
          </a:r>
        </a:p>
      </dgm:t>
    </dgm:pt>
    <dgm:pt modelId="{E4F2A204-46F4-466B-82E4-787EDA6D5D14}" type="parTrans" cxnId="{2377136E-2E09-4F0E-B326-DC7540779A47}">
      <dgm:prSet/>
      <dgm:spPr/>
      <dgm:t>
        <a:bodyPr/>
        <a:lstStyle/>
        <a:p>
          <a:pPr algn="l"/>
          <a:endParaRPr lang="pt-BR"/>
        </a:p>
      </dgm:t>
    </dgm:pt>
    <dgm:pt modelId="{563A2DBA-6D7B-4A6F-8168-13177E60BA65}" type="sibTrans" cxnId="{2377136E-2E09-4F0E-B326-DC7540779A47}">
      <dgm:prSet/>
      <dgm:spPr/>
      <dgm:t>
        <a:bodyPr/>
        <a:lstStyle/>
        <a:p>
          <a:pPr algn="l"/>
          <a:endParaRPr lang="pt-BR"/>
        </a:p>
      </dgm:t>
    </dgm:pt>
    <dgm:pt modelId="{5B828372-9666-417F-9392-6BD52334131B}">
      <dgm:prSet/>
      <dgm:spPr>
        <a:ln>
          <a:solidFill>
            <a:srgbClr val="002060"/>
          </a:solidFill>
        </a:ln>
      </dgm:spPr>
      <dgm:t>
        <a:bodyPr vert="horz"/>
        <a:lstStyle/>
        <a:p>
          <a:pPr algn="l"/>
          <a:r>
            <a:rPr lang="pt-BR"/>
            <a:t>Assistência Técnica de sistemas de CFTV </a:t>
          </a:r>
        </a:p>
      </dgm:t>
    </dgm:pt>
    <dgm:pt modelId="{68C66635-999C-43F5-8219-282DEC1E5C21}" type="parTrans" cxnId="{BB4CB562-CAB0-420D-A81F-F9968518E6D8}">
      <dgm:prSet/>
      <dgm:spPr/>
      <dgm:t>
        <a:bodyPr/>
        <a:lstStyle/>
        <a:p>
          <a:pPr algn="l"/>
          <a:endParaRPr lang="pt-BR"/>
        </a:p>
      </dgm:t>
    </dgm:pt>
    <dgm:pt modelId="{43ED347C-5F65-492B-B9F6-3D284FABFC8B}" type="sibTrans" cxnId="{BB4CB562-CAB0-420D-A81F-F9968518E6D8}">
      <dgm:prSet/>
      <dgm:spPr/>
      <dgm:t>
        <a:bodyPr/>
        <a:lstStyle/>
        <a:p>
          <a:pPr algn="l"/>
          <a:endParaRPr lang="pt-BR"/>
        </a:p>
      </dgm:t>
    </dgm:pt>
    <dgm:pt modelId="{EAEF912C-03A3-4053-9B93-5EC4459A0C4A}">
      <dgm:prSet/>
      <dgm:spPr>
        <a:ln>
          <a:solidFill>
            <a:srgbClr val="002060"/>
          </a:solidFill>
        </a:ln>
      </dgm:spPr>
      <dgm:t>
        <a:bodyPr vert="horz"/>
        <a:lstStyle/>
        <a:p>
          <a:pPr algn="l"/>
          <a:r>
            <a:rPr lang="pt-BR"/>
            <a:t>Assistência Técnica de sistemas de PGDM </a:t>
          </a:r>
        </a:p>
      </dgm:t>
    </dgm:pt>
    <dgm:pt modelId="{8B4E690C-FA7D-412E-B024-A35B421FB886}" type="parTrans" cxnId="{7AF58606-F370-4D58-AB18-1DC2263A32F0}">
      <dgm:prSet/>
      <dgm:spPr/>
      <dgm:t>
        <a:bodyPr/>
        <a:lstStyle/>
        <a:p>
          <a:pPr algn="l"/>
          <a:endParaRPr lang="pt-BR"/>
        </a:p>
      </dgm:t>
    </dgm:pt>
    <dgm:pt modelId="{54663B9C-AF92-43FA-B04B-2566D5C92A5D}" type="sibTrans" cxnId="{7AF58606-F370-4D58-AB18-1DC2263A32F0}">
      <dgm:prSet/>
      <dgm:spPr/>
      <dgm:t>
        <a:bodyPr/>
        <a:lstStyle/>
        <a:p>
          <a:pPr algn="l"/>
          <a:endParaRPr lang="pt-BR"/>
        </a:p>
      </dgm:t>
    </dgm:pt>
    <dgm:pt modelId="{4DFB435C-2B0C-4BE5-8124-683A5A9A79AE}">
      <dgm:prSet/>
      <dgm:spPr>
        <a:ln>
          <a:solidFill>
            <a:srgbClr val="002060"/>
          </a:solidFill>
        </a:ln>
      </dgm:spPr>
      <dgm:t>
        <a:bodyPr/>
        <a:lstStyle/>
        <a:p>
          <a:pPr algn="l"/>
          <a:r>
            <a:rPr lang="pt-BR"/>
            <a:t>Mensageria SMS </a:t>
          </a:r>
        </a:p>
      </dgm:t>
    </dgm:pt>
    <dgm:pt modelId="{BB72AA60-7B53-49D7-9C41-AB94CCD8BD22}" type="parTrans" cxnId="{3D5FA45B-EAE4-448C-83DE-9E2C3CC8DA26}">
      <dgm:prSet/>
      <dgm:spPr/>
      <dgm:t>
        <a:bodyPr/>
        <a:lstStyle/>
        <a:p>
          <a:pPr algn="l"/>
          <a:endParaRPr lang="pt-BR"/>
        </a:p>
      </dgm:t>
    </dgm:pt>
    <dgm:pt modelId="{7D130197-C5C7-4221-970C-129132DB9238}" type="sibTrans" cxnId="{3D5FA45B-EAE4-448C-83DE-9E2C3CC8DA26}">
      <dgm:prSet/>
      <dgm:spPr/>
      <dgm:t>
        <a:bodyPr/>
        <a:lstStyle/>
        <a:p>
          <a:pPr algn="l"/>
          <a:endParaRPr lang="pt-BR"/>
        </a:p>
      </dgm:t>
    </dgm:pt>
    <dgm:pt modelId="{97969DE3-AE44-47F9-8EA4-E14EFB62D610}">
      <dgm:prSet/>
      <dgm:spPr>
        <a:ln>
          <a:solidFill>
            <a:srgbClr val="002060"/>
          </a:solidFill>
        </a:ln>
      </dgm:spPr>
      <dgm:t>
        <a:bodyPr/>
        <a:lstStyle/>
        <a:p>
          <a:pPr algn="l"/>
          <a:r>
            <a:rPr lang="pt-BR"/>
            <a:t>HivePlace </a:t>
          </a:r>
        </a:p>
      </dgm:t>
    </dgm:pt>
    <dgm:pt modelId="{F320B54A-3CF8-4506-BFA5-235010F45078}" type="parTrans" cxnId="{3B542C78-9E44-495D-A181-D115A897BF72}">
      <dgm:prSet/>
      <dgm:spPr/>
      <dgm:t>
        <a:bodyPr/>
        <a:lstStyle/>
        <a:p>
          <a:pPr algn="l"/>
          <a:endParaRPr lang="pt-BR"/>
        </a:p>
      </dgm:t>
    </dgm:pt>
    <dgm:pt modelId="{959A30C8-530C-498C-B320-6190D52B3BC2}" type="sibTrans" cxnId="{3B542C78-9E44-495D-A181-D115A897BF72}">
      <dgm:prSet/>
      <dgm:spPr/>
      <dgm:t>
        <a:bodyPr/>
        <a:lstStyle/>
        <a:p>
          <a:pPr algn="l"/>
          <a:endParaRPr lang="pt-BR"/>
        </a:p>
      </dgm:t>
    </dgm:pt>
    <dgm:pt modelId="{3F3A942B-6EBF-4FF4-8875-371B9C3BA6AA}">
      <dgm:prSet/>
      <dgm:spPr>
        <a:ln>
          <a:solidFill>
            <a:srgbClr val="002060"/>
          </a:solidFill>
        </a:ln>
      </dgm:spPr>
      <dgm:t>
        <a:bodyPr/>
        <a:lstStyle/>
        <a:p>
          <a:pPr algn="l"/>
          <a:r>
            <a:rPr lang="pt-BR"/>
            <a:t>Mensageria Email-Marketing </a:t>
          </a:r>
        </a:p>
      </dgm:t>
    </dgm:pt>
    <dgm:pt modelId="{148B8A56-963E-4A1F-A82E-0935C9D644E6}" type="parTrans" cxnId="{442DEDCF-49BD-4155-B403-646F628BA09E}">
      <dgm:prSet/>
      <dgm:spPr/>
      <dgm:t>
        <a:bodyPr/>
        <a:lstStyle/>
        <a:p>
          <a:pPr algn="l"/>
          <a:endParaRPr lang="pt-BR"/>
        </a:p>
      </dgm:t>
    </dgm:pt>
    <dgm:pt modelId="{CC396954-5391-4285-8361-F00305AD92D6}" type="sibTrans" cxnId="{442DEDCF-49BD-4155-B403-646F628BA09E}">
      <dgm:prSet/>
      <dgm:spPr/>
      <dgm:t>
        <a:bodyPr/>
        <a:lstStyle/>
        <a:p>
          <a:pPr algn="l"/>
          <a:endParaRPr lang="pt-BR"/>
        </a:p>
      </dgm:t>
    </dgm:pt>
    <dgm:pt modelId="{FD54C7CB-4DA5-4E62-A9C4-05CE9A3D32C1}">
      <dgm:prSet/>
      <dgm:spPr>
        <a:ln>
          <a:solidFill>
            <a:srgbClr val="002060"/>
          </a:solidFill>
        </a:ln>
      </dgm:spPr>
      <dgm:t>
        <a:bodyPr/>
        <a:lstStyle/>
        <a:p>
          <a:pPr algn="l"/>
          <a:r>
            <a:rPr lang="pt-BR"/>
            <a:t>Outsourcing de Telefonia (Teya)</a:t>
          </a:r>
        </a:p>
      </dgm:t>
    </dgm:pt>
    <dgm:pt modelId="{348D6AF3-1123-40A2-9CF7-09B4A5AE2032}" type="parTrans" cxnId="{21431469-9B57-4D4B-8D53-EA06EB6157D7}">
      <dgm:prSet/>
      <dgm:spPr/>
      <dgm:t>
        <a:bodyPr/>
        <a:lstStyle/>
        <a:p>
          <a:pPr algn="l"/>
          <a:endParaRPr lang="pt-BR"/>
        </a:p>
      </dgm:t>
    </dgm:pt>
    <dgm:pt modelId="{41BF6A3F-9EE6-47B6-87DC-403558D4377A}" type="sibTrans" cxnId="{21431469-9B57-4D4B-8D53-EA06EB6157D7}">
      <dgm:prSet/>
      <dgm:spPr/>
      <dgm:t>
        <a:bodyPr/>
        <a:lstStyle/>
        <a:p>
          <a:pPr algn="l"/>
          <a:endParaRPr lang="pt-BR"/>
        </a:p>
      </dgm:t>
    </dgm:pt>
    <dgm:pt modelId="{B2B54227-9823-4728-B6FD-4C092C14A783}">
      <dgm:prSet phldrT="[Texto]" custT="1"/>
      <dgm:spPr>
        <a:solidFill>
          <a:srgbClr val="002060"/>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Soluções Digitais</a:t>
          </a:r>
        </a:p>
      </dgm:t>
    </dgm:pt>
    <dgm:pt modelId="{6CF491A8-2BAC-4C82-97A2-72B1F981C666}" type="sibTrans" cxnId="{3F9E026F-D3E1-4B4C-AA92-F7242CB7D667}">
      <dgm:prSet/>
      <dgm:spPr/>
      <dgm:t>
        <a:bodyPr/>
        <a:lstStyle/>
        <a:p>
          <a:pPr algn="l"/>
          <a:endParaRPr lang="pt-BR"/>
        </a:p>
      </dgm:t>
    </dgm:pt>
    <dgm:pt modelId="{A4A6FEB1-4C61-405D-93BB-6F2555C13633}" type="parTrans" cxnId="{3F9E026F-D3E1-4B4C-AA92-F7242CB7D667}">
      <dgm:prSet/>
      <dgm:spPr/>
      <dgm:t>
        <a:bodyPr/>
        <a:lstStyle/>
        <a:p>
          <a:pPr algn="l"/>
          <a:endParaRPr lang="pt-BR"/>
        </a:p>
      </dgm:t>
    </dgm:pt>
    <dgm:pt modelId="{6D0BE225-C66F-4B48-A8C1-AEC432CB349E}">
      <dgm:prSet/>
      <dgm:spPr>
        <a:ln>
          <a:solidFill>
            <a:srgbClr val="002060"/>
          </a:solidFill>
        </a:ln>
      </dgm:spPr>
      <dgm:t>
        <a:bodyPr vert="horz"/>
        <a:lstStyle/>
        <a:p>
          <a:pPr algn="l"/>
          <a:r>
            <a:rPr lang="pt-BR"/>
            <a:t>PSIM</a:t>
          </a:r>
        </a:p>
      </dgm:t>
    </dgm:pt>
    <dgm:pt modelId="{EDD86BD5-902A-4608-8D50-3D656BA14FAE}" type="parTrans" cxnId="{902B6CA3-2FEE-47E2-9BDA-DF2F763DF5F5}">
      <dgm:prSet/>
      <dgm:spPr/>
      <dgm:t>
        <a:bodyPr/>
        <a:lstStyle/>
        <a:p>
          <a:pPr algn="l"/>
          <a:endParaRPr lang="pt-BR"/>
        </a:p>
      </dgm:t>
    </dgm:pt>
    <dgm:pt modelId="{7A1AC76A-2A32-4448-B30A-F29C72727958}" type="sibTrans" cxnId="{902B6CA3-2FEE-47E2-9BDA-DF2F763DF5F5}">
      <dgm:prSet/>
      <dgm:spPr/>
      <dgm:t>
        <a:bodyPr/>
        <a:lstStyle/>
        <a:p>
          <a:pPr algn="l"/>
          <a:endParaRPr lang="pt-BR"/>
        </a:p>
      </dgm:t>
    </dgm:pt>
    <dgm:pt modelId="{EDA088C3-1FED-4EB9-9882-501C51FCB535}">
      <dgm:prSet/>
      <dgm:spPr>
        <a:ln>
          <a:solidFill>
            <a:srgbClr val="002060"/>
          </a:solidFill>
        </a:ln>
      </dgm:spPr>
      <dgm:t>
        <a:bodyPr/>
        <a:lstStyle/>
        <a:p>
          <a:pPr algn="l"/>
          <a:r>
            <a:rPr lang="pt-BR"/>
            <a:t>Aprovve Service</a:t>
          </a:r>
        </a:p>
      </dgm:t>
    </dgm:pt>
    <dgm:pt modelId="{4EA68364-387C-4858-8882-78373EDC0549}" type="parTrans" cxnId="{8D3F7187-1F96-4BF6-89E7-0442859E5A03}">
      <dgm:prSet/>
      <dgm:spPr/>
      <dgm:t>
        <a:bodyPr/>
        <a:lstStyle/>
        <a:p>
          <a:pPr algn="l"/>
          <a:endParaRPr lang="pt-BR"/>
        </a:p>
      </dgm:t>
    </dgm:pt>
    <dgm:pt modelId="{B858B0E2-DF79-49CB-B3D0-027B7B7F1CE0}" type="sibTrans" cxnId="{8D3F7187-1F96-4BF6-89E7-0442859E5A03}">
      <dgm:prSet/>
      <dgm:spPr/>
      <dgm:t>
        <a:bodyPr/>
        <a:lstStyle/>
        <a:p>
          <a:pPr algn="l"/>
          <a:endParaRPr lang="pt-BR"/>
        </a:p>
      </dgm:t>
    </dgm:pt>
    <dgm:pt modelId="{E443454C-CC8C-433E-9EDB-808154752456}">
      <dgm:prSet/>
      <dgm:spPr>
        <a:ln>
          <a:solidFill>
            <a:srgbClr val="002060"/>
          </a:solidFill>
        </a:ln>
      </dgm:spPr>
      <dgm:t>
        <a:bodyPr/>
        <a:lstStyle/>
        <a:p>
          <a:pPr algn="l"/>
          <a:r>
            <a:rPr lang="pt-BR"/>
            <a:t>Correnpondente Bancário (Coban)</a:t>
          </a:r>
        </a:p>
      </dgm:t>
    </dgm:pt>
    <dgm:pt modelId="{C5E17557-7D9D-4E60-B838-471F7E2C0AC0}" type="parTrans" cxnId="{8AF11C3E-9219-479A-B2B3-4EBEB0DD0212}">
      <dgm:prSet/>
      <dgm:spPr/>
      <dgm:t>
        <a:bodyPr/>
        <a:lstStyle/>
        <a:p>
          <a:endParaRPr lang="pt-BR"/>
        </a:p>
      </dgm:t>
    </dgm:pt>
    <dgm:pt modelId="{DBEEB7A2-E63E-45D5-9C37-C1BA11E177AE}" type="sibTrans" cxnId="{8AF11C3E-9219-479A-B2B3-4EBEB0DD0212}">
      <dgm:prSet/>
      <dgm:spPr/>
      <dgm:t>
        <a:bodyPr/>
        <a:lstStyle/>
        <a:p>
          <a:endParaRPr lang="pt-BR"/>
        </a:p>
      </dgm:t>
    </dgm:pt>
    <dgm:pt modelId="{93962EA0-7642-47B8-ADAE-45C3A5C1485A}" type="pres">
      <dgm:prSet presAssocID="{78B9EAB7-62D2-4C54-A0F7-D6B028FDCF77}" presName="linear" presStyleCnt="0">
        <dgm:presLayoutVars>
          <dgm:dir/>
          <dgm:animLvl val="lvl"/>
          <dgm:resizeHandles val="exact"/>
        </dgm:presLayoutVars>
      </dgm:prSet>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0" presStyleCnt="5"/>
      <dgm:spPr/>
    </dgm:pt>
    <dgm:pt modelId="{D0479492-64F2-4B97-9BCB-83DCBE1F2F76}" type="pres">
      <dgm:prSet presAssocID="{7C492F01-2F73-4AA1-ACA2-998B7FC7C5EB}" presName="parentText" presStyleLbl="node1" presStyleIdx="0" presStyleCnt="5">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0" presStyleCnt="5">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0" presStyleCnt="5"/>
      <dgm:spPr/>
    </dgm:pt>
    <dgm:pt modelId="{32506370-944F-4ABE-859E-528D66956C79}" type="pres">
      <dgm:prSet presAssocID="{B2B54227-9823-4728-B6FD-4C092C14A783}" presName="parentText" presStyleLbl="node1" presStyleIdx="1" presStyleCnt="5">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1" presStyleCnt="5">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1" presStyleCnt="5"/>
      <dgm:spPr/>
    </dgm:pt>
    <dgm:pt modelId="{B37EE686-4D0F-4959-9CA4-1FFAF9FE1ABC}" type="pres">
      <dgm:prSet presAssocID="{B5860AD5-66FB-4DE0-9711-8F0B945B5B02}" presName="parentText" presStyleLbl="node1" presStyleIdx="2" presStyleCnt="5">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2" presStyleCnt="5">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2" presStyleCnt="5"/>
      <dgm:spPr/>
    </dgm:pt>
    <dgm:pt modelId="{5B81AD30-6150-4AF2-ABFB-B13C8B1F864C}" type="pres">
      <dgm:prSet presAssocID="{E296C242-86BC-4584-AF33-2E9482E8A7C7}" presName="parentText" presStyleLbl="node1" presStyleIdx="3" presStyleCnt="5">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3" presStyleCnt="5">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3" presStyleCnt="5"/>
      <dgm:spPr/>
    </dgm:pt>
    <dgm:pt modelId="{EE8F4B1C-793D-47DE-A201-3EC8ED3522B8}" type="pres">
      <dgm:prSet presAssocID="{0AFBD846-AA2F-4905-BB4D-B0DEB488901F}" presName="parentText" presStyleLbl="node1" presStyleIdx="4" presStyleCnt="5">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4" presStyleCnt="5">
        <dgm:presLayoutVars>
          <dgm:bulletEnabled val="1"/>
        </dgm:presLayoutVars>
      </dgm:prSet>
      <dgm:spPr>
        <a:xfrm>
          <a:off x="0" y="5074088"/>
          <a:ext cx="4572000" cy="201403"/>
        </a:xfrm>
      </dgm:spPr>
    </dgm:pt>
  </dgm:ptLst>
  <dgm:cxnLst>
    <dgm:cxn modelId="{DFA67204-1BA1-44C2-947A-D732F3EEE7E2}" type="presOf" srcId="{97E059FE-E2B1-4C6F-80DE-18ED45B18AE4}" destId="{0F072900-C5A5-46CB-8DFD-67E7765D2D5E}" srcOrd="0" destOrd="3"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2116690A-227D-4DB3-A0B8-CFA19E67F3F3}" type="presOf" srcId="{97969DE3-AE44-47F9-8EA4-E14EFB62D610}" destId="{8B8F5205-CE7C-47BB-B391-85897D799314}" srcOrd="0" destOrd="4" presId="urn:microsoft.com/office/officeart/2005/8/layout/list1"/>
    <dgm:cxn modelId="{03E7E40A-805E-4551-AF29-2778795DC779}" type="presOf" srcId="{3F3A942B-6EBF-4FF4-8875-371B9C3BA6AA}" destId="{FE65FCEA-49B0-4844-91EE-38C20411904F}" srcOrd="0" destOrd="1" presId="urn:microsoft.com/office/officeart/2005/8/layout/list1"/>
    <dgm:cxn modelId="{5531870D-F8AD-4C6B-86B9-8EE69319108B}" type="presOf" srcId="{9057C1EF-D17A-477F-9681-61A82D71D96B}" destId="{8B8F5205-CE7C-47BB-B391-85897D799314}" srcOrd="0" destOrd="2" presId="urn:microsoft.com/office/officeart/2005/8/layout/list1"/>
    <dgm:cxn modelId="{81B2F30D-8B29-483B-BBA2-D6A58FFD623F}" type="presOf" srcId="{03E4070F-7B32-4BC8-A097-947B7D5CD884}" destId="{0F072900-C5A5-46CB-8DFD-67E7765D2D5E}" srcOrd="0" destOrd="1" presId="urn:microsoft.com/office/officeart/2005/8/layout/list1"/>
    <dgm:cxn modelId="{28DDB810-A3E5-4350-8CEC-734063F7DFC3}" type="presOf" srcId="{FBE9432F-FD01-4368-B989-75028769483A}" destId="{0F072900-C5A5-46CB-8DFD-67E7765D2D5E}" srcOrd="0" destOrd="5" presId="urn:microsoft.com/office/officeart/2005/8/layout/list1"/>
    <dgm:cxn modelId="{9E071716-B46A-4938-95F0-7F7C5DB701CF}" srcId="{78B9EAB7-62D2-4C54-A0F7-D6B028FDCF77}" destId="{B5860AD5-66FB-4DE0-9711-8F0B945B5B02}" srcOrd="2" destOrd="0" parTransId="{13C66BF9-48F1-4086-8C54-2D20F6AC8531}" sibTransId="{CDCA8205-C411-41C8-A8EA-A63F94107170}"/>
    <dgm:cxn modelId="{ACFA1519-B1C2-4E39-B2CD-F3D7ACFADB1C}" type="presOf" srcId="{AA36B264-F959-4EB7-B1BA-1EF93B2A0AEF}" destId="{7C4D86AD-DF6B-4F10-ADD2-5E5DD930BD29}" srcOrd="0" destOrd="3" presId="urn:microsoft.com/office/officeart/2005/8/layout/list1"/>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3" destOrd="0" parTransId="{F0A7EE6E-70B9-4D2C-98BA-2884D36B1D62}" sibTransId="{82DE0E00-24F3-45D5-988D-585FDC0181EC}"/>
    <dgm:cxn modelId="{F7EAB71C-5F3C-4D7C-B4FC-C0D75747B5C1}" type="presOf" srcId="{B932D938-D458-4B7F-B6BE-03C6B4D998ED}" destId="{8B8F5205-CE7C-47BB-B391-85897D799314}" srcOrd="0" destOrd="1" presId="urn:microsoft.com/office/officeart/2005/8/layout/list1"/>
    <dgm:cxn modelId="{2CFBCD1F-44CF-4436-A365-6E801254BDCF}" srcId="{B5860AD5-66FB-4DE0-9711-8F0B945B5B02}" destId="{95525A9C-7D75-482B-8450-EA4AB6C00DD0}" srcOrd="0" destOrd="0" parTransId="{FDD13D70-3332-4A0E-ACF1-69EE5FE742D6}" sibTransId="{D96FA21D-F3BF-43A1-A044-D236696656A5}"/>
    <dgm:cxn modelId="{D0A03123-9C25-4A0E-8912-F2DE81448511}" type="presOf" srcId="{6D0BE225-C66F-4B48-A8C1-AEC432CB349E}" destId="{2B630685-0AE0-4F89-93FC-2E6CBF8C9667}" srcOrd="0" destOrd="4" presId="urn:microsoft.com/office/officeart/2005/8/layout/list1"/>
    <dgm:cxn modelId="{A861A223-EA68-4B76-986B-E67CC6A9EFB2}" type="presOf" srcId="{EDA088C3-1FED-4EB9-9882-501C51FCB535}" destId="{8B8F5205-CE7C-47BB-B391-85897D799314}" srcOrd="0" destOrd="0" presId="urn:microsoft.com/office/officeart/2005/8/layout/list1"/>
    <dgm:cxn modelId="{22850324-3FF3-45E0-81C5-221B0DAB6B99}" srcId="{7C492F01-2F73-4AA1-ACA2-998B7FC7C5EB}" destId="{FBE9432F-FD01-4368-B989-75028769483A}" srcOrd="5" destOrd="0" parTransId="{B5AE1ADA-7322-4A48-8A8E-2A5AB5813FB8}" sibTransId="{035EEFFE-E152-47FA-87E2-625DC1987002}"/>
    <dgm:cxn modelId="{8F5C652E-A567-43DF-A3DA-61AA9154DB1F}" srcId="{B5860AD5-66FB-4DE0-9711-8F0B945B5B02}" destId="{1AEE01EE-91DA-4E15-BC8D-C51D2D785C1F}" srcOrd="1" destOrd="0" parTransId="{60152EB3-05DF-4944-8AA0-C28B4D222437}" sibTransId="{41B63CBE-E381-4AF3-8458-1F05495DAADE}"/>
    <dgm:cxn modelId="{FFEDEE2F-AE1C-48E7-8823-EB312DB7B51D}" type="presOf" srcId="{7C492F01-2F73-4AA1-ACA2-998B7FC7C5EB}" destId="{D0479492-64F2-4B97-9BCB-83DCBE1F2F76}" srcOrd="1" destOrd="0" presId="urn:microsoft.com/office/officeart/2005/8/layout/list1"/>
    <dgm:cxn modelId="{59954E30-8155-44F9-BA81-8C6E11741B53}" srcId="{7C492F01-2F73-4AA1-ACA2-998B7FC7C5EB}" destId="{EB209D5C-D8CD-4A92-897D-5F1900168EDE}" srcOrd="2" destOrd="0" parTransId="{28BEBC68-BA30-412C-ACB8-17E5593D584C}" sibTransId="{A5E39FDC-80F5-4FC7-996C-D088C03CADBD}"/>
    <dgm:cxn modelId="{979D2233-200F-4A37-BFF0-9DEF7A32FD57}" srcId="{B2B54227-9823-4728-B6FD-4C092C14A783}" destId="{11E97EFA-75FF-46DE-9F3F-DC16280EBC7A}" srcOrd="5" destOrd="0" parTransId="{6D4FC044-E3C0-4482-862A-C68006AADDE4}" sibTransId="{4460A407-0EF2-4F07-982D-091636081271}"/>
    <dgm:cxn modelId="{0FB31B35-DF2A-4A4F-B0CC-6556E0648200}" type="presOf" srcId="{95525A9C-7D75-482B-8450-EA4AB6C00DD0}" destId="{7C4D86AD-DF6B-4F10-ADD2-5E5DD930BD29}" srcOrd="0" destOrd="0" presId="urn:microsoft.com/office/officeart/2005/8/layout/list1"/>
    <dgm:cxn modelId="{8AF11C3E-9219-479A-B2B3-4EBEB0DD0212}" srcId="{7C492F01-2F73-4AA1-ACA2-998B7FC7C5EB}" destId="{E443454C-CC8C-433E-9EDB-808154752456}" srcOrd="6" destOrd="0" parTransId="{C5E17557-7D9D-4E60-B838-471F7E2C0AC0}" sibTransId="{DBEEB7A2-E63E-45D5-9C37-C1BA11E177AE}"/>
    <dgm:cxn modelId="{97193E3F-A591-4159-BFBA-67003B3D6BBB}" type="presOf" srcId="{B2B54227-9823-4728-B6FD-4C092C14A783}" destId="{6DAD395A-091A-4264-9C1A-6D1BE042D494}" srcOrd="0" destOrd="0" presId="urn:microsoft.com/office/officeart/2005/8/layout/list1"/>
    <dgm:cxn modelId="{3D5FA45B-EAE4-448C-83DE-9E2C3CC8DA26}" srcId="{0AFBD846-AA2F-4905-BB4D-B0DEB488901F}" destId="{4DFB435C-2B0C-4BE5-8124-683A5A9A79AE}" srcOrd="0" destOrd="0" parTransId="{BB72AA60-7B53-49D7-9C41-AB94CCD8BD22}" sibTransId="{7D130197-C5C7-4221-970C-129132DB9238}"/>
    <dgm:cxn modelId="{6BA8AC5B-0767-4550-9C81-158C8A657F72}" srcId="{B2B54227-9823-4728-B6FD-4C092C14A783}" destId="{9057C1EF-D17A-477F-9681-61A82D71D96B}" srcOrd="2" destOrd="0" parTransId="{F916DB28-E2DA-44D7-B02B-6E7DE41A552C}" sibTransId="{E35F68D4-CA39-4C51-ACF6-14E9899EA169}"/>
    <dgm:cxn modelId="{BB4CB562-CAB0-420D-A81F-F9968518E6D8}" srcId="{E296C242-86BC-4584-AF33-2E9482E8A7C7}" destId="{5B828372-9666-417F-9392-6BD52334131B}" srcOrd="3" destOrd="0" parTransId="{68C66635-999C-43F5-8219-282DEC1E5C21}" sibTransId="{43ED347C-5F65-492B-B9F6-3D284FABFC8B}"/>
    <dgm:cxn modelId="{4D998767-6350-4C62-8943-8E5ADAE797E2}" type="presOf" srcId="{7F2FF590-AAB3-4BB0-BC80-AE99205CD79B}" destId="{8B8F5205-CE7C-47BB-B391-85897D799314}" srcOrd="0" destOrd="3" presId="urn:microsoft.com/office/officeart/2005/8/layout/list1"/>
    <dgm:cxn modelId="{E1AE1448-B4D2-4860-A48A-226BAFFFB786}" srcId="{78B9EAB7-62D2-4C54-A0F7-D6B028FDCF77}" destId="{0AFBD846-AA2F-4905-BB4D-B0DEB488901F}" srcOrd="4" destOrd="0" parTransId="{7AFDA245-7C4C-4585-9D5B-E792B3664EDB}" sibTransId="{8B4DC9C0-EB25-4458-92F8-D5A5836AD50E}"/>
    <dgm:cxn modelId="{21431469-9B57-4D4B-8D53-EA06EB6157D7}" srcId="{0AFBD846-AA2F-4905-BB4D-B0DEB488901F}" destId="{FD54C7CB-4DA5-4E62-A9C4-05CE9A3D32C1}" srcOrd="2" destOrd="0" parTransId="{348D6AF3-1123-40A2-9CF7-09B4A5AE2032}" sibTransId="{41BF6A3F-9EE6-47B6-87DC-403558D4377A}"/>
    <dgm:cxn modelId="{EA3EC749-4C83-442A-858F-0E9579F02111}" type="presOf" srcId="{7C492F01-2F73-4AA1-ACA2-998B7FC7C5EB}" destId="{15A3C699-179F-4F9B-BCCF-AD290F393D17}" srcOrd="0" destOrd="0" presId="urn:microsoft.com/office/officeart/2005/8/layout/list1"/>
    <dgm:cxn modelId="{5FCAC64C-E312-40F1-A49F-850C58D3C3AE}" type="presOf" srcId="{7AE4FAEB-157E-4A7D-8854-A8800570D8AF}" destId="{7C4D86AD-DF6B-4F10-ADD2-5E5DD930BD29}" srcOrd="0" destOrd="4"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1" destOrd="0" parTransId="{A4A6FEB1-4C61-405D-93BB-6F2555C13633}" sibTransId="{6CF491A8-2BAC-4C82-97A2-72B1F981C666}"/>
    <dgm:cxn modelId="{28E86074-C60B-413D-B433-C54989AA7A85}" type="presOf" srcId="{E296C242-86BC-4584-AF33-2E9482E8A7C7}" destId="{5B81AD30-6150-4AF2-ABFB-B13C8B1F864C}" srcOrd="1" destOrd="0" presId="urn:microsoft.com/office/officeart/2005/8/layout/list1"/>
    <dgm:cxn modelId="{3BC68A76-5249-4D17-ACFE-7DAD15BF83DF}" srcId="{B2B54227-9823-4728-B6FD-4C092C14A783}" destId="{7F2FF590-AAB3-4BB0-BC80-AE99205CD79B}" srcOrd="3" destOrd="0" parTransId="{10FBE371-C667-4383-82EB-A786DC13BA05}" sibTransId="{763007C4-1981-4216-BBA3-42BDB1B6B3E3}"/>
    <dgm:cxn modelId="{889F2077-DBD7-4051-9F98-54515B90DC3F}" type="presOf" srcId="{EAEF912C-03A3-4053-9B93-5EC4459A0C4A}" destId="{2B630685-0AE0-4F89-93FC-2E6CBF8C9667}" srcOrd="0" destOrd="2" presId="urn:microsoft.com/office/officeart/2005/8/layout/list1"/>
    <dgm:cxn modelId="{3B542C78-9E44-495D-A181-D115A897BF72}" srcId="{B2B54227-9823-4728-B6FD-4C092C14A783}" destId="{97969DE3-AE44-47F9-8EA4-E14EFB62D610}" srcOrd="4" destOrd="0" parTransId="{F320B54A-3CF8-4506-BFA5-235010F45078}" sibTransId="{959A30C8-530C-498C-B320-6190D52B3BC2}"/>
    <dgm:cxn modelId="{8EEECF78-6477-481A-8199-5FF76171B598}" type="presOf" srcId="{4DFB435C-2B0C-4BE5-8124-683A5A9A79AE}" destId="{FE65FCEA-49B0-4844-91EE-38C20411904F}" srcOrd="0" destOrd="0" presId="urn:microsoft.com/office/officeart/2005/8/layout/list1"/>
    <dgm:cxn modelId="{8FECEB5A-F946-46ED-91A3-A78A188F66A3}" type="presOf" srcId="{0190BBE8-FA78-4D55-9C94-41D55714FF0D}" destId="{2B630685-0AE0-4F89-93FC-2E6CBF8C9667}" srcOrd="0" destOrd="0" presId="urn:microsoft.com/office/officeart/2005/8/layout/list1"/>
    <dgm:cxn modelId="{CB3D527E-C21A-465F-91EB-E0219ACDA827}" type="presOf" srcId="{11E97EFA-75FF-46DE-9F3F-DC16280EBC7A}" destId="{8B8F5205-CE7C-47BB-B391-85897D799314}" srcOrd="0" destOrd="5" presId="urn:microsoft.com/office/officeart/2005/8/layout/list1"/>
    <dgm:cxn modelId="{EB5C2787-E442-499C-A087-76FC9204943C}" type="presOf" srcId="{0AFBD846-AA2F-4905-BB4D-B0DEB488901F}" destId="{EE8F4B1C-793D-47DE-A201-3EC8ED3522B8}" srcOrd="1"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CA261190-B967-4F5C-BF5A-9F9D4C252D16}" srcId="{B5860AD5-66FB-4DE0-9711-8F0B945B5B02}" destId="{83FBDA51-6793-4E5A-B773-0254DDDDFA26}" srcOrd="2" destOrd="0" parTransId="{31E98D52-E9E8-4CA3-A21F-1ABDE224CBFA}" sibTransId="{495A3C90-BC25-47CB-91C7-00F4B1FEB1D6}"/>
    <dgm:cxn modelId="{B5AA7E91-CBCC-4433-A823-9843997792B0}" srcId="{E296C242-86BC-4584-AF33-2E9482E8A7C7}" destId="{0190BBE8-FA78-4D55-9C94-41D55714FF0D}" srcOrd="0" destOrd="0" parTransId="{16113D0F-D20B-479B-A8AC-8B6CF87B7FA3}" sibTransId="{56612E5A-DF27-49FB-A4E1-59F410F6A9B9}"/>
    <dgm:cxn modelId="{2EEDBE95-7E1C-4E41-9C56-8478D491A3CB}" srcId="{B5860AD5-66FB-4DE0-9711-8F0B945B5B02}" destId="{AA36B264-F959-4EB7-B1BA-1EF93B2A0AEF}" srcOrd="3" destOrd="0" parTransId="{A2B5ADE9-6D57-4B85-8458-3FEC8607F3C9}" sibTransId="{1F83634B-5141-4867-8F3F-FF833036E68C}"/>
    <dgm:cxn modelId="{2EC15197-EA66-42FB-9564-D43A3AB8AD61}" srcId="{78B9EAB7-62D2-4C54-A0F7-D6B028FDCF77}" destId="{7C492F01-2F73-4AA1-ACA2-998B7FC7C5EB}" srcOrd="0" destOrd="0" parTransId="{FB1A45C5-BFE3-404D-9567-69D655ACDA28}" sibTransId="{807CEF91-38FC-496F-90F2-37FC6A7252BA}"/>
    <dgm:cxn modelId="{C0D89F97-06C5-4496-A7E5-11870A1943C1}" type="presOf" srcId="{B2B54227-9823-4728-B6FD-4C092C14A783}" destId="{32506370-944F-4ABE-859E-528D66956C79}" srcOrd="1" destOrd="0" presId="urn:microsoft.com/office/officeart/2005/8/layout/list1"/>
    <dgm:cxn modelId="{08F5689E-B68D-4226-AC1D-F016721AFC42}" type="presOf" srcId="{6700CA7D-D274-4E4C-9791-98B8B7E37613}" destId="{0F072900-C5A5-46CB-8DFD-67E7765D2D5E}" srcOrd="0" destOrd="4"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902B6CA3-2FEE-47E2-9BDA-DF2F763DF5F5}" srcId="{E296C242-86BC-4584-AF33-2E9482E8A7C7}" destId="{6D0BE225-C66F-4B48-A8C1-AEC432CB349E}" srcOrd="4" destOrd="0" parTransId="{EDD86BD5-902A-4608-8D50-3D656BA14FAE}" sibTransId="{7A1AC76A-2A32-4448-B30A-F29C72727958}"/>
    <dgm:cxn modelId="{E3BA88A5-F28D-4921-8314-9728FBE2F982}" type="presOf" srcId="{B5860AD5-66FB-4DE0-9711-8F0B945B5B02}" destId="{B37EE686-4D0F-4959-9CA4-1FFAF9FE1ABC}" srcOrd="1" destOrd="0" presId="urn:microsoft.com/office/officeart/2005/8/layout/list1"/>
    <dgm:cxn modelId="{DB9132AE-F673-4B5D-ACC4-1308ABE9BA03}" type="presOf" srcId="{83FBDA51-6793-4E5A-B773-0254DDDDFA26}" destId="{7C4D86AD-DF6B-4F10-ADD2-5E5DD930BD29}" srcOrd="0" destOrd="2" presId="urn:microsoft.com/office/officeart/2005/8/layout/list1"/>
    <dgm:cxn modelId="{FCC231B0-2D88-492C-958F-39A6E7D216A0}"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4" destOrd="0" parTransId="{618FFC4E-80F6-4BC9-BE80-B2D7E51DB194}" sibTransId="{4A44BCC5-276C-42D3-9947-83BE7972418E}"/>
    <dgm:cxn modelId="{7F6D6BC2-E1DF-452F-85E0-F36F599113EA}" type="presOf" srcId="{B5860AD5-66FB-4DE0-9711-8F0B945B5B02}" destId="{3C143990-90F9-4D08-A070-41DD6D5782D6}" srcOrd="0" destOrd="0" presId="urn:microsoft.com/office/officeart/2005/8/layout/list1"/>
    <dgm:cxn modelId="{16EC0AC5-5248-4874-AFDE-6BE2443D213C}" type="presOf" srcId="{1AEE01EE-91DA-4E15-BC8D-C51D2D785C1F}" destId="{7C4D86AD-DF6B-4F10-ADD2-5E5DD930BD29}" srcOrd="0" destOrd="1" presId="urn:microsoft.com/office/officeart/2005/8/layout/list1"/>
    <dgm:cxn modelId="{E13FB9C5-3683-40F1-B8EC-A73A1C3498B2}" type="presOf" srcId="{95D0948B-90CB-4BA5-8ECD-E3424FEDA51C}" destId="{0F072900-C5A5-46CB-8DFD-67E7765D2D5E}" srcOrd="0" destOrd="0" presId="urn:microsoft.com/office/officeart/2005/8/layout/list1"/>
    <dgm:cxn modelId="{F6B3B2C8-8579-4E9C-AEF8-1ADBA948161D}" type="presOf" srcId="{8CCBD56F-E7B1-44F5-AF5B-6E1AA8971CA9}" destId="{2B630685-0AE0-4F89-93FC-2E6CBF8C9667}" srcOrd="0" destOrd="1" presId="urn:microsoft.com/office/officeart/2005/8/layout/list1"/>
    <dgm:cxn modelId="{838BB6CA-F800-4AFD-942A-89651FA368A1}" type="presOf" srcId="{E443454C-CC8C-433E-9EDB-808154752456}" destId="{0F072900-C5A5-46CB-8DFD-67E7765D2D5E}" srcOrd="0" destOrd="6" presId="urn:microsoft.com/office/officeart/2005/8/layout/list1"/>
    <dgm:cxn modelId="{AA0D75CC-C8F3-4B06-9B8D-4AEEE31E95FE}" srcId="{7C492F01-2F73-4AA1-ACA2-998B7FC7C5EB}" destId="{6700CA7D-D274-4E4C-9791-98B8B7E37613}" srcOrd="4" destOrd="0" parTransId="{787C55E3-B1B5-49BE-B033-9127305BDE6F}" sibTransId="{72BC7AB2-94CE-440A-B63D-2262CEDAC2A5}"/>
    <dgm:cxn modelId="{C3B987CC-D08D-4687-B291-EBD7E8D052EC}" srcId="{7C492F01-2F73-4AA1-ACA2-998B7FC7C5EB}" destId="{97E059FE-E2B1-4C6F-80DE-18ED45B18AE4}" srcOrd="3" destOrd="0" parTransId="{53B62424-F08F-472E-B4F0-B4836CBF3047}" sibTransId="{667B22AE-3E83-4A55-BB55-BDBBB32847A9}"/>
    <dgm:cxn modelId="{442DEDCF-49BD-4155-B403-646F628BA09E}" srcId="{0AFBD846-AA2F-4905-BB4D-B0DEB488901F}" destId="{3F3A942B-6EBF-4FF4-8875-371B9C3BA6AA}" srcOrd="1" destOrd="0" parTransId="{148B8A56-963E-4A1F-A82E-0935C9D644E6}" sibTransId="{CC396954-5391-4285-8361-F00305AD92D6}"/>
    <dgm:cxn modelId="{DAB3A7D4-8F8B-40AF-A0F1-BFC13C06EFE4}" type="presOf" srcId="{0AFBD846-AA2F-4905-BB4D-B0DEB488901F}" destId="{5D7850D6-351D-40D4-88ED-B4B24E4CADE8}" srcOrd="0" destOrd="0" presId="urn:microsoft.com/office/officeart/2005/8/layout/list1"/>
    <dgm:cxn modelId="{A84AC9EB-0699-4942-913F-03652CE148EB}" srcId="{7C492F01-2F73-4AA1-ACA2-998B7FC7C5EB}" destId="{03E4070F-7B32-4BC8-A097-947B7D5CD884}" srcOrd="1" destOrd="0" parTransId="{DA5EC31C-0030-4A48-9409-21231AEC5F32}" sibTransId="{6FCC64FB-6AEC-42E4-B285-2E2C8E94EA7B}"/>
    <dgm:cxn modelId="{B25082F2-B03A-40BC-AAD6-C08EB1C774C0}" type="presOf" srcId="{E296C242-86BC-4584-AF33-2E9482E8A7C7}" destId="{35493656-CEAA-46A6-85DE-6989712866EB}" srcOrd="0" destOrd="0" presId="urn:microsoft.com/office/officeart/2005/8/layout/list1"/>
    <dgm:cxn modelId="{AE3E09F9-9B88-497A-AAD4-37FB8C6CA63F}" type="presOf" srcId="{78B9EAB7-62D2-4C54-A0F7-D6B028FDCF77}" destId="{93962EA0-7642-47B8-ADAE-45C3A5C1485A}" srcOrd="0" destOrd="0" presId="urn:microsoft.com/office/officeart/2005/8/layout/list1"/>
    <dgm:cxn modelId="{2344EBF9-837F-432D-B000-650E9335D634}" type="presOf" srcId="{FD54C7CB-4DA5-4E62-A9C4-05CE9A3D32C1}" destId="{FE65FCEA-49B0-4844-91EE-38C20411904F}" srcOrd="0" destOrd="2" presId="urn:microsoft.com/office/officeart/2005/8/layout/list1"/>
    <dgm:cxn modelId="{04D693FB-4539-4811-8C67-1B2B3C334A84}" type="presOf" srcId="{EB209D5C-D8CD-4A92-897D-5F1900168EDE}" destId="{0F072900-C5A5-46CB-8DFD-67E7765D2D5E}" srcOrd="0" destOrd="2" presId="urn:microsoft.com/office/officeart/2005/8/layout/list1"/>
    <dgm:cxn modelId="{A466D675-5353-4C2F-A653-CC761714C016}" type="presParOf" srcId="{93962EA0-7642-47B8-ADAE-45C3A5C1485A}" destId="{DC81EC29-4958-4B7D-B866-D58127088CB0}" srcOrd="0" destOrd="0" presId="urn:microsoft.com/office/officeart/2005/8/layout/list1"/>
    <dgm:cxn modelId="{ADD0ED05-6425-4BE3-ABF0-9AB4A910149C}" type="presParOf" srcId="{DC81EC29-4958-4B7D-B866-D58127088CB0}" destId="{15A3C699-179F-4F9B-BCCF-AD290F393D17}" srcOrd="0" destOrd="0" presId="urn:microsoft.com/office/officeart/2005/8/layout/list1"/>
    <dgm:cxn modelId="{ED957BDA-FE6C-4657-87D9-802B53203164}" type="presParOf" srcId="{DC81EC29-4958-4B7D-B866-D58127088CB0}" destId="{D0479492-64F2-4B97-9BCB-83DCBE1F2F76}" srcOrd="1" destOrd="0" presId="urn:microsoft.com/office/officeart/2005/8/layout/list1"/>
    <dgm:cxn modelId="{0CABEC6A-30CD-48D5-BA56-037C40543976}" type="presParOf" srcId="{93962EA0-7642-47B8-ADAE-45C3A5C1485A}" destId="{2FA1AD89-9937-4773-BD6E-0EDA4B04C64E}" srcOrd="1" destOrd="0" presId="urn:microsoft.com/office/officeart/2005/8/layout/list1"/>
    <dgm:cxn modelId="{6B6CA5EF-D80E-4880-969B-A2F0D53A14BB}" type="presParOf" srcId="{93962EA0-7642-47B8-ADAE-45C3A5C1485A}" destId="{0F072900-C5A5-46CB-8DFD-67E7765D2D5E}" srcOrd="2" destOrd="0" presId="urn:microsoft.com/office/officeart/2005/8/layout/list1"/>
    <dgm:cxn modelId="{C26F5F0E-7F14-425D-AC17-C3F780C2BF92}" type="presParOf" srcId="{93962EA0-7642-47B8-ADAE-45C3A5C1485A}" destId="{EBEE5572-8059-4024-8441-06F0B195135C}" srcOrd="3" destOrd="0" presId="urn:microsoft.com/office/officeart/2005/8/layout/list1"/>
    <dgm:cxn modelId="{315B271D-5B65-4D02-B13A-652955C6C779}" type="presParOf" srcId="{93962EA0-7642-47B8-ADAE-45C3A5C1485A}" destId="{3A456412-46B9-4B8A-B4CB-03A013BF0686}" srcOrd="4" destOrd="0" presId="urn:microsoft.com/office/officeart/2005/8/layout/list1"/>
    <dgm:cxn modelId="{1A78E5D2-44E1-4799-B7D8-0A8BE2016059}" type="presParOf" srcId="{3A456412-46B9-4B8A-B4CB-03A013BF0686}" destId="{6DAD395A-091A-4264-9C1A-6D1BE042D494}" srcOrd="0" destOrd="0" presId="urn:microsoft.com/office/officeart/2005/8/layout/list1"/>
    <dgm:cxn modelId="{DB06A93F-8A8A-4FBA-80DA-BFDE8F3D054C}" type="presParOf" srcId="{3A456412-46B9-4B8A-B4CB-03A013BF0686}" destId="{32506370-944F-4ABE-859E-528D66956C79}" srcOrd="1" destOrd="0" presId="urn:microsoft.com/office/officeart/2005/8/layout/list1"/>
    <dgm:cxn modelId="{68E6231E-3979-4B7E-B1AD-3F6AF301E8DB}" type="presParOf" srcId="{93962EA0-7642-47B8-ADAE-45C3A5C1485A}" destId="{1BE9B7A9-2034-4C38-B1D3-30F97853BA0E}" srcOrd="5" destOrd="0" presId="urn:microsoft.com/office/officeart/2005/8/layout/list1"/>
    <dgm:cxn modelId="{319C8E9B-A164-44D9-82E8-84AE064C5E65}" type="presParOf" srcId="{93962EA0-7642-47B8-ADAE-45C3A5C1485A}" destId="{8B8F5205-CE7C-47BB-B391-85897D799314}" srcOrd="6" destOrd="0" presId="urn:microsoft.com/office/officeart/2005/8/layout/list1"/>
    <dgm:cxn modelId="{6207FC40-FB03-43AD-8899-4ADE9EEA32B7}" type="presParOf" srcId="{93962EA0-7642-47B8-ADAE-45C3A5C1485A}" destId="{B237457B-EF4F-49EA-AFD4-333C4CAE1655}" srcOrd="7" destOrd="0" presId="urn:microsoft.com/office/officeart/2005/8/layout/list1"/>
    <dgm:cxn modelId="{68D25809-9079-422D-925B-F79454507E47}" type="presParOf" srcId="{93962EA0-7642-47B8-ADAE-45C3A5C1485A}" destId="{F34465F3-43F0-4E54-A951-26E479D5FB5E}" srcOrd="8" destOrd="0" presId="urn:microsoft.com/office/officeart/2005/8/layout/list1"/>
    <dgm:cxn modelId="{FA689FE6-6284-4401-8D50-D06DC2F8437C}" type="presParOf" srcId="{F34465F3-43F0-4E54-A951-26E479D5FB5E}" destId="{3C143990-90F9-4D08-A070-41DD6D5782D6}" srcOrd="0" destOrd="0" presId="urn:microsoft.com/office/officeart/2005/8/layout/list1"/>
    <dgm:cxn modelId="{B9787907-02A4-4D83-8FCF-6C6AB7F04577}" type="presParOf" srcId="{F34465F3-43F0-4E54-A951-26E479D5FB5E}" destId="{B37EE686-4D0F-4959-9CA4-1FFAF9FE1ABC}" srcOrd="1" destOrd="0" presId="urn:microsoft.com/office/officeart/2005/8/layout/list1"/>
    <dgm:cxn modelId="{DD8B6127-7500-4112-9390-0978E29B4657}" type="presParOf" srcId="{93962EA0-7642-47B8-ADAE-45C3A5C1485A}" destId="{57E10A66-635D-4439-937E-F669A655458E}" srcOrd="9" destOrd="0" presId="urn:microsoft.com/office/officeart/2005/8/layout/list1"/>
    <dgm:cxn modelId="{C239E223-75B8-4F4A-BB5F-CEBD38A4C039}" type="presParOf" srcId="{93962EA0-7642-47B8-ADAE-45C3A5C1485A}" destId="{7C4D86AD-DF6B-4F10-ADD2-5E5DD930BD29}" srcOrd="10" destOrd="0" presId="urn:microsoft.com/office/officeart/2005/8/layout/list1"/>
    <dgm:cxn modelId="{DDF12897-691A-45A2-BA80-57F5C926217D}" type="presParOf" srcId="{93962EA0-7642-47B8-ADAE-45C3A5C1485A}" destId="{6DCC86F7-52E3-41EF-A4B5-C33607306681}" srcOrd="11" destOrd="0" presId="urn:microsoft.com/office/officeart/2005/8/layout/list1"/>
    <dgm:cxn modelId="{3DBF850B-41C9-4099-A74C-AC9A2160FE47}" type="presParOf" srcId="{93962EA0-7642-47B8-ADAE-45C3A5C1485A}" destId="{AA0ECE64-F208-47F9-BCC1-6EC168EB1816}" srcOrd="12" destOrd="0" presId="urn:microsoft.com/office/officeart/2005/8/layout/list1"/>
    <dgm:cxn modelId="{3AB83694-47D7-412A-871A-276FCA89850A}" type="presParOf" srcId="{AA0ECE64-F208-47F9-BCC1-6EC168EB1816}" destId="{35493656-CEAA-46A6-85DE-6989712866EB}" srcOrd="0" destOrd="0" presId="urn:microsoft.com/office/officeart/2005/8/layout/list1"/>
    <dgm:cxn modelId="{3C3B5233-FDBA-4CFA-BF61-635AEFED8963}" type="presParOf" srcId="{AA0ECE64-F208-47F9-BCC1-6EC168EB1816}" destId="{5B81AD30-6150-4AF2-ABFB-B13C8B1F864C}" srcOrd="1" destOrd="0" presId="urn:microsoft.com/office/officeart/2005/8/layout/list1"/>
    <dgm:cxn modelId="{1F6BABFA-38D3-426C-A2FB-4FF49A8DBD00}" type="presParOf" srcId="{93962EA0-7642-47B8-ADAE-45C3A5C1485A}" destId="{64305B71-E8A2-455D-8D84-3977C7A7CE90}" srcOrd="13" destOrd="0" presId="urn:microsoft.com/office/officeart/2005/8/layout/list1"/>
    <dgm:cxn modelId="{19A048A2-1E2F-4A59-9B37-91383B6851A7}" type="presParOf" srcId="{93962EA0-7642-47B8-ADAE-45C3A5C1485A}" destId="{2B630685-0AE0-4F89-93FC-2E6CBF8C9667}" srcOrd="14" destOrd="0" presId="urn:microsoft.com/office/officeart/2005/8/layout/list1"/>
    <dgm:cxn modelId="{030775A5-8B75-468E-98BD-2B0E8A7DD0D2}" type="presParOf" srcId="{93962EA0-7642-47B8-ADAE-45C3A5C1485A}" destId="{929898B1-F1D1-4934-9E2F-20497EA0B8BB}" srcOrd="15" destOrd="0" presId="urn:microsoft.com/office/officeart/2005/8/layout/list1"/>
    <dgm:cxn modelId="{2646F69F-2E0B-4D9B-AEDF-6DBF31B34553}" type="presParOf" srcId="{93962EA0-7642-47B8-ADAE-45C3A5C1485A}" destId="{3D6A5F85-E725-4706-9002-ECA4EA5EC4BB}" srcOrd="16" destOrd="0" presId="urn:microsoft.com/office/officeart/2005/8/layout/list1"/>
    <dgm:cxn modelId="{4ECC984F-AEB3-4D16-9340-20FBEB6350B7}" type="presParOf" srcId="{3D6A5F85-E725-4706-9002-ECA4EA5EC4BB}" destId="{5D7850D6-351D-40D4-88ED-B4B24E4CADE8}" srcOrd="0" destOrd="0" presId="urn:microsoft.com/office/officeart/2005/8/layout/list1"/>
    <dgm:cxn modelId="{18276889-2E06-45F6-B03C-0858FA46B0F7}" type="presParOf" srcId="{3D6A5F85-E725-4706-9002-ECA4EA5EC4BB}" destId="{EE8F4B1C-793D-47DE-A201-3EC8ED3522B8}" srcOrd="1" destOrd="0" presId="urn:microsoft.com/office/officeart/2005/8/layout/list1"/>
    <dgm:cxn modelId="{25A28050-EF3A-4E62-948D-3AF92F374D7E}" type="presParOf" srcId="{93962EA0-7642-47B8-ADAE-45C3A5C1485A}" destId="{7FA166AF-B92D-4078-AF8D-A7B9F16988DD}" srcOrd="17" destOrd="0" presId="urn:microsoft.com/office/officeart/2005/8/layout/list1"/>
    <dgm:cxn modelId="{F99E3D1A-63F9-4A09-B03E-F204E01562F4}" type="presParOf" srcId="{93962EA0-7642-47B8-ADAE-45C3A5C1485A}" destId="{FE65FCEA-49B0-4844-91EE-38C20411904F}" srcOrd="18" destOrd="0" presId="urn:microsoft.com/office/officeart/2005/8/layout/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072900-C5A5-46CB-8DFD-67E7765D2D5E}">
      <dsp:nvSpPr>
        <dsp:cNvPr id="0" name=""/>
        <dsp:cNvSpPr/>
      </dsp:nvSpPr>
      <dsp:spPr>
        <a:xfrm>
          <a:off x="0" y="222244"/>
          <a:ext cx="4603750" cy="1275750"/>
        </a:xfrm>
        <a:prstGeom prst="rect">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7302" tIns="187452" rIns="357302" bIns="64008" numCol="1" spcCol="1270" anchor="t" anchorCtr="0">
          <a:noAutofit/>
        </a:bodyPr>
        <a:lstStyle/>
        <a:p>
          <a:pPr marL="57150" lvl="1" indent="-57150" algn="l" defTabSz="400050">
            <a:lnSpc>
              <a:spcPct val="90000"/>
            </a:lnSpc>
            <a:spcBef>
              <a:spcPct val="0"/>
            </a:spcBef>
            <a:spcAft>
              <a:spcPct val="15000"/>
            </a:spcAft>
            <a:buChar char="•"/>
          </a:pPr>
          <a:r>
            <a:rPr lang="pt-BR" sz="900" kern="1200"/>
            <a:t>Centrais de Relacionamento </a:t>
          </a:r>
        </a:p>
        <a:p>
          <a:pPr marL="57150" lvl="1" indent="-57150" algn="l" defTabSz="400050">
            <a:lnSpc>
              <a:spcPct val="90000"/>
            </a:lnSpc>
            <a:spcBef>
              <a:spcPct val="0"/>
            </a:spcBef>
            <a:spcAft>
              <a:spcPct val="15000"/>
            </a:spcAft>
            <a:buChar char="•"/>
          </a:pPr>
          <a:r>
            <a:rPr lang="pt-BR" sz="900" kern="1200"/>
            <a:t>Telecobrança </a:t>
          </a:r>
        </a:p>
        <a:p>
          <a:pPr marL="57150" lvl="1" indent="-57150" algn="l" defTabSz="400050">
            <a:lnSpc>
              <a:spcPct val="90000"/>
            </a:lnSpc>
            <a:spcBef>
              <a:spcPct val="0"/>
            </a:spcBef>
            <a:spcAft>
              <a:spcPct val="15000"/>
            </a:spcAft>
            <a:buChar char="•"/>
          </a:pPr>
          <a:r>
            <a:rPr lang="pt-BR" sz="900" kern="1200"/>
            <a:t>Cobrança Extrajudicial de dívidas</a:t>
          </a:r>
        </a:p>
        <a:p>
          <a:pPr marL="57150" lvl="1" indent="-57150" algn="l" defTabSz="400050">
            <a:lnSpc>
              <a:spcPct val="90000"/>
            </a:lnSpc>
            <a:spcBef>
              <a:spcPct val="0"/>
            </a:spcBef>
            <a:spcAft>
              <a:spcPct val="15000"/>
            </a:spcAft>
            <a:buChar char="•"/>
          </a:pPr>
          <a:r>
            <a:rPr lang="pt-BR" sz="900" kern="1200"/>
            <a:t> Gestão Eletrônica de Documentos (GED) </a:t>
          </a:r>
        </a:p>
        <a:p>
          <a:pPr marL="57150" lvl="1" indent="-57150" algn="l" defTabSz="400050">
            <a:lnSpc>
              <a:spcPct val="90000"/>
            </a:lnSpc>
            <a:spcBef>
              <a:spcPct val="0"/>
            </a:spcBef>
            <a:spcAft>
              <a:spcPct val="15000"/>
            </a:spcAft>
            <a:buChar char="•"/>
          </a:pPr>
          <a:r>
            <a:rPr lang="pt-BR" sz="900" kern="1200"/>
            <a:t>Microfilmagem </a:t>
          </a:r>
        </a:p>
        <a:p>
          <a:pPr marL="57150" lvl="1" indent="-57150" algn="l" defTabSz="400050">
            <a:lnSpc>
              <a:spcPct val="90000"/>
            </a:lnSpc>
            <a:spcBef>
              <a:spcPct val="0"/>
            </a:spcBef>
            <a:spcAft>
              <a:spcPct val="15000"/>
            </a:spcAft>
            <a:buChar char="•"/>
          </a:pPr>
          <a:r>
            <a:rPr lang="pt-BR" sz="900" kern="1200"/>
            <a:t>Montagem de Dossiês para Ajuizamento de Operações </a:t>
          </a:r>
        </a:p>
        <a:p>
          <a:pPr marL="57150" lvl="1" indent="-57150" algn="l" defTabSz="400050">
            <a:lnSpc>
              <a:spcPct val="90000"/>
            </a:lnSpc>
            <a:spcBef>
              <a:spcPct val="0"/>
            </a:spcBef>
            <a:spcAft>
              <a:spcPct val="15000"/>
            </a:spcAft>
            <a:buChar char="•"/>
          </a:pPr>
          <a:r>
            <a:rPr lang="pt-BR" sz="900" kern="1200"/>
            <a:t>Correnpondente Bancário (Coban)</a:t>
          </a:r>
        </a:p>
      </dsp:txBody>
      <dsp:txXfrm>
        <a:off x="0" y="222244"/>
        <a:ext cx="4603750" cy="1275750"/>
      </dsp:txXfrm>
    </dsp:sp>
    <dsp:sp modelId="{D0479492-64F2-4B97-9BCB-83DCBE1F2F76}">
      <dsp:nvSpPr>
        <dsp:cNvPr id="0" name=""/>
        <dsp:cNvSpPr/>
      </dsp:nvSpPr>
      <dsp:spPr>
        <a:xfrm>
          <a:off x="230187" y="89404"/>
          <a:ext cx="3222625" cy="265680"/>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808" tIns="0" rIns="121808" bIns="0" numCol="1" spcCol="1270" anchor="ctr" anchorCtr="0">
          <a:noAutofit/>
        </a:bodyPr>
        <a:lstStyle/>
        <a:p>
          <a:pPr marL="0" lvl="0" indent="0" algn="l" defTabSz="533400">
            <a:lnSpc>
              <a:spcPct val="90000"/>
            </a:lnSpc>
            <a:spcBef>
              <a:spcPct val="0"/>
            </a:spcBef>
            <a:spcAft>
              <a:spcPct val="35000"/>
            </a:spcAft>
            <a:buNone/>
          </a:pPr>
          <a:r>
            <a:rPr lang="pt-BR" sz="1200" b="1" kern="1200"/>
            <a:t>Canais e Backoffice</a:t>
          </a:r>
        </a:p>
      </dsp:txBody>
      <dsp:txXfrm>
        <a:off x="243156" y="102373"/>
        <a:ext cx="3196687" cy="239742"/>
      </dsp:txXfrm>
    </dsp:sp>
    <dsp:sp modelId="{8B8F5205-CE7C-47BB-B391-85897D799314}">
      <dsp:nvSpPr>
        <dsp:cNvPr id="0" name=""/>
        <dsp:cNvSpPr/>
      </dsp:nvSpPr>
      <dsp:spPr>
        <a:xfrm>
          <a:off x="0" y="1679435"/>
          <a:ext cx="4603750" cy="1134000"/>
        </a:xfrm>
        <a:prstGeom prst="rect">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7302" tIns="187452" rIns="357302" bIns="64008" numCol="1" spcCol="1270" anchor="t" anchorCtr="0">
          <a:noAutofit/>
        </a:bodyPr>
        <a:lstStyle/>
        <a:p>
          <a:pPr marL="57150" lvl="1" indent="-57150" algn="l" defTabSz="400050">
            <a:lnSpc>
              <a:spcPct val="90000"/>
            </a:lnSpc>
            <a:spcBef>
              <a:spcPct val="0"/>
            </a:spcBef>
            <a:spcAft>
              <a:spcPct val="15000"/>
            </a:spcAft>
            <a:buChar char="•"/>
          </a:pPr>
          <a:r>
            <a:rPr lang="pt-BR" sz="900" kern="1200"/>
            <a:t>Aprovve Service</a:t>
          </a:r>
        </a:p>
        <a:p>
          <a:pPr marL="57150" lvl="1" indent="-57150" algn="l" defTabSz="400050">
            <a:lnSpc>
              <a:spcPct val="90000"/>
            </a:lnSpc>
            <a:spcBef>
              <a:spcPct val="0"/>
            </a:spcBef>
            <a:spcAft>
              <a:spcPct val="15000"/>
            </a:spcAft>
            <a:buChar char="•"/>
          </a:pPr>
          <a:r>
            <a:rPr lang="pt-BR" sz="900" kern="1200"/>
            <a:t>Fábrica de Software </a:t>
          </a:r>
        </a:p>
        <a:p>
          <a:pPr marL="57150" lvl="1" indent="-57150" algn="l" defTabSz="400050">
            <a:lnSpc>
              <a:spcPct val="90000"/>
            </a:lnSpc>
            <a:spcBef>
              <a:spcPct val="0"/>
            </a:spcBef>
            <a:spcAft>
              <a:spcPct val="15000"/>
            </a:spcAft>
            <a:buChar char="•"/>
          </a:pPr>
          <a:r>
            <a:rPr lang="pt-BR" sz="900" kern="1200"/>
            <a:t>PRDI - Plataforma de Relacionamento Digital Inteligente </a:t>
          </a:r>
        </a:p>
        <a:p>
          <a:pPr marL="57150" lvl="1" indent="-57150" algn="l" defTabSz="400050">
            <a:lnSpc>
              <a:spcPct val="90000"/>
            </a:lnSpc>
            <a:spcBef>
              <a:spcPct val="0"/>
            </a:spcBef>
            <a:spcAft>
              <a:spcPct val="15000"/>
            </a:spcAft>
            <a:buChar char="•"/>
          </a:pPr>
          <a:r>
            <a:rPr lang="pt-BR" sz="900" kern="1200"/>
            <a:t>Revenda Especializada (Oracle, Cisco, RedHat, Qlik)</a:t>
          </a:r>
        </a:p>
        <a:p>
          <a:pPr marL="57150" lvl="1" indent="-57150" algn="l" defTabSz="400050">
            <a:lnSpc>
              <a:spcPct val="90000"/>
            </a:lnSpc>
            <a:spcBef>
              <a:spcPct val="0"/>
            </a:spcBef>
            <a:spcAft>
              <a:spcPct val="15000"/>
            </a:spcAft>
            <a:buChar char="•"/>
          </a:pPr>
          <a:r>
            <a:rPr lang="pt-BR" sz="900" kern="1200"/>
            <a:t>HivePlace </a:t>
          </a:r>
        </a:p>
        <a:p>
          <a:pPr marL="57150" lvl="1" indent="-57150" algn="l" defTabSz="400050">
            <a:lnSpc>
              <a:spcPct val="90000"/>
            </a:lnSpc>
            <a:spcBef>
              <a:spcPct val="0"/>
            </a:spcBef>
            <a:spcAft>
              <a:spcPct val="15000"/>
            </a:spcAft>
            <a:buChar char="•"/>
          </a:pPr>
          <a:r>
            <a:rPr lang="pt-BR" sz="900" kern="1200"/>
            <a:t>Hosting de Data Center </a:t>
          </a:r>
        </a:p>
      </dsp:txBody>
      <dsp:txXfrm>
        <a:off x="0" y="1679435"/>
        <a:ext cx="4603750" cy="1134000"/>
      </dsp:txXfrm>
    </dsp:sp>
    <dsp:sp modelId="{32506370-944F-4ABE-859E-528D66956C79}">
      <dsp:nvSpPr>
        <dsp:cNvPr id="0" name=""/>
        <dsp:cNvSpPr/>
      </dsp:nvSpPr>
      <dsp:spPr>
        <a:xfrm>
          <a:off x="230187" y="1546595"/>
          <a:ext cx="3222625" cy="265680"/>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Soluções Digitais</a:t>
          </a:r>
        </a:p>
      </dsp:txBody>
      <dsp:txXfrm>
        <a:off x="243156" y="1559564"/>
        <a:ext cx="3196687" cy="239742"/>
      </dsp:txXfrm>
    </dsp:sp>
    <dsp:sp modelId="{7C4D86AD-DF6B-4F10-ADD2-5E5DD930BD29}">
      <dsp:nvSpPr>
        <dsp:cNvPr id="0" name=""/>
        <dsp:cNvSpPr/>
      </dsp:nvSpPr>
      <dsp:spPr>
        <a:xfrm>
          <a:off x="0" y="2994875"/>
          <a:ext cx="4603750" cy="963900"/>
        </a:xfrm>
        <a:prstGeom prst="rect">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7302" tIns="187452" rIns="357302" bIns="64008" numCol="1" spcCol="1270" anchor="t" anchorCtr="0">
          <a:noAutofit/>
        </a:bodyPr>
        <a:lstStyle/>
        <a:p>
          <a:pPr marL="57150" lvl="1" indent="-57150" algn="l" defTabSz="400050">
            <a:lnSpc>
              <a:spcPct val="90000"/>
            </a:lnSpc>
            <a:spcBef>
              <a:spcPct val="0"/>
            </a:spcBef>
            <a:spcAft>
              <a:spcPct val="15000"/>
            </a:spcAft>
            <a:buChar char="•"/>
          </a:pPr>
          <a:r>
            <a:rPr lang="pt-BR" sz="900" kern="1200"/>
            <a:t>Disponibilidade Operacional de TAA </a:t>
          </a:r>
        </a:p>
        <a:p>
          <a:pPr marL="57150" lvl="1" indent="-57150" algn="l" defTabSz="400050">
            <a:lnSpc>
              <a:spcPct val="90000"/>
            </a:lnSpc>
            <a:spcBef>
              <a:spcPct val="0"/>
            </a:spcBef>
            <a:spcAft>
              <a:spcPct val="15000"/>
            </a:spcAft>
            <a:buChar char="•"/>
          </a:pPr>
          <a:r>
            <a:rPr lang="pt-BR" sz="900" kern="1200"/>
            <a:t>Disponibilidade Operacional de Bens de Automação Bancária </a:t>
          </a:r>
        </a:p>
        <a:p>
          <a:pPr marL="57150" lvl="1" indent="-57150" algn="l" defTabSz="400050">
            <a:lnSpc>
              <a:spcPct val="90000"/>
            </a:lnSpc>
            <a:spcBef>
              <a:spcPct val="0"/>
            </a:spcBef>
            <a:spcAft>
              <a:spcPct val="15000"/>
            </a:spcAft>
            <a:buChar char="•"/>
          </a:pPr>
          <a:r>
            <a:rPr lang="pt-BR" sz="900" kern="1200"/>
            <a:t>Monitoração </a:t>
          </a:r>
        </a:p>
        <a:p>
          <a:pPr marL="57150" lvl="1" indent="-57150" algn="l" defTabSz="400050">
            <a:lnSpc>
              <a:spcPct val="90000"/>
            </a:lnSpc>
            <a:spcBef>
              <a:spcPct val="0"/>
            </a:spcBef>
            <a:spcAft>
              <a:spcPct val="15000"/>
            </a:spcAft>
            <a:buChar char="•"/>
          </a:pPr>
          <a:r>
            <a:rPr lang="pt-BR" sz="900" kern="1200"/>
            <a:t>DOSEI  - Disponibilidade Operacional de Sistemas de Energia Ininterrupta</a:t>
          </a:r>
        </a:p>
        <a:p>
          <a:pPr marL="57150" lvl="1" indent="-57150" algn="l" defTabSz="400050">
            <a:lnSpc>
              <a:spcPct val="90000"/>
            </a:lnSpc>
            <a:spcBef>
              <a:spcPct val="0"/>
            </a:spcBef>
            <a:spcAft>
              <a:spcPct val="15000"/>
            </a:spcAft>
            <a:buChar char="•"/>
          </a:pPr>
          <a:r>
            <a:rPr lang="pt-BR" sz="900" kern="1200"/>
            <a:t>Infraestrutura de DataCenter</a:t>
          </a:r>
        </a:p>
      </dsp:txBody>
      <dsp:txXfrm>
        <a:off x="0" y="2994875"/>
        <a:ext cx="4603750" cy="963900"/>
      </dsp:txXfrm>
    </dsp:sp>
    <dsp:sp modelId="{B37EE686-4D0F-4959-9CA4-1FFAF9FE1ABC}">
      <dsp:nvSpPr>
        <dsp:cNvPr id="0" name=""/>
        <dsp:cNvSpPr/>
      </dsp:nvSpPr>
      <dsp:spPr>
        <a:xfrm>
          <a:off x="230187" y="2862035"/>
          <a:ext cx="3222625" cy="265680"/>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Infraestrutura e Disponibilidade</a:t>
          </a:r>
        </a:p>
      </dsp:txBody>
      <dsp:txXfrm>
        <a:off x="243156" y="2875004"/>
        <a:ext cx="3196687" cy="239742"/>
      </dsp:txXfrm>
    </dsp:sp>
    <dsp:sp modelId="{2B630685-0AE0-4F89-93FC-2E6CBF8C9667}">
      <dsp:nvSpPr>
        <dsp:cNvPr id="0" name=""/>
        <dsp:cNvSpPr/>
      </dsp:nvSpPr>
      <dsp:spPr>
        <a:xfrm>
          <a:off x="0" y="4140215"/>
          <a:ext cx="4603750" cy="963900"/>
        </a:xfrm>
        <a:prstGeom prst="rect">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7302" tIns="187452" rIns="357302" bIns="64008" numCol="1" spcCol="1270" anchor="t" anchorCtr="0">
          <a:noAutofit/>
        </a:bodyPr>
        <a:lstStyle/>
        <a:p>
          <a:pPr marL="57150" lvl="1" indent="-57150" algn="l" defTabSz="400050">
            <a:lnSpc>
              <a:spcPct val="90000"/>
            </a:lnSpc>
            <a:spcBef>
              <a:spcPct val="0"/>
            </a:spcBef>
            <a:spcAft>
              <a:spcPct val="15000"/>
            </a:spcAft>
            <a:buChar char="•"/>
          </a:pPr>
          <a:r>
            <a:rPr lang="pt-BR" sz="900" kern="1200"/>
            <a:t>DOSA - Disponibilidade Operacional do Sistema de Alarme </a:t>
          </a:r>
        </a:p>
        <a:p>
          <a:pPr marL="57150" lvl="1" indent="-57150" algn="l" defTabSz="400050">
            <a:lnSpc>
              <a:spcPct val="90000"/>
            </a:lnSpc>
            <a:spcBef>
              <a:spcPct val="0"/>
            </a:spcBef>
            <a:spcAft>
              <a:spcPct val="15000"/>
            </a:spcAft>
            <a:buChar char="•"/>
          </a:pPr>
          <a:r>
            <a:rPr lang="pt-BR" sz="900" kern="1200"/>
            <a:t>DODR - Disponibilidade Operacional do Dispositivo de Resposta </a:t>
          </a:r>
        </a:p>
        <a:p>
          <a:pPr marL="57150" lvl="1" indent="-57150" algn="l" defTabSz="400050">
            <a:lnSpc>
              <a:spcPct val="90000"/>
            </a:lnSpc>
            <a:spcBef>
              <a:spcPct val="0"/>
            </a:spcBef>
            <a:spcAft>
              <a:spcPct val="15000"/>
            </a:spcAft>
            <a:buChar char="•"/>
          </a:pPr>
          <a:r>
            <a:rPr lang="pt-BR" sz="900" kern="1200"/>
            <a:t>Assistência Técnica de sistemas de PGDM </a:t>
          </a:r>
        </a:p>
        <a:p>
          <a:pPr marL="57150" lvl="1" indent="-57150" algn="l" defTabSz="400050">
            <a:lnSpc>
              <a:spcPct val="90000"/>
            </a:lnSpc>
            <a:spcBef>
              <a:spcPct val="0"/>
            </a:spcBef>
            <a:spcAft>
              <a:spcPct val="15000"/>
            </a:spcAft>
            <a:buChar char="•"/>
          </a:pPr>
          <a:r>
            <a:rPr lang="pt-BR" sz="900" kern="1200"/>
            <a:t>Assistência Técnica de sistemas de CFTV </a:t>
          </a:r>
        </a:p>
        <a:p>
          <a:pPr marL="57150" lvl="1" indent="-57150" algn="l" defTabSz="400050">
            <a:lnSpc>
              <a:spcPct val="90000"/>
            </a:lnSpc>
            <a:spcBef>
              <a:spcPct val="0"/>
            </a:spcBef>
            <a:spcAft>
              <a:spcPct val="15000"/>
            </a:spcAft>
            <a:buChar char="•"/>
          </a:pPr>
          <a:r>
            <a:rPr lang="pt-BR" sz="900" kern="1200"/>
            <a:t>PSIM</a:t>
          </a:r>
        </a:p>
      </dsp:txBody>
      <dsp:txXfrm>
        <a:off x="0" y="4140215"/>
        <a:ext cx="4603750" cy="963900"/>
      </dsp:txXfrm>
    </dsp:sp>
    <dsp:sp modelId="{5B81AD30-6150-4AF2-ABFB-B13C8B1F864C}">
      <dsp:nvSpPr>
        <dsp:cNvPr id="0" name=""/>
        <dsp:cNvSpPr/>
      </dsp:nvSpPr>
      <dsp:spPr>
        <a:xfrm>
          <a:off x="230187" y="4007375"/>
          <a:ext cx="3222625" cy="265680"/>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Gestão de Segurança</a:t>
          </a:r>
        </a:p>
      </dsp:txBody>
      <dsp:txXfrm>
        <a:off x="243156" y="4020344"/>
        <a:ext cx="3196687" cy="239742"/>
      </dsp:txXfrm>
    </dsp:sp>
    <dsp:sp modelId="{FE65FCEA-49B0-4844-91EE-38C20411904F}">
      <dsp:nvSpPr>
        <dsp:cNvPr id="0" name=""/>
        <dsp:cNvSpPr/>
      </dsp:nvSpPr>
      <dsp:spPr>
        <a:xfrm>
          <a:off x="0" y="5285555"/>
          <a:ext cx="4603750" cy="680400"/>
        </a:xfrm>
        <a:prstGeom prst="rect">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7302" tIns="187452" rIns="357302" bIns="64008" numCol="1" spcCol="1270" anchor="t" anchorCtr="0">
          <a:noAutofit/>
        </a:bodyPr>
        <a:lstStyle/>
        <a:p>
          <a:pPr marL="57150" lvl="1" indent="-57150" algn="l" defTabSz="400050">
            <a:lnSpc>
              <a:spcPct val="90000"/>
            </a:lnSpc>
            <a:spcBef>
              <a:spcPct val="0"/>
            </a:spcBef>
            <a:spcAft>
              <a:spcPct val="15000"/>
            </a:spcAft>
            <a:buChar char="•"/>
          </a:pPr>
          <a:r>
            <a:rPr lang="pt-BR" sz="900" kern="1200"/>
            <a:t>Mensageria SMS </a:t>
          </a:r>
        </a:p>
        <a:p>
          <a:pPr marL="57150" lvl="1" indent="-57150" algn="l" defTabSz="400050">
            <a:lnSpc>
              <a:spcPct val="90000"/>
            </a:lnSpc>
            <a:spcBef>
              <a:spcPct val="0"/>
            </a:spcBef>
            <a:spcAft>
              <a:spcPct val="15000"/>
            </a:spcAft>
            <a:buChar char="•"/>
          </a:pPr>
          <a:r>
            <a:rPr lang="pt-BR" sz="900" kern="1200"/>
            <a:t>Mensageria Email-Marketing </a:t>
          </a:r>
        </a:p>
        <a:p>
          <a:pPr marL="57150" lvl="1" indent="-57150" algn="l" defTabSz="400050">
            <a:lnSpc>
              <a:spcPct val="90000"/>
            </a:lnSpc>
            <a:spcBef>
              <a:spcPct val="0"/>
            </a:spcBef>
            <a:spcAft>
              <a:spcPct val="15000"/>
            </a:spcAft>
            <a:buChar char="•"/>
          </a:pPr>
          <a:r>
            <a:rPr lang="pt-BR" sz="900" kern="1200"/>
            <a:t>Outsourcing de Telefonia (Teya)</a:t>
          </a:r>
        </a:p>
      </dsp:txBody>
      <dsp:txXfrm>
        <a:off x="0" y="5285555"/>
        <a:ext cx="4603750" cy="680400"/>
      </dsp:txXfrm>
    </dsp:sp>
    <dsp:sp modelId="{EE8F4B1C-793D-47DE-A201-3EC8ED3522B8}">
      <dsp:nvSpPr>
        <dsp:cNvPr id="0" name=""/>
        <dsp:cNvSpPr/>
      </dsp:nvSpPr>
      <dsp:spPr>
        <a:xfrm>
          <a:off x="230187" y="5152715"/>
          <a:ext cx="3222625" cy="265680"/>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Comunicação e Conectividade</a:t>
          </a:r>
        </a:p>
      </dsp:txBody>
      <dsp:txXfrm>
        <a:off x="243156" y="5165684"/>
        <a:ext cx="3196687"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1" ma:contentTypeDescription="Crie um novo documento." ma:contentTypeScope="" ma:versionID="aec5f76f4f6616b6a2931061241a0c4b">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73b7dd825068f40bd7920670c2a7eddd"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81556-38A3-4DE4-BCAD-7381FF07D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C84C0-AD8E-4419-8B44-60B685FC64CB}">
  <ds:schemaRefs>
    <ds:schemaRef ds:uri="http://schemas.microsoft.com/sharepoint/v3/contenttype/forms"/>
  </ds:schemaRefs>
</ds:datastoreItem>
</file>

<file path=customXml/itemProps3.xml><?xml version="1.0" encoding="utf-8"?>
<ds:datastoreItem xmlns:ds="http://schemas.openxmlformats.org/officeDocument/2006/customXml" ds:itemID="{6A6C3258-CC7E-4B68-A5EC-3F491109E2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12519</Words>
  <Characters>67605</Characters>
  <Application>Microsoft Office Word</Application>
  <DocSecurity>0</DocSecurity>
  <Lines>563</Lines>
  <Paragraphs>159</Paragraphs>
  <ScaleCrop>false</ScaleCrop>
  <Company/>
  <LinksUpToDate>false</LinksUpToDate>
  <CharactersWithSpaces>79965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 Elias</dc:creator>
  <cp:keywords/>
  <dc:description/>
  <cp:lastModifiedBy>Pollyanna Rissatto</cp:lastModifiedBy>
  <cp:revision>62</cp:revision>
  <cp:lastPrinted>2021-09-13T12:25:00Z</cp:lastPrinted>
  <dcterms:created xsi:type="dcterms:W3CDTF">2021-08-13T12:23:00Z</dcterms:created>
  <dcterms:modified xsi:type="dcterms:W3CDTF">2021-09-13T12:27:00Z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0x01010009280E671F73B04BA1DEDEC67622C6DD</vt:lpwstr>
  </property>
  <property fmtid="{D5CDD505-2E9C-101B-9397-08002B2CF9AE}" pid="3" name="ClassificationContentMarkingHeaderShapeIds">
    <vt:lpwstr>b,c,d,e,f,13,14,1b,1c,1d,1e,1f,20,23,2a,2b,2c,2d,2e,2f,30,31,32,33,34,35,36,37,39,3b,3c,3d,3e</vt:lpwstr>
  </property>
  <property fmtid="{D5CDD505-2E9C-101B-9397-08002B2CF9AE}" pid="4" name="ClassificationContentMarkingHeaderFontProps">
    <vt:lpwstr>#000000,10,Calibri</vt:lpwstr>
  </property>
  <property fmtid="{D5CDD505-2E9C-101B-9397-08002B2CF9AE}" pid="5" name="ClassificationContentMarkingHeaderText">
    <vt:lpwstr>#pública</vt:lpwstr>
  </property>
  <property fmtid="{D5CDD505-2E9C-101B-9397-08002B2CF9AE}" pid="6" name="MSIP_Label_fa8ee1c0-7bef-4b0e-9720-38e5bcc1c3ad_Enabled">
    <vt:lpwstr>true</vt:lpwstr>
  </property>
  <property fmtid="{D5CDD505-2E9C-101B-9397-08002B2CF9AE}" pid="7" name="MSIP_Label_fa8ee1c0-7bef-4b0e-9720-38e5bcc1c3ad_SetDate">
    <vt:lpwstr>2021-09-13T12:24:43Z</vt:lpwstr>
  </property>
  <property fmtid="{D5CDD505-2E9C-101B-9397-08002B2CF9AE}" pid="8" name="MSIP_Label_fa8ee1c0-7bef-4b0e-9720-38e5bcc1c3ad_Method">
    <vt:lpwstr>Privileged</vt:lpwstr>
  </property>
  <property fmtid="{D5CDD505-2E9C-101B-9397-08002B2CF9AE}" pid="9" name="MSIP_Label_fa8ee1c0-7bef-4b0e-9720-38e5bcc1c3ad_Name">
    <vt:lpwstr>Classificação Pública</vt:lpwstr>
  </property>
  <property fmtid="{D5CDD505-2E9C-101B-9397-08002B2CF9AE}" pid="10" name="MSIP_Label_fa8ee1c0-7bef-4b0e-9720-38e5bcc1c3ad_SiteId">
    <vt:lpwstr>ffc0be44-315f-4479-b12f-56afe6ededd6</vt:lpwstr>
  </property>
  <property fmtid="{D5CDD505-2E9C-101B-9397-08002B2CF9AE}" pid="11" name="MSIP_Label_fa8ee1c0-7bef-4b0e-9720-38e5bcc1c3ad_ActionId">
    <vt:lpwstr>d74492d4-2513-4f82-a71c-7176409cf415</vt:lpwstr>
  </property>
  <property fmtid="{D5CDD505-2E9C-101B-9397-08002B2CF9AE}" pid="12" name="MSIP_Label_fa8ee1c0-7bef-4b0e-9720-38e5bcc1c3ad_ContentBits">
    <vt:lpwstr>1</vt:lpwstr>
  </property>
</Properties>
</file>